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C3" w:rsidRPr="00786C22" w:rsidRDefault="00F335C3" w:rsidP="00F3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RESNET Standards Development</w:t>
      </w:r>
      <w:r>
        <w:rPr>
          <w:b/>
          <w:sz w:val="28"/>
          <w:szCs w:val="28"/>
        </w:rPr>
        <w:br/>
      </w:r>
      <w:r w:rsidRPr="00786C22">
        <w:rPr>
          <w:b/>
          <w:sz w:val="28"/>
          <w:szCs w:val="28"/>
        </w:rPr>
        <w:t>New Work Item (NWI) Form</w:t>
      </w:r>
    </w:p>
    <w:p w:rsidR="00F335C3" w:rsidRDefault="00F335C3" w:rsidP="00F335C3">
      <w:pPr>
        <w:rPr>
          <w:b/>
        </w:rPr>
      </w:pPr>
    </w:p>
    <w:p w:rsidR="00F335C3" w:rsidRPr="00DF55FF" w:rsidRDefault="00F335C3" w:rsidP="00F335C3">
      <w:pPr>
        <w:jc w:val="right"/>
        <w:rPr>
          <w:b/>
          <w:sz w:val="28"/>
          <w:szCs w:val="28"/>
        </w:rPr>
      </w:pPr>
      <w:r w:rsidRPr="00DF55FF">
        <w:rPr>
          <w:b/>
          <w:sz w:val="28"/>
          <w:szCs w:val="28"/>
        </w:rPr>
        <w:t xml:space="preserve">NWI: </w:t>
      </w:r>
      <w:r w:rsidRPr="00184C96">
        <w:rPr>
          <w:b/>
          <w:sz w:val="28"/>
          <w:szCs w:val="28"/>
          <w:u w:val="single"/>
        </w:rPr>
        <w:t>_</w:t>
      </w:r>
      <w:r w:rsidR="006F3253">
        <w:rPr>
          <w:b/>
          <w:sz w:val="28"/>
          <w:szCs w:val="28"/>
          <w:u w:val="single"/>
        </w:rPr>
        <w:t>301</w:t>
      </w:r>
      <w:r w:rsidR="005B2BFF">
        <w:rPr>
          <w:b/>
          <w:sz w:val="28"/>
          <w:szCs w:val="28"/>
          <w:u w:val="single"/>
        </w:rPr>
        <w:t>-14-00</w:t>
      </w:r>
      <w:r w:rsidR="00BA4E13" w:rsidRPr="00BA4E13">
        <w:rPr>
          <w:b/>
          <w:sz w:val="28"/>
          <w:szCs w:val="28"/>
          <w:u w:val="single"/>
        </w:rPr>
        <w:t>5</w:t>
      </w:r>
      <w:r w:rsidRPr="00184C96">
        <w:rPr>
          <w:b/>
          <w:sz w:val="28"/>
          <w:szCs w:val="28"/>
          <w:u w:val="single"/>
        </w:rPr>
        <w:t>_______</w:t>
      </w:r>
      <w:r w:rsidRPr="00DF55FF">
        <w:rPr>
          <w:b/>
          <w:sz w:val="28"/>
          <w:szCs w:val="28"/>
        </w:rPr>
        <w:t xml:space="preserve"> </w:t>
      </w:r>
      <w:r w:rsidRPr="00DF55F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DF55FF">
        <w:rPr>
          <w:b/>
          <w:sz w:val="28"/>
          <w:szCs w:val="28"/>
          <w:u w:val="single"/>
        </w:rPr>
        <w:t xml:space="preserve">                 </w:t>
      </w:r>
      <w:r w:rsidRPr="00DF55FF">
        <w:rPr>
          <w:b/>
          <w:sz w:val="28"/>
          <w:szCs w:val="28"/>
        </w:rPr>
        <w:t xml:space="preserve"> </w:t>
      </w:r>
    </w:p>
    <w:p w:rsidR="00F335C3" w:rsidRDefault="00F335C3" w:rsidP="00F335C3">
      <w:pPr>
        <w:spacing w:before="60"/>
        <w:jc w:val="right"/>
        <w:rPr>
          <w:b/>
        </w:rPr>
      </w:pPr>
      <w:r w:rsidRPr="00786C22">
        <w:t>(</w:t>
      </w:r>
      <w:r>
        <w:t>A</w:t>
      </w:r>
      <w:r w:rsidRPr="00786C22">
        <w:t>ssigned</w:t>
      </w:r>
      <w:r w:rsidRPr="000B7D4F">
        <w:t xml:space="preserve"> by </w:t>
      </w:r>
      <w:r>
        <w:t xml:space="preserve">Standards Manager </w:t>
      </w:r>
      <w:r>
        <w:br/>
        <w:t>following review and approval)</w:t>
      </w:r>
    </w:p>
    <w:p w:rsidR="00F335C3" w:rsidRDefault="00F335C3" w:rsidP="00F335C3">
      <w:pPr>
        <w:rPr>
          <w:b/>
        </w:rPr>
      </w:pPr>
      <w:r>
        <w:rPr>
          <w:b/>
        </w:rPr>
        <w:t>This request is to:</w:t>
      </w:r>
    </w:p>
    <w:p w:rsidR="00F335C3" w:rsidRPr="00786C22" w:rsidRDefault="00F335C3" w:rsidP="00F335C3">
      <w:pPr>
        <w:ind w:left="360"/>
      </w:pPr>
      <w:proofErr w:type="gramStart"/>
      <w:r>
        <w:rPr>
          <w:rFonts w:ascii="MS Gothic" w:eastAsia="MS Gothic" w:hAnsi="MS Gothic" w:hint="eastAsia"/>
          <w:b/>
        </w:rPr>
        <w:t>☐</w:t>
      </w:r>
      <w:r w:rsidRPr="00786C22">
        <w:t xml:space="preserve">  Create</w:t>
      </w:r>
      <w:proofErr w:type="gramEnd"/>
      <w:r w:rsidRPr="00786C22">
        <w:t xml:space="preserve"> a new Standard</w:t>
      </w:r>
    </w:p>
    <w:p w:rsidR="00F335C3" w:rsidRPr="00786C22" w:rsidRDefault="00F04F9E" w:rsidP="00F335C3">
      <w:pPr>
        <w:ind w:left="360"/>
      </w:pPr>
      <w:proofErr w:type="gramStart"/>
      <w:r w:rsidRPr="00F04F9E">
        <w:rPr>
          <w:rFonts w:ascii="MS Gothic" w:eastAsia="MS Gothic" w:hAnsi="MS Gothic"/>
          <w:b/>
        </w:rPr>
        <w:t>x</w:t>
      </w:r>
      <w:r w:rsidR="00F335C3" w:rsidRPr="00786C22">
        <w:t xml:space="preserve">  Revise</w:t>
      </w:r>
      <w:proofErr w:type="gramEnd"/>
      <w:r w:rsidR="00F335C3" w:rsidRPr="00786C22">
        <w:t xml:space="preserve"> an existing Standard</w:t>
      </w:r>
    </w:p>
    <w:p w:rsidR="00F335C3" w:rsidRDefault="00F335C3" w:rsidP="00F335C3">
      <w:pPr>
        <w:rPr>
          <w:b/>
        </w:rPr>
      </w:pPr>
    </w:p>
    <w:p w:rsidR="00F335C3" w:rsidRDefault="00F335C3" w:rsidP="00F335C3">
      <w:pPr>
        <w:rPr>
          <w:b/>
        </w:rPr>
      </w:pPr>
      <w:r>
        <w:rPr>
          <w:b/>
        </w:rPr>
        <w:t xml:space="preserve">Proponent(s): </w:t>
      </w:r>
    </w:p>
    <w:p w:rsidR="00F335C3" w:rsidRDefault="00F335C3" w:rsidP="00F335C3">
      <w:pPr>
        <w:ind w:left="360"/>
      </w:pPr>
      <w:r>
        <w:rPr>
          <w:b/>
        </w:rPr>
        <w:t xml:space="preserve">Name:  </w:t>
      </w:r>
      <w:r w:rsidR="00F04F9E">
        <w:rPr>
          <w:b/>
        </w:rPr>
        <w:tab/>
      </w:r>
      <w:r w:rsidR="00F04F9E">
        <w:rPr>
          <w:b/>
        </w:rPr>
        <w:tab/>
      </w:r>
      <w:r w:rsidR="005B2BFF">
        <w:rPr>
          <w:b/>
        </w:rPr>
        <w:t>Philip Fairey</w:t>
      </w:r>
    </w:p>
    <w:p w:rsidR="00F335C3" w:rsidRDefault="00F335C3" w:rsidP="00F335C3">
      <w:pPr>
        <w:ind w:left="360"/>
      </w:pPr>
      <w:r w:rsidRPr="00DF55FF">
        <w:rPr>
          <w:b/>
        </w:rPr>
        <w:t>Affiliation:</w:t>
      </w:r>
      <w:r>
        <w:t xml:space="preserve">  </w:t>
      </w:r>
      <w:r w:rsidR="00F04F9E">
        <w:tab/>
      </w:r>
      <w:r w:rsidR="002879DB">
        <w:t>Florida Solar Energy Center</w:t>
      </w:r>
    </w:p>
    <w:p w:rsidR="00F335C3" w:rsidRDefault="00F335C3" w:rsidP="00BA4E13">
      <w:pPr>
        <w:ind w:left="360"/>
      </w:pPr>
      <w:r>
        <w:rPr>
          <w:b/>
        </w:rPr>
        <w:t>Address:</w:t>
      </w:r>
      <w:r>
        <w:t xml:space="preserve">  </w:t>
      </w:r>
      <w:r w:rsidR="00F04F9E">
        <w:tab/>
      </w:r>
      <w:r w:rsidR="00F04F9E">
        <w:tab/>
      </w:r>
      <w:r w:rsidR="002879DB">
        <w:t>1679 Clearlake Road</w:t>
      </w:r>
      <w:r w:rsidR="00BA4E13">
        <w:t xml:space="preserve">, </w:t>
      </w:r>
      <w:r w:rsidR="002879DB">
        <w:t xml:space="preserve">Cocoa, FL </w:t>
      </w:r>
      <w:r w:rsidR="00F04F9E">
        <w:tab/>
      </w:r>
    </w:p>
    <w:p w:rsidR="00F335C3" w:rsidRDefault="00F335C3" w:rsidP="00F335C3">
      <w:pPr>
        <w:ind w:left="360"/>
      </w:pPr>
      <w:r>
        <w:rPr>
          <w:b/>
        </w:rPr>
        <w:t>Phone:</w:t>
      </w:r>
      <w:r>
        <w:t xml:space="preserve">  </w:t>
      </w:r>
      <w:r w:rsidR="002879DB">
        <w:tab/>
      </w:r>
      <w:r w:rsidR="002879DB">
        <w:tab/>
        <w:t>321-638-1005</w:t>
      </w:r>
    </w:p>
    <w:p w:rsidR="00F335C3" w:rsidRDefault="00F335C3" w:rsidP="00F335C3">
      <w:pPr>
        <w:ind w:left="360"/>
      </w:pPr>
      <w:proofErr w:type="gramStart"/>
      <w:r w:rsidRPr="00DF55FF">
        <w:rPr>
          <w:b/>
        </w:rPr>
        <w:t>e-Mail</w:t>
      </w:r>
      <w:proofErr w:type="gramEnd"/>
      <w:r>
        <w:t xml:space="preserve">: </w:t>
      </w:r>
      <w:r w:rsidR="00F04F9E">
        <w:tab/>
      </w:r>
      <w:r w:rsidR="00F04F9E">
        <w:tab/>
      </w:r>
      <w:hyperlink r:id="rId9" w:history="1">
        <w:r w:rsidR="00BA4E13" w:rsidRPr="00415641">
          <w:rPr>
            <w:rStyle w:val="Hyperlink"/>
          </w:rPr>
          <w:t>pfairey@fsec.ucf.edu</w:t>
        </w:r>
      </w:hyperlink>
    </w:p>
    <w:p w:rsidR="00BA4E13" w:rsidRDefault="00BA4E13" w:rsidP="00BA4E13"/>
    <w:p w:rsidR="00BA4E13" w:rsidRDefault="00BA4E13" w:rsidP="00BA4E13">
      <w:pPr>
        <w:rPr>
          <w:b/>
        </w:rPr>
      </w:pPr>
      <w:r>
        <w:rPr>
          <w:b/>
        </w:rPr>
        <w:t>Date Submitted:</w:t>
      </w:r>
    </w:p>
    <w:p w:rsidR="00BA4E13" w:rsidRDefault="00BA4E13" w:rsidP="00BA4E13">
      <w:pPr>
        <w:rPr>
          <w:b/>
        </w:rPr>
      </w:pPr>
    </w:p>
    <w:p w:rsidR="00BA4E13" w:rsidRDefault="00BA4E13" w:rsidP="00BA4E13">
      <w:r>
        <w:rPr>
          <w:b/>
        </w:rPr>
        <w:t>SDC Assigned To:</w:t>
      </w:r>
      <w:r>
        <w:rPr>
          <w:b/>
        </w:rPr>
        <w:tab/>
      </w:r>
      <w:r>
        <w:t>SDC 300</w:t>
      </w:r>
    </w:p>
    <w:p w:rsidR="00BA4E13" w:rsidRDefault="00BA4E13" w:rsidP="00BA4E13"/>
    <w:p w:rsidR="00BA4E13" w:rsidRPr="00142B95" w:rsidRDefault="00BA4E13" w:rsidP="00BA4E13">
      <w:r>
        <w:rPr>
          <w:b/>
        </w:rPr>
        <w:t>Date Assigned:</w:t>
      </w:r>
      <w:r w:rsidR="00142B95">
        <w:rPr>
          <w:b/>
        </w:rPr>
        <w:tab/>
      </w:r>
      <w:r w:rsidR="00142B95">
        <w:t>November 6, 2015</w:t>
      </w:r>
      <w:bookmarkStart w:id="0" w:name="_GoBack"/>
      <w:bookmarkEnd w:id="0"/>
    </w:p>
    <w:p w:rsidR="00F335C3" w:rsidRDefault="00F335C3" w:rsidP="00F335C3">
      <w:pPr>
        <w:rPr>
          <w:b/>
        </w:rPr>
      </w:pPr>
    </w:p>
    <w:p w:rsidR="00F335C3" w:rsidRDefault="00F335C3" w:rsidP="00544D29">
      <w:pPr>
        <w:spacing w:after="120"/>
      </w:pPr>
      <w:r w:rsidRPr="000B7D4F">
        <w:rPr>
          <w:b/>
        </w:rPr>
        <w:t>Proposed Title:</w:t>
      </w:r>
      <w:r>
        <w:t xml:space="preserve">  </w:t>
      </w:r>
      <w:r w:rsidR="00F04F9E">
        <w:tab/>
      </w:r>
      <w:r w:rsidR="00640984">
        <w:t>BSR</w:t>
      </w:r>
      <w:r w:rsidR="00544D29">
        <w:t>/RESNET</w:t>
      </w:r>
      <w:r w:rsidR="005B2BFF">
        <w:t>/ICC</w:t>
      </w:r>
      <w:r w:rsidR="00544D29">
        <w:t xml:space="preserve"> 301-2014</w:t>
      </w:r>
      <w:r w:rsidR="00640984">
        <w:t>,</w:t>
      </w:r>
      <w:r w:rsidR="00544D29">
        <w:t xml:space="preserve"> </w:t>
      </w:r>
      <w:r w:rsidR="005B2BFF">
        <w:t>Addendum C-201x</w:t>
      </w:r>
      <w:r w:rsidR="00D1206D">
        <w:t xml:space="preserve">, </w:t>
      </w:r>
      <w:r w:rsidR="00D61F9B">
        <w:t xml:space="preserve">Index </w:t>
      </w:r>
      <w:r w:rsidR="005B2BFF">
        <w:t xml:space="preserve">Adjustment </w:t>
      </w:r>
      <w:r w:rsidR="000D74D5">
        <w:t xml:space="preserve">Factors </w:t>
      </w:r>
    </w:p>
    <w:p w:rsidR="00F335C3" w:rsidRPr="00C376CF" w:rsidRDefault="00F335C3" w:rsidP="00F335C3">
      <w:pPr>
        <w:spacing w:after="120"/>
      </w:pPr>
      <w:r>
        <w:rPr>
          <w:b/>
        </w:rPr>
        <w:t>Proposed Purpose:</w:t>
      </w:r>
      <w:r w:rsidR="00F04F9E">
        <w:rPr>
          <w:b/>
        </w:rPr>
        <w:tab/>
      </w:r>
      <w:r w:rsidR="00E12686">
        <w:t xml:space="preserve">To incorporate </w:t>
      </w:r>
      <w:r w:rsidR="00D61F9B">
        <w:t xml:space="preserve">index </w:t>
      </w:r>
      <w:r w:rsidR="005B2BFF">
        <w:t>adjustment</w:t>
      </w:r>
      <w:r w:rsidR="000D74D5">
        <w:t xml:space="preserve"> factor</w:t>
      </w:r>
      <w:r w:rsidR="005B2BFF">
        <w:t xml:space="preserve">s for size </w:t>
      </w:r>
      <w:r w:rsidR="00D61F9B">
        <w:t xml:space="preserve">and configuration </w:t>
      </w:r>
      <w:r w:rsidR="005B2BFF">
        <w:t>in Energy Rating Index calculations</w:t>
      </w:r>
      <w:r w:rsidR="00E12686">
        <w:t xml:space="preserve">. </w:t>
      </w:r>
      <w:r w:rsidR="005B2BFF">
        <w:t xml:space="preserve">Current Energy Rating Index calculations result in a </w:t>
      </w:r>
      <w:r w:rsidR="000D74D5">
        <w:t xml:space="preserve">disparity </w:t>
      </w:r>
      <w:r w:rsidR="005B2BFF">
        <w:t xml:space="preserve">in the rating index for large versus small dwellings similarly equipped </w:t>
      </w:r>
      <w:r w:rsidR="006F3253">
        <w:t xml:space="preserve">and configured </w:t>
      </w:r>
      <w:r w:rsidR="005B2BFF">
        <w:t xml:space="preserve">for energy efficiency. Larger dwellings have lower </w:t>
      </w:r>
      <w:r w:rsidR="000D74D5">
        <w:t xml:space="preserve">energy </w:t>
      </w:r>
      <w:r w:rsidR="005B2BFF">
        <w:t xml:space="preserve">rating index </w:t>
      </w:r>
      <w:r w:rsidR="00D61F9B">
        <w:t xml:space="preserve">values </w:t>
      </w:r>
      <w:r w:rsidR="005B2BFF">
        <w:t>than smaller dwellings. The purpose of the amendment is to establish a</w:t>
      </w:r>
      <w:r w:rsidR="00D61F9B">
        <w:t>n</w:t>
      </w:r>
      <w:r w:rsidR="005B2BFF">
        <w:t xml:space="preserve"> </w:t>
      </w:r>
      <w:r w:rsidR="000D74D5">
        <w:t xml:space="preserve">index </w:t>
      </w:r>
      <w:r w:rsidR="00D61F9B">
        <w:t xml:space="preserve">adjustment </w:t>
      </w:r>
      <w:r w:rsidR="000D74D5">
        <w:t xml:space="preserve">factor </w:t>
      </w:r>
      <w:r w:rsidR="005B2BFF">
        <w:t xml:space="preserve">methodology that </w:t>
      </w:r>
      <w:r w:rsidR="00D61F9B">
        <w:t xml:space="preserve">adjusts the rating index </w:t>
      </w:r>
      <w:r w:rsidR="005B2BFF">
        <w:t xml:space="preserve">for size </w:t>
      </w:r>
      <w:r w:rsidR="00D61F9B">
        <w:t xml:space="preserve">and configuration </w:t>
      </w:r>
      <w:r w:rsidR="005B2BFF">
        <w:t xml:space="preserve">in order that similarly configured </w:t>
      </w:r>
      <w:r w:rsidR="006F3253">
        <w:t xml:space="preserve">and equipped </w:t>
      </w:r>
      <w:r w:rsidR="005B2BFF">
        <w:t xml:space="preserve">dwellings of different sizes </w:t>
      </w:r>
      <w:r w:rsidR="00D61F9B">
        <w:t xml:space="preserve">and configurations </w:t>
      </w:r>
      <w:r w:rsidR="006F3253">
        <w:t xml:space="preserve">will </w:t>
      </w:r>
      <w:r w:rsidR="000D74D5">
        <w:t xml:space="preserve">achieve an </w:t>
      </w:r>
      <w:r w:rsidR="006F3253">
        <w:t xml:space="preserve">equivalent </w:t>
      </w:r>
      <w:r w:rsidR="000D74D5">
        <w:t xml:space="preserve">energy </w:t>
      </w:r>
      <w:r w:rsidR="006F3253">
        <w:t>rating</w:t>
      </w:r>
      <w:r w:rsidR="000D74D5">
        <w:t xml:space="preserve"> index</w:t>
      </w:r>
      <w:r w:rsidR="006F3253">
        <w:t>.</w:t>
      </w:r>
    </w:p>
    <w:p w:rsidR="00F335C3" w:rsidRPr="00C376CF" w:rsidRDefault="00F335C3" w:rsidP="00F335C3">
      <w:pPr>
        <w:spacing w:after="120"/>
      </w:pPr>
      <w:proofErr w:type="gramStart"/>
      <w:r w:rsidRPr="000B7D4F">
        <w:rPr>
          <w:b/>
        </w:rPr>
        <w:t>Proposed Scope:</w:t>
      </w:r>
      <w:r w:rsidR="00F04F9E">
        <w:rPr>
          <w:b/>
        </w:rPr>
        <w:tab/>
      </w:r>
      <w:r w:rsidR="00C376CF" w:rsidRPr="00C376CF">
        <w:t>Modification</w:t>
      </w:r>
      <w:r w:rsidR="00C376CF">
        <w:t xml:space="preserve"> of ANSI/RESNET</w:t>
      </w:r>
      <w:r w:rsidR="006F3253">
        <w:t>/ICC</w:t>
      </w:r>
      <w:r w:rsidR="00C376CF">
        <w:t xml:space="preserve"> 301-2014 to incorporate new provisions for calculating</w:t>
      </w:r>
      <w:r w:rsidR="006F3253">
        <w:t xml:space="preserve"> energy rating indexes that adjust for size</w:t>
      </w:r>
      <w:r w:rsidR="00D61F9B">
        <w:t xml:space="preserve"> and configuration</w:t>
      </w:r>
      <w:r w:rsidR="00C376CF">
        <w:t>.</w:t>
      </w:r>
      <w:proofErr w:type="gramEnd"/>
    </w:p>
    <w:p w:rsidR="00833569" w:rsidRDefault="00F335C3" w:rsidP="00BA4E13">
      <w:pPr>
        <w:spacing w:after="120"/>
      </w:pPr>
      <w:r>
        <w:rPr>
          <w:b/>
        </w:rPr>
        <w:t xml:space="preserve">Attached Documents </w:t>
      </w:r>
      <w:r w:rsidRPr="004349CC">
        <w:t>(list)</w:t>
      </w:r>
      <w:r>
        <w:rPr>
          <w:b/>
        </w:rPr>
        <w:t>:</w:t>
      </w:r>
      <w:r w:rsidR="00544D29">
        <w:rPr>
          <w:b/>
        </w:rPr>
        <w:tab/>
      </w:r>
      <w:r w:rsidR="00544D29">
        <w:tab/>
        <w:t xml:space="preserve">  </w:t>
      </w:r>
      <w:r w:rsidR="006F3253">
        <w:t>None at this time.</w:t>
      </w:r>
    </w:p>
    <w:p w:rsidR="00C376CF" w:rsidRPr="00330F8B" w:rsidRDefault="00C376CF" w:rsidP="00330F8B"/>
    <w:sectPr w:rsidR="00C376CF" w:rsidRPr="00330F8B" w:rsidSect="00C376CF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880" w:right="1440" w:bottom="1440" w:left="1440" w:header="1080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1E" w:rsidRDefault="0050261E" w:rsidP="00B840E0">
      <w:r>
        <w:separator/>
      </w:r>
    </w:p>
  </w:endnote>
  <w:endnote w:type="continuationSeparator" w:id="0">
    <w:p w:rsidR="0050261E" w:rsidRDefault="0050261E" w:rsidP="00B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94" w:rsidRDefault="007F6194" w:rsidP="00B72A7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94" w:rsidRPr="007F6194" w:rsidRDefault="00261600" w:rsidP="007F6194">
    <w:pPr>
      <w:pStyle w:val="Footer"/>
      <w:jc w:val="center"/>
    </w:pPr>
    <w:r w:rsidRPr="000D7046">
      <w:rPr>
        <w:noProof/>
      </w:rPr>
      <w:drawing>
        <wp:inline distT="0" distB="0" distL="0" distR="0" wp14:anchorId="50500880" wp14:editId="2962E5ED">
          <wp:extent cx="4086225" cy="85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1E" w:rsidRDefault="0050261E" w:rsidP="00B840E0">
      <w:r>
        <w:separator/>
      </w:r>
    </w:p>
  </w:footnote>
  <w:footnote w:type="continuationSeparator" w:id="0">
    <w:p w:rsidR="0050261E" w:rsidRDefault="0050261E" w:rsidP="00B8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94" w:rsidRDefault="007F6194" w:rsidP="00B840E0">
    <w:pPr>
      <w:pStyle w:val="Header"/>
    </w:pPr>
    <w:r>
      <w:t>[Type text]</w:t>
    </w:r>
    <w:r>
      <w:tab/>
      <w:t>[Type text]</w:t>
    </w:r>
    <w:r>
      <w:tab/>
      <w:t>[Type text]</w:t>
    </w:r>
  </w:p>
  <w:p w:rsidR="007F6194" w:rsidRDefault="007F6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94" w:rsidRPr="007F6194" w:rsidRDefault="00261600" w:rsidP="00B448AB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ECDC604" wp14:editId="273250BC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6400800" cy="725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D2B"/>
    <w:multiLevelType w:val="hybridMultilevel"/>
    <w:tmpl w:val="752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6AAF"/>
    <w:multiLevelType w:val="hybridMultilevel"/>
    <w:tmpl w:val="235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7D84"/>
    <w:multiLevelType w:val="hybridMultilevel"/>
    <w:tmpl w:val="A09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 Fairey">
    <w15:presenceInfo w15:providerId="None" w15:userId="Philip Fair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94"/>
    <w:rsid w:val="000042F7"/>
    <w:rsid w:val="0002539C"/>
    <w:rsid w:val="00047EC0"/>
    <w:rsid w:val="000506EA"/>
    <w:rsid w:val="000D7046"/>
    <w:rsid w:val="000D74D5"/>
    <w:rsid w:val="000E4646"/>
    <w:rsid w:val="000F76B0"/>
    <w:rsid w:val="00133B56"/>
    <w:rsid w:val="00142B95"/>
    <w:rsid w:val="0016465B"/>
    <w:rsid w:val="00184217"/>
    <w:rsid w:val="00184C96"/>
    <w:rsid w:val="001959B0"/>
    <w:rsid w:val="001E05D2"/>
    <w:rsid w:val="001E27CF"/>
    <w:rsid w:val="00220EBB"/>
    <w:rsid w:val="0023054D"/>
    <w:rsid w:val="00254C61"/>
    <w:rsid w:val="00261600"/>
    <w:rsid w:val="002879DB"/>
    <w:rsid w:val="002A02F8"/>
    <w:rsid w:val="002A759B"/>
    <w:rsid w:val="00330F8B"/>
    <w:rsid w:val="00360E54"/>
    <w:rsid w:val="00382CC1"/>
    <w:rsid w:val="00386EA6"/>
    <w:rsid w:val="00453E5D"/>
    <w:rsid w:val="00463682"/>
    <w:rsid w:val="004A3BB1"/>
    <w:rsid w:val="004A6140"/>
    <w:rsid w:val="0050261E"/>
    <w:rsid w:val="005163F9"/>
    <w:rsid w:val="00544D29"/>
    <w:rsid w:val="005B2BFF"/>
    <w:rsid w:val="00621616"/>
    <w:rsid w:val="00640984"/>
    <w:rsid w:val="006410D1"/>
    <w:rsid w:val="006E77A5"/>
    <w:rsid w:val="006F3253"/>
    <w:rsid w:val="00746C5A"/>
    <w:rsid w:val="007810A9"/>
    <w:rsid w:val="0079219A"/>
    <w:rsid w:val="007D2A1E"/>
    <w:rsid w:val="007F6194"/>
    <w:rsid w:val="00800A68"/>
    <w:rsid w:val="00833569"/>
    <w:rsid w:val="00862BD1"/>
    <w:rsid w:val="008701BE"/>
    <w:rsid w:val="00904254"/>
    <w:rsid w:val="009D5AA3"/>
    <w:rsid w:val="00A05730"/>
    <w:rsid w:val="00A14026"/>
    <w:rsid w:val="00B129D0"/>
    <w:rsid w:val="00B448AB"/>
    <w:rsid w:val="00B67AC9"/>
    <w:rsid w:val="00B72A71"/>
    <w:rsid w:val="00B840E0"/>
    <w:rsid w:val="00B85876"/>
    <w:rsid w:val="00BA4E13"/>
    <w:rsid w:val="00BE430D"/>
    <w:rsid w:val="00C36402"/>
    <w:rsid w:val="00C376CF"/>
    <w:rsid w:val="00C55AEC"/>
    <w:rsid w:val="00C66D21"/>
    <w:rsid w:val="00C83142"/>
    <w:rsid w:val="00D1206D"/>
    <w:rsid w:val="00D61F9B"/>
    <w:rsid w:val="00D87E1D"/>
    <w:rsid w:val="00DE0B5A"/>
    <w:rsid w:val="00E12660"/>
    <w:rsid w:val="00E12686"/>
    <w:rsid w:val="00E543BD"/>
    <w:rsid w:val="00EB322C"/>
    <w:rsid w:val="00EB5233"/>
    <w:rsid w:val="00EE39DF"/>
    <w:rsid w:val="00EF2E2A"/>
    <w:rsid w:val="00F04F9E"/>
    <w:rsid w:val="00F10E25"/>
    <w:rsid w:val="00F335C3"/>
    <w:rsid w:val="00F647FC"/>
    <w:rsid w:val="00F77494"/>
    <w:rsid w:val="00FD49C8"/>
    <w:rsid w:val="00FF0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74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40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494"/>
    <w:pPr>
      <w:ind w:left="720"/>
      <w:contextualSpacing/>
    </w:pPr>
  </w:style>
  <w:style w:type="character" w:styleId="Hyperlink">
    <w:name w:val="Hyperlink"/>
    <w:uiPriority w:val="99"/>
    <w:unhideWhenUsed/>
    <w:rsid w:val="00F774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0A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10A9"/>
    <w:rPr>
      <w:rFonts w:ascii="Calibri" w:eastAsia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74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40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494"/>
    <w:pPr>
      <w:ind w:left="720"/>
      <w:contextualSpacing/>
    </w:pPr>
  </w:style>
  <w:style w:type="character" w:styleId="Hyperlink">
    <w:name w:val="Hyperlink"/>
    <w:uiPriority w:val="99"/>
    <w:unhideWhenUsed/>
    <w:rsid w:val="00F774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0A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10A9"/>
    <w:rPr>
      <w:rFonts w:ascii="Calibri" w:eastAsia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A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fairey@fsec.ucf.ed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l\Documents\RESNET\New%20RESNET%20Logo\RESNET_Letterhead_temp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237E6-24C8-4463-8071-9C42BF8E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RESNET_Letterhead_temp_Final.dot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Fourth Demension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richardwdixon</cp:lastModifiedBy>
  <cp:revision>3</cp:revision>
  <cp:lastPrinted>2012-05-15T20:51:00Z</cp:lastPrinted>
  <dcterms:created xsi:type="dcterms:W3CDTF">2015-10-29T20:58:00Z</dcterms:created>
  <dcterms:modified xsi:type="dcterms:W3CDTF">2017-11-16T13:12:00Z</dcterms:modified>
</cp:coreProperties>
</file>