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C3" w:rsidRPr="00786C22" w:rsidRDefault="00F335C3" w:rsidP="00E2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RESNET Standards Development</w:t>
      </w:r>
      <w:r>
        <w:rPr>
          <w:b/>
          <w:sz w:val="28"/>
          <w:szCs w:val="28"/>
        </w:rPr>
        <w:br/>
      </w:r>
      <w:r w:rsidRPr="00786C22">
        <w:rPr>
          <w:b/>
          <w:sz w:val="28"/>
          <w:szCs w:val="28"/>
        </w:rPr>
        <w:t>New Work Item (NWI) Form</w:t>
      </w:r>
    </w:p>
    <w:p w:rsidR="00F335C3" w:rsidRDefault="00F335C3" w:rsidP="00E23BC1">
      <w:pPr>
        <w:rPr>
          <w:b/>
        </w:rPr>
      </w:pPr>
    </w:p>
    <w:p w:rsidR="00F335C3" w:rsidRPr="00DF55FF" w:rsidRDefault="00F335C3" w:rsidP="00E23BC1">
      <w:pPr>
        <w:jc w:val="right"/>
        <w:rPr>
          <w:b/>
          <w:sz w:val="28"/>
          <w:szCs w:val="28"/>
        </w:rPr>
      </w:pPr>
      <w:r w:rsidRPr="00DF55FF">
        <w:rPr>
          <w:b/>
          <w:sz w:val="28"/>
          <w:szCs w:val="28"/>
        </w:rPr>
        <w:t xml:space="preserve">NWI: </w:t>
      </w:r>
      <w:r>
        <w:rPr>
          <w:b/>
          <w:sz w:val="28"/>
          <w:szCs w:val="28"/>
        </w:rPr>
        <w:t>_</w:t>
      </w:r>
      <w:r w:rsidR="00B54CBB">
        <w:rPr>
          <w:b/>
          <w:sz w:val="28"/>
          <w:szCs w:val="28"/>
        </w:rPr>
        <w:t>301-14</w:t>
      </w:r>
      <w:r w:rsidR="00B71517">
        <w:rPr>
          <w:b/>
          <w:sz w:val="28"/>
          <w:szCs w:val="28"/>
        </w:rPr>
        <w:t>-01</w:t>
      </w:r>
      <w:r w:rsidR="00503C2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______</w:t>
      </w:r>
      <w:r w:rsidRPr="00DF55FF">
        <w:rPr>
          <w:b/>
          <w:sz w:val="28"/>
          <w:szCs w:val="28"/>
        </w:rPr>
        <w:t xml:space="preserve"> </w:t>
      </w:r>
      <w:r w:rsidRPr="00DF55F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DF55FF">
        <w:rPr>
          <w:b/>
          <w:sz w:val="28"/>
          <w:szCs w:val="28"/>
          <w:u w:val="single"/>
        </w:rPr>
        <w:t xml:space="preserve">                 </w:t>
      </w:r>
      <w:r w:rsidRPr="00DF55FF">
        <w:rPr>
          <w:b/>
          <w:sz w:val="28"/>
          <w:szCs w:val="28"/>
        </w:rPr>
        <w:t xml:space="preserve"> </w:t>
      </w:r>
    </w:p>
    <w:p w:rsidR="00F335C3" w:rsidRDefault="00F335C3" w:rsidP="00E23BC1">
      <w:pPr>
        <w:jc w:val="right"/>
        <w:rPr>
          <w:b/>
        </w:rPr>
      </w:pPr>
      <w:r w:rsidRPr="00786C22">
        <w:t>(</w:t>
      </w:r>
      <w:r>
        <w:t>A</w:t>
      </w:r>
      <w:r w:rsidRPr="00786C22">
        <w:t>ssigned</w:t>
      </w:r>
      <w:r w:rsidRPr="000B7D4F">
        <w:t xml:space="preserve"> by </w:t>
      </w:r>
      <w:r>
        <w:t xml:space="preserve">Standards Manager </w:t>
      </w:r>
      <w:r>
        <w:br/>
        <w:t>following review and approval)</w:t>
      </w:r>
    </w:p>
    <w:p w:rsidR="00F335C3" w:rsidRDefault="00F335C3" w:rsidP="00E23BC1">
      <w:pPr>
        <w:rPr>
          <w:b/>
        </w:rPr>
      </w:pPr>
      <w:r>
        <w:rPr>
          <w:b/>
        </w:rPr>
        <w:t>This request is to:</w:t>
      </w:r>
    </w:p>
    <w:p w:rsidR="00F335C3" w:rsidRPr="00786C22" w:rsidRDefault="00F335C3" w:rsidP="00E23BC1">
      <w:pPr>
        <w:ind w:left="360"/>
      </w:pPr>
      <w:proofErr w:type="gramStart"/>
      <w:r>
        <w:rPr>
          <w:rFonts w:ascii="MS Gothic" w:eastAsia="MS Gothic" w:hAnsi="MS Gothic" w:hint="eastAsia"/>
          <w:b/>
        </w:rPr>
        <w:t>☐</w:t>
      </w:r>
      <w:r w:rsidRPr="00786C22">
        <w:t xml:space="preserve">  Create</w:t>
      </w:r>
      <w:proofErr w:type="gramEnd"/>
      <w:r w:rsidRPr="00786C22">
        <w:t xml:space="preserve"> a new Standard</w:t>
      </w:r>
    </w:p>
    <w:p w:rsidR="00F335C3" w:rsidRPr="00786C22" w:rsidRDefault="00787D37" w:rsidP="00E23BC1">
      <w:pPr>
        <w:ind w:left="360"/>
      </w:pPr>
      <w:proofErr w:type="gramStart"/>
      <w:r>
        <w:rPr>
          <w:rFonts w:ascii="MS Gothic" w:eastAsia="MS Gothic" w:hAnsi="MS Gothic"/>
          <w:b/>
        </w:rPr>
        <w:t>x</w:t>
      </w:r>
      <w:r w:rsidR="00F335C3" w:rsidRPr="00786C22">
        <w:t xml:space="preserve">  Revise</w:t>
      </w:r>
      <w:proofErr w:type="gramEnd"/>
      <w:r w:rsidR="00F335C3" w:rsidRPr="00786C22">
        <w:t xml:space="preserve"> an existing Standard</w:t>
      </w:r>
    </w:p>
    <w:p w:rsidR="00493957" w:rsidRPr="00786C22" w:rsidRDefault="00493957" w:rsidP="00493957">
      <w:pPr>
        <w:ind w:left="360"/>
      </w:pPr>
      <w:r>
        <w:rPr>
          <w:rFonts w:ascii="MS Gothic" w:eastAsia="MS Gothic" w:hAnsi="MS Gothic" w:hint="eastAsia"/>
          <w:b/>
        </w:rPr>
        <w:t>☐</w:t>
      </w:r>
      <w:r w:rsidRPr="00786C22">
        <w:t xml:space="preserve">  </w:t>
      </w:r>
      <w:r>
        <w:t>Other (describe)</w:t>
      </w:r>
    </w:p>
    <w:p w:rsidR="00F335C3" w:rsidRDefault="00F335C3" w:rsidP="00E23BC1">
      <w:pPr>
        <w:rPr>
          <w:b/>
        </w:rPr>
      </w:pPr>
    </w:p>
    <w:p w:rsidR="00F335C3" w:rsidRDefault="00F335C3" w:rsidP="00E23BC1">
      <w:pPr>
        <w:rPr>
          <w:b/>
        </w:rPr>
      </w:pPr>
      <w:r>
        <w:rPr>
          <w:b/>
        </w:rPr>
        <w:t xml:space="preserve">Proponent(s): </w:t>
      </w:r>
    </w:p>
    <w:p w:rsidR="00F335C3" w:rsidRDefault="00F335C3" w:rsidP="00E23BC1">
      <w:pPr>
        <w:ind w:left="360"/>
      </w:pPr>
      <w:r>
        <w:rPr>
          <w:b/>
        </w:rPr>
        <w:t xml:space="preserve">Name:  </w:t>
      </w:r>
      <w:r w:rsidR="00787D37">
        <w:rPr>
          <w:b/>
        </w:rPr>
        <w:tab/>
      </w:r>
      <w:r w:rsidR="00787D37">
        <w:rPr>
          <w:b/>
        </w:rPr>
        <w:tab/>
      </w:r>
      <w:r w:rsidR="00503C2B">
        <w:t>SDC 300</w:t>
      </w:r>
    </w:p>
    <w:p w:rsidR="00F335C3" w:rsidRDefault="00F335C3" w:rsidP="00E23BC1">
      <w:pPr>
        <w:ind w:left="360"/>
      </w:pPr>
      <w:r w:rsidRPr="00DF55FF">
        <w:rPr>
          <w:b/>
        </w:rPr>
        <w:t>Affiliation:</w:t>
      </w:r>
      <w:r w:rsidR="00787D37" w:rsidRPr="00787D37">
        <w:tab/>
      </w:r>
      <w:r w:rsidR="00503C2B">
        <w:t>RESNET</w:t>
      </w:r>
    </w:p>
    <w:p w:rsidR="00F335C3" w:rsidRDefault="00F335C3" w:rsidP="00E23BC1">
      <w:pPr>
        <w:ind w:left="360"/>
      </w:pPr>
      <w:r>
        <w:rPr>
          <w:b/>
        </w:rPr>
        <w:t>Address:</w:t>
      </w:r>
      <w:r>
        <w:t xml:space="preserve">  </w:t>
      </w:r>
      <w:r w:rsidR="00787D37">
        <w:tab/>
      </w:r>
      <w:r w:rsidR="00787D37">
        <w:tab/>
      </w:r>
    </w:p>
    <w:p w:rsidR="00F335C3" w:rsidRDefault="00F335C3" w:rsidP="00E23BC1">
      <w:pPr>
        <w:ind w:left="360"/>
      </w:pPr>
      <w:r>
        <w:rPr>
          <w:b/>
        </w:rPr>
        <w:t>Phone:</w:t>
      </w:r>
      <w:r>
        <w:t xml:space="preserve">  </w:t>
      </w:r>
      <w:r w:rsidR="00B54CBB">
        <w:tab/>
      </w:r>
      <w:r w:rsidR="00B54CBB">
        <w:tab/>
      </w:r>
    </w:p>
    <w:p w:rsidR="00F335C3" w:rsidRPr="00DF55FF" w:rsidRDefault="00F335C3" w:rsidP="00E23BC1">
      <w:pPr>
        <w:ind w:left="360"/>
      </w:pPr>
      <w:proofErr w:type="gramStart"/>
      <w:r w:rsidRPr="00DF55FF">
        <w:rPr>
          <w:b/>
        </w:rPr>
        <w:t>e-Mail</w:t>
      </w:r>
      <w:proofErr w:type="gramEnd"/>
      <w:r>
        <w:t xml:space="preserve">: </w:t>
      </w:r>
      <w:r w:rsidR="00B54CBB">
        <w:tab/>
      </w:r>
      <w:r w:rsidR="00B54CBB">
        <w:tab/>
      </w:r>
    </w:p>
    <w:p w:rsidR="00F335C3" w:rsidRDefault="00F335C3" w:rsidP="00E23BC1">
      <w:pPr>
        <w:rPr>
          <w:b/>
        </w:rPr>
      </w:pPr>
    </w:p>
    <w:p w:rsidR="00503C2B" w:rsidRDefault="00F335C3" w:rsidP="00E23BC1">
      <w:r w:rsidRPr="000B7D4F">
        <w:rPr>
          <w:b/>
        </w:rPr>
        <w:t>Proposed Title:</w:t>
      </w:r>
      <w:r>
        <w:t xml:space="preserve">  </w:t>
      </w:r>
      <w:r w:rsidR="00787D37">
        <w:tab/>
      </w:r>
    </w:p>
    <w:p w:rsidR="00503C2B" w:rsidRDefault="00503C2B" w:rsidP="00E23BC1"/>
    <w:p w:rsidR="00F335C3" w:rsidRDefault="00503C2B" w:rsidP="00145CFA">
      <w:pPr>
        <w:ind w:firstLine="720"/>
      </w:pPr>
      <w:r w:rsidRPr="00145CFA">
        <w:rPr>
          <w:b/>
        </w:rPr>
        <w:t>Project Title:</w:t>
      </w:r>
      <w:r>
        <w:tab/>
      </w:r>
      <w:r w:rsidR="00B54CBB">
        <w:t xml:space="preserve">RESNET/ICC </w:t>
      </w:r>
      <w:r>
        <w:t>301-2019</w:t>
      </w:r>
      <w:r w:rsidR="00B54CBB">
        <w:t xml:space="preserve"> </w:t>
      </w:r>
      <w:r>
        <w:t>Update</w:t>
      </w:r>
    </w:p>
    <w:p w:rsidR="00503C2B" w:rsidRDefault="00503C2B" w:rsidP="00E23BC1"/>
    <w:p w:rsidR="00F335C3" w:rsidRDefault="00503C2B" w:rsidP="00145CFA">
      <w:pPr>
        <w:ind w:left="720"/>
      </w:pPr>
      <w:r w:rsidRPr="00145CFA">
        <w:rPr>
          <w:b/>
        </w:rPr>
        <w:t>Revised Standard Title:</w:t>
      </w:r>
      <w:r>
        <w:tab/>
      </w:r>
      <w:r w:rsidRPr="004F0BF3">
        <w:t xml:space="preserve">Standard for the Calculation and Labeling of the Energy Performance of </w:t>
      </w:r>
      <w:r w:rsidRPr="00BD307C">
        <w:rPr>
          <w:strike/>
        </w:rPr>
        <w:t xml:space="preserve">Low-Rise Residential </w:t>
      </w:r>
      <w:proofErr w:type="spellStart"/>
      <w:r w:rsidRPr="00BD307C">
        <w:rPr>
          <w:strike/>
        </w:rPr>
        <w:t>Buildings</w:t>
      </w:r>
      <w:r w:rsidRPr="00BD307C">
        <w:rPr>
          <w:u w:val="single"/>
        </w:rPr>
        <w:t>Dwelling</w:t>
      </w:r>
      <w:proofErr w:type="spellEnd"/>
      <w:r w:rsidRPr="00BD307C">
        <w:rPr>
          <w:u w:val="single"/>
        </w:rPr>
        <w:t xml:space="preserve"> Units and Sleeping Units</w:t>
      </w:r>
      <w:r w:rsidRPr="004F0BF3">
        <w:t xml:space="preserve"> using an Energy Rating Index</w:t>
      </w:r>
    </w:p>
    <w:p w:rsidR="00F335C3" w:rsidRDefault="00F335C3" w:rsidP="00E23BC1"/>
    <w:p w:rsidR="00145CFA" w:rsidRDefault="00F335C3" w:rsidP="00E23BC1">
      <w:pPr>
        <w:rPr>
          <w:b/>
        </w:rPr>
      </w:pPr>
      <w:r>
        <w:rPr>
          <w:b/>
        </w:rPr>
        <w:t>Proposed Purpose:</w:t>
      </w:r>
      <w:r w:rsidR="00787D37">
        <w:rPr>
          <w:b/>
        </w:rPr>
        <w:tab/>
      </w:r>
    </w:p>
    <w:p w:rsidR="00145CFA" w:rsidRDefault="00145CFA" w:rsidP="00E23BC1">
      <w:pPr>
        <w:rPr>
          <w:b/>
        </w:rPr>
      </w:pPr>
    </w:p>
    <w:p w:rsidR="00F335C3" w:rsidRPr="00B54CBB" w:rsidRDefault="00503C2B" w:rsidP="00145CFA">
      <w:pPr>
        <w:ind w:left="720"/>
      </w:pPr>
      <w:bookmarkStart w:id="0" w:name="_GoBack"/>
      <w:r>
        <w:t>Update</w:t>
      </w:r>
      <w:r w:rsidR="00787D37">
        <w:t xml:space="preserve"> Standard ANSI/RESNET/ICC 301-2014 </w:t>
      </w:r>
      <w:r>
        <w:rPr>
          <w:rFonts w:ascii="inherit" w:hAnsi="inherit" w:cs="Arial"/>
          <w:color w:val="333333"/>
        </w:rPr>
        <w:t>incorporate all addenda, add rating requirements specific to dwelling and sleeping units in multi-unit buildings, update reference standards and make other changes in accordance with RESNET’s accredited S</w:t>
      </w:r>
      <w:bookmarkEnd w:id="0"/>
      <w:r>
        <w:rPr>
          <w:rFonts w:ascii="inherit" w:hAnsi="inherit" w:cs="Arial"/>
          <w:color w:val="333333"/>
        </w:rPr>
        <w:t xml:space="preserve">tandards Development Policy and Procedures </w:t>
      </w:r>
    </w:p>
    <w:p w:rsidR="00F335C3" w:rsidRDefault="00F335C3" w:rsidP="00E23BC1"/>
    <w:p w:rsidR="00503C2B" w:rsidRDefault="00F335C3" w:rsidP="00E23BC1">
      <w:pPr>
        <w:rPr>
          <w:b/>
        </w:rPr>
      </w:pPr>
      <w:r w:rsidRPr="000B7D4F">
        <w:rPr>
          <w:b/>
        </w:rPr>
        <w:t>Proposed Scope:</w:t>
      </w:r>
      <w:r w:rsidR="00787D37">
        <w:rPr>
          <w:b/>
        </w:rPr>
        <w:tab/>
      </w:r>
    </w:p>
    <w:p w:rsidR="00503C2B" w:rsidRDefault="00503C2B" w:rsidP="00E23BC1">
      <w:pPr>
        <w:rPr>
          <w:b/>
        </w:rPr>
      </w:pPr>
    </w:p>
    <w:p w:rsidR="00F335C3" w:rsidRPr="00787D37" w:rsidRDefault="00503C2B" w:rsidP="00145CFA">
      <w:pPr>
        <w:ind w:left="720"/>
      </w:pPr>
      <w:r w:rsidRPr="00145CFA">
        <w:rPr>
          <w:b/>
        </w:rPr>
        <w:t>Revised Standard Scope:</w:t>
      </w:r>
      <w:r>
        <w:tab/>
      </w:r>
      <w:r>
        <w:t xml:space="preserve">This standard is applicable to all </w:t>
      </w:r>
      <w:r w:rsidRPr="00BD307C">
        <w:rPr>
          <w:strike/>
        </w:rPr>
        <w:t xml:space="preserve">one- and two-family dwellings and to dwelling </w:t>
      </w:r>
      <w:proofErr w:type="spellStart"/>
      <w:r w:rsidRPr="00BD307C">
        <w:rPr>
          <w:i/>
          <w:strike/>
        </w:rPr>
        <w:t>units</w:t>
      </w:r>
      <w:r w:rsidRPr="00BD307C">
        <w:rPr>
          <w:i/>
          <w:u w:val="single"/>
        </w:rPr>
        <w:t>Dwelling</w:t>
      </w:r>
      <w:proofErr w:type="spellEnd"/>
      <w:r w:rsidRPr="00BD307C">
        <w:rPr>
          <w:i/>
          <w:u w:val="single"/>
        </w:rPr>
        <w:t xml:space="preserve"> Units </w:t>
      </w:r>
      <w:r w:rsidRPr="00BD307C">
        <w:rPr>
          <w:u w:val="single"/>
        </w:rPr>
        <w:t xml:space="preserve">and </w:t>
      </w:r>
      <w:r w:rsidRPr="00BD307C">
        <w:rPr>
          <w:i/>
          <w:u w:val="single"/>
        </w:rPr>
        <w:t>Sleeping Units</w:t>
      </w:r>
      <w:r>
        <w:t xml:space="preserve"> in </w:t>
      </w:r>
      <w:r w:rsidRPr="00BD307C">
        <w:rPr>
          <w:strike/>
        </w:rPr>
        <w:t xml:space="preserve">residential </w:t>
      </w:r>
      <w:r>
        <w:t xml:space="preserve">buildings </w:t>
      </w:r>
      <w:r w:rsidRPr="00BD307C">
        <w:rPr>
          <w:strike/>
        </w:rPr>
        <w:t xml:space="preserve">not over three stories in height above </w:t>
      </w:r>
      <w:proofErr w:type="spellStart"/>
      <w:r w:rsidRPr="00BD307C">
        <w:rPr>
          <w:strike/>
        </w:rPr>
        <w:t>grade</w:t>
      </w:r>
      <w:r w:rsidRPr="00BD307C">
        <w:rPr>
          <w:u w:val="single"/>
        </w:rPr>
        <w:t>of</w:t>
      </w:r>
      <w:proofErr w:type="spellEnd"/>
      <w:r w:rsidRPr="00BD307C">
        <w:rPr>
          <w:u w:val="single"/>
        </w:rPr>
        <w:t xml:space="preserve"> all heights</w:t>
      </w:r>
      <w:r>
        <w:t xml:space="preserve"> containing </w:t>
      </w:r>
      <w:r w:rsidRPr="00BD307C">
        <w:rPr>
          <w:u w:val="single"/>
        </w:rPr>
        <w:t xml:space="preserve">single and </w:t>
      </w:r>
      <w:r>
        <w:t xml:space="preserve">multiple </w:t>
      </w:r>
      <w:r w:rsidRPr="00850373">
        <w:rPr>
          <w:strike/>
        </w:rPr>
        <w:t>dwelling</w:t>
      </w:r>
      <w:r>
        <w:t xml:space="preserve"> units</w:t>
      </w:r>
      <w:r w:rsidRPr="004032B0">
        <w:t>.</w:t>
      </w:r>
    </w:p>
    <w:p w:rsidR="00F335C3" w:rsidRDefault="00F335C3" w:rsidP="00E23BC1">
      <w:pPr>
        <w:rPr>
          <w:b/>
        </w:rPr>
      </w:pPr>
    </w:p>
    <w:p w:rsidR="00E23BC1" w:rsidRDefault="00E23BC1" w:rsidP="00E23BC1">
      <w:pPr>
        <w:rPr>
          <w:b/>
        </w:rPr>
      </w:pPr>
    </w:p>
    <w:p w:rsidR="00E23BC1" w:rsidRDefault="00E23BC1" w:rsidP="00E23BC1">
      <w:pPr>
        <w:rPr>
          <w:b/>
        </w:rPr>
      </w:pPr>
    </w:p>
    <w:p w:rsidR="00E23BC1" w:rsidRPr="001013A1" w:rsidRDefault="00E23BC1" w:rsidP="00E23BC1">
      <w:r>
        <w:rPr>
          <w:b/>
        </w:rPr>
        <w:t>Project Need:</w:t>
      </w:r>
      <w:r w:rsidR="001013A1">
        <w:rPr>
          <w:b/>
        </w:rPr>
        <w:tab/>
      </w:r>
      <w:r w:rsidR="001013A1">
        <w:rPr>
          <w:b/>
        </w:rPr>
        <w:tab/>
      </w:r>
      <w:r w:rsidR="00503C2B">
        <w:t>Standard ANSI/RESNET/ICC 301-2014 is maintained under rules for Continuous Maintenance</w:t>
      </w:r>
      <w:r w:rsidR="001013A1">
        <w:t>.</w:t>
      </w:r>
      <w:r w:rsidR="00503C2B">
        <w:t xml:space="preserve"> Standards under Continuous Maintenance </w:t>
      </w:r>
      <w:r w:rsidR="00927EC2">
        <w:t>can be revised via addenda but according to RESNET’s accredited Standards Development Policy and Procedures they must be updated at least every 5 years to incorporate the addenda into the document. The year 2019 will be the 5</w:t>
      </w:r>
      <w:r w:rsidR="00927EC2" w:rsidRPr="00927EC2">
        <w:rPr>
          <w:vertAlign w:val="superscript"/>
        </w:rPr>
        <w:t>th</w:t>
      </w:r>
      <w:r w:rsidR="00927EC2">
        <w:t xml:space="preserve"> year</w:t>
      </w:r>
      <w:r w:rsidR="00145CFA">
        <w:t xml:space="preserve">. SDC 300 is currently working on Addendum L so there are a number of addenda to be moved into the body of the Standard and the SMB decided to incorporate the requirements for dwelling and sleeping units in multi-unit buildings developed from the Multi-Family Rating Guidelines into Standard 301. Standard 301 needs to be updated and a new edition published. </w:t>
      </w:r>
    </w:p>
    <w:p w:rsidR="00E23BC1" w:rsidRDefault="00E23BC1" w:rsidP="00E23BC1">
      <w:pPr>
        <w:rPr>
          <w:b/>
        </w:rPr>
      </w:pPr>
    </w:p>
    <w:p w:rsidR="00E23BC1" w:rsidRPr="001013A1" w:rsidRDefault="00E23BC1" w:rsidP="00E23BC1">
      <w:r>
        <w:rPr>
          <w:b/>
        </w:rPr>
        <w:t>Stakeholders:</w:t>
      </w:r>
      <w:r w:rsidR="001013A1">
        <w:rPr>
          <w:b/>
        </w:rPr>
        <w:tab/>
      </w:r>
      <w:r w:rsidR="001013A1">
        <w:rPr>
          <w:b/>
        </w:rPr>
        <w:tab/>
      </w:r>
      <w:r w:rsidR="00F67393">
        <w:t>B</w:t>
      </w:r>
      <w:r w:rsidR="001013A1">
        <w:t>uilders and designers, home energy raters, et.al.</w:t>
      </w:r>
    </w:p>
    <w:p w:rsidR="00E23BC1" w:rsidRDefault="00E23BC1" w:rsidP="00E23BC1">
      <w:pPr>
        <w:rPr>
          <w:b/>
        </w:rPr>
      </w:pPr>
    </w:p>
    <w:p w:rsidR="00621616" w:rsidRDefault="00F335C3" w:rsidP="00E23BC1">
      <w:pPr>
        <w:rPr>
          <w:b/>
        </w:rPr>
      </w:pPr>
      <w:r>
        <w:rPr>
          <w:b/>
        </w:rPr>
        <w:t xml:space="preserve">Attached Documents </w:t>
      </w:r>
      <w:r w:rsidRPr="004349CC">
        <w:t>(list)</w:t>
      </w:r>
      <w:r>
        <w:rPr>
          <w:b/>
        </w:rPr>
        <w:t>:</w:t>
      </w:r>
    </w:p>
    <w:p w:rsidR="00E23BC1" w:rsidRDefault="00E23BC1" w:rsidP="00E23BC1"/>
    <w:p w:rsidR="00F67393" w:rsidRDefault="00F67393" w:rsidP="00E23BC1"/>
    <w:p w:rsidR="001013A1" w:rsidRPr="00330F8B" w:rsidRDefault="001013A1" w:rsidP="00E23BC1"/>
    <w:sectPr w:rsidR="001013A1" w:rsidRPr="00330F8B" w:rsidSect="00C3640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3168" w:right="1440" w:bottom="1440" w:left="1440" w:header="1077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E2" w:rsidRDefault="009F43E2" w:rsidP="00B840E0">
      <w:r>
        <w:separator/>
      </w:r>
    </w:p>
  </w:endnote>
  <w:endnote w:type="continuationSeparator" w:id="0">
    <w:p w:rsidR="009F43E2" w:rsidRDefault="009F43E2" w:rsidP="00B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94" w:rsidRDefault="007F6194" w:rsidP="00B72A7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94" w:rsidRPr="007F6194" w:rsidRDefault="00503C2B" w:rsidP="007F6194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1.6pt;height:6.6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E2" w:rsidRDefault="009F43E2" w:rsidP="00B840E0">
      <w:r>
        <w:separator/>
      </w:r>
    </w:p>
  </w:footnote>
  <w:footnote w:type="continuationSeparator" w:id="0">
    <w:p w:rsidR="009F43E2" w:rsidRDefault="009F43E2" w:rsidP="00B8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94" w:rsidRDefault="007F6194" w:rsidP="00B840E0">
    <w:pPr>
      <w:pStyle w:val="Header"/>
    </w:pPr>
    <w:r>
      <w:t>[Type text]</w:t>
    </w:r>
    <w:r>
      <w:tab/>
      <w:t>[Type text]</w:t>
    </w:r>
    <w:r>
      <w:tab/>
      <w:t>[Type text]</w:t>
    </w:r>
  </w:p>
  <w:p w:rsidR="007F6194" w:rsidRDefault="007F6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94" w:rsidRPr="007F6194" w:rsidRDefault="009F43E2" w:rsidP="00B448AB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8pt;margin-top:-1.85pt;width:7in;height:57.1pt;z-index:-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D2B"/>
    <w:multiLevelType w:val="hybridMultilevel"/>
    <w:tmpl w:val="752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6AAF"/>
    <w:multiLevelType w:val="hybridMultilevel"/>
    <w:tmpl w:val="235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7D84"/>
    <w:multiLevelType w:val="hybridMultilevel"/>
    <w:tmpl w:val="A09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fairey@fsec.ucf.edu">
    <w15:presenceInfo w15:providerId="Windows Live" w15:userId="15e5c9ca2efcc5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494"/>
    <w:rsid w:val="000042F7"/>
    <w:rsid w:val="00047EC0"/>
    <w:rsid w:val="0005087B"/>
    <w:rsid w:val="000D7046"/>
    <w:rsid w:val="000E4646"/>
    <w:rsid w:val="001013A1"/>
    <w:rsid w:val="00145CFA"/>
    <w:rsid w:val="001E27CF"/>
    <w:rsid w:val="00220EBB"/>
    <w:rsid w:val="0023054D"/>
    <w:rsid w:val="00234228"/>
    <w:rsid w:val="002A02F8"/>
    <w:rsid w:val="002A575F"/>
    <w:rsid w:val="002A759B"/>
    <w:rsid w:val="00330F8B"/>
    <w:rsid w:val="0033280F"/>
    <w:rsid w:val="003343B4"/>
    <w:rsid w:val="00360E54"/>
    <w:rsid w:val="00382CC1"/>
    <w:rsid w:val="00386EA6"/>
    <w:rsid w:val="003C6B95"/>
    <w:rsid w:val="00463682"/>
    <w:rsid w:val="00493957"/>
    <w:rsid w:val="004A6140"/>
    <w:rsid w:val="004C2091"/>
    <w:rsid w:val="00503C2B"/>
    <w:rsid w:val="00517D42"/>
    <w:rsid w:val="005C5C16"/>
    <w:rsid w:val="00621616"/>
    <w:rsid w:val="006410D1"/>
    <w:rsid w:val="006E77A5"/>
    <w:rsid w:val="00746C5A"/>
    <w:rsid w:val="007810A9"/>
    <w:rsid w:val="00787D37"/>
    <w:rsid w:val="0079219A"/>
    <w:rsid w:val="007F6194"/>
    <w:rsid w:val="00803224"/>
    <w:rsid w:val="00811E6E"/>
    <w:rsid w:val="008701BE"/>
    <w:rsid w:val="00927EC2"/>
    <w:rsid w:val="009936BA"/>
    <w:rsid w:val="009F43E2"/>
    <w:rsid w:val="00B16E9B"/>
    <w:rsid w:val="00B4027F"/>
    <w:rsid w:val="00B448AB"/>
    <w:rsid w:val="00B54CBB"/>
    <w:rsid w:val="00B71517"/>
    <w:rsid w:val="00B72A71"/>
    <w:rsid w:val="00B840E0"/>
    <w:rsid w:val="00B85876"/>
    <w:rsid w:val="00BD70EB"/>
    <w:rsid w:val="00BE430D"/>
    <w:rsid w:val="00C36402"/>
    <w:rsid w:val="00C66D21"/>
    <w:rsid w:val="00C85A4B"/>
    <w:rsid w:val="00CC7FEC"/>
    <w:rsid w:val="00CF08F5"/>
    <w:rsid w:val="00D87E1D"/>
    <w:rsid w:val="00E23BC1"/>
    <w:rsid w:val="00E719F4"/>
    <w:rsid w:val="00EB322C"/>
    <w:rsid w:val="00EB5233"/>
    <w:rsid w:val="00EF2E2A"/>
    <w:rsid w:val="00F335C3"/>
    <w:rsid w:val="00F67393"/>
    <w:rsid w:val="00F77494"/>
    <w:rsid w:val="00FF0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74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40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494"/>
    <w:pPr>
      <w:ind w:left="720"/>
      <w:contextualSpacing/>
    </w:pPr>
  </w:style>
  <w:style w:type="character" w:styleId="Hyperlink">
    <w:name w:val="Hyperlink"/>
    <w:uiPriority w:val="99"/>
    <w:unhideWhenUsed/>
    <w:rsid w:val="00F774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0A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810A9"/>
    <w:rPr>
      <w:rFonts w:ascii="Calibri" w:eastAsia="Calibr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l\Documents\RESNET\New%20RESNET%20Logo\RESNET_Letterhead_temp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9D627-13FE-46BA-8467-8C5CE411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RESNET_Letterhead_temp_Final.dot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Fourth Demension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richardwdixon</cp:lastModifiedBy>
  <cp:revision>2</cp:revision>
  <cp:lastPrinted>2012-05-15T21:51:00Z</cp:lastPrinted>
  <dcterms:created xsi:type="dcterms:W3CDTF">2017-08-17T00:07:00Z</dcterms:created>
  <dcterms:modified xsi:type="dcterms:W3CDTF">2017-08-17T00:07:00Z</dcterms:modified>
</cp:coreProperties>
</file>