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10" w:rsidRDefault="00FD7610">
      <w:pPr>
        <w:pStyle w:val="BodyA"/>
        <w:jc w:val="center"/>
        <w:rPr>
          <w:rFonts w:ascii="Arial" w:hAnsi="Arial" w:cs="Arial"/>
          <w:b/>
          <w:bCs/>
          <w:color w:val="FF0000"/>
          <w:sz w:val="40"/>
          <w:szCs w:val="40"/>
          <w:u w:val="single"/>
        </w:rPr>
      </w:pPr>
      <w:r w:rsidRPr="00FD7610">
        <w:rPr>
          <w:rFonts w:ascii="Arial" w:hAnsi="Arial" w:cs="Arial"/>
          <w:b/>
          <w:bCs/>
          <w:color w:val="FF0000"/>
          <w:sz w:val="40"/>
          <w:szCs w:val="40"/>
          <w:u w:val="single"/>
        </w:rPr>
        <w:t>NOTICE</w:t>
      </w:r>
    </w:p>
    <w:p w:rsidR="00FD7610" w:rsidRPr="00FD7610" w:rsidRDefault="00FD7610">
      <w:pPr>
        <w:pStyle w:val="BodyA"/>
        <w:jc w:val="center"/>
        <w:rPr>
          <w:rFonts w:ascii="Arial" w:hAnsi="Arial" w:cs="Arial"/>
          <w:b/>
          <w:bCs/>
          <w:color w:val="FF0000"/>
          <w:sz w:val="40"/>
          <w:szCs w:val="40"/>
          <w:u w:val="single"/>
        </w:rPr>
      </w:pPr>
      <w:bookmarkStart w:id="0" w:name="_GoBack"/>
      <w:bookmarkEnd w:id="0"/>
    </w:p>
    <w:p w:rsidR="00FD7610" w:rsidRDefault="00FD7610">
      <w:pPr>
        <w:pStyle w:val="BodyA"/>
        <w:jc w:val="center"/>
        <w:rPr>
          <w:rFonts w:ascii="Arial" w:hAnsi="Arial" w:cs="Arial"/>
          <w:b/>
          <w:bCs/>
          <w:color w:val="FF0000"/>
          <w:sz w:val="40"/>
          <w:szCs w:val="40"/>
        </w:rPr>
      </w:pPr>
      <w:r w:rsidRPr="00FD7610">
        <w:rPr>
          <w:rFonts w:ascii="Arial" w:hAnsi="Arial" w:cs="Arial"/>
          <w:b/>
          <w:bCs/>
          <w:color w:val="FF0000"/>
          <w:sz w:val="40"/>
          <w:szCs w:val="40"/>
        </w:rPr>
        <w:t>This Project Was Discontinued</w:t>
      </w:r>
    </w:p>
    <w:p w:rsidR="00FD7610" w:rsidRPr="00FD7610" w:rsidRDefault="00FD7610">
      <w:pPr>
        <w:pStyle w:val="BodyA"/>
        <w:jc w:val="center"/>
        <w:rPr>
          <w:b/>
          <w:bCs/>
          <w:color w:val="FF0000"/>
          <w:sz w:val="40"/>
          <w:szCs w:val="40"/>
        </w:rPr>
      </w:pPr>
    </w:p>
    <w:p w:rsidR="00FD7610" w:rsidRPr="00FD7610" w:rsidRDefault="00FD7610">
      <w:pPr>
        <w:pStyle w:val="BodyA"/>
        <w:jc w:val="center"/>
        <w:rPr>
          <w:b/>
          <w:bCs/>
          <w:color w:val="FF0000"/>
          <w:sz w:val="36"/>
          <w:szCs w:val="36"/>
        </w:rPr>
      </w:pPr>
      <w:r>
        <w:rPr>
          <w:b/>
          <w:bCs/>
          <w:color w:val="FF0000"/>
          <w:sz w:val="36"/>
          <w:szCs w:val="36"/>
        </w:rPr>
        <w:t>The c</w:t>
      </w:r>
      <w:r w:rsidRPr="00FD7610">
        <w:rPr>
          <w:b/>
          <w:bCs/>
          <w:color w:val="FF0000"/>
          <w:sz w:val="36"/>
          <w:szCs w:val="36"/>
        </w:rPr>
        <w:t>riteria for Multi-Family Energy Ratings</w:t>
      </w:r>
      <w:r>
        <w:rPr>
          <w:b/>
          <w:bCs/>
          <w:color w:val="FF0000"/>
          <w:sz w:val="36"/>
          <w:szCs w:val="36"/>
        </w:rPr>
        <w:t xml:space="preserve"> will be i</w:t>
      </w:r>
      <w:r w:rsidRPr="00FD7610">
        <w:rPr>
          <w:b/>
          <w:bCs/>
          <w:color w:val="FF0000"/>
          <w:sz w:val="36"/>
          <w:szCs w:val="36"/>
        </w:rPr>
        <w:t>ntegrated into the Second Edition of Standard ANSI/RESNET/ICC 301</w:t>
      </w:r>
    </w:p>
    <w:p w:rsidR="00FD7610" w:rsidRDefault="00FD7610">
      <w:pPr>
        <w:pStyle w:val="BodyA"/>
        <w:jc w:val="center"/>
        <w:rPr>
          <w:b/>
          <w:bCs/>
          <w:sz w:val="28"/>
          <w:szCs w:val="28"/>
        </w:rPr>
      </w:pPr>
    </w:p>
    <w:p w:rsidR="00FD7610" w:rsidRDefault="00FD7610">
      <w:pPr>
        <w:pStyle w:val="BodyA"/>
        <w:jc w:val="center"/>
        <w:rPr>
          <w:b/>
          <w:bCs/>
          <w:sz w:val="28"/>
          <w:szCs w:val="28"/>
        </w:rPr>
      </w:pPr>
    </w:p>
    <w:p w:rsidR="005B4D4E" w:rsidRDefault="00B050BE">
      <w:pPr>
        <w:pStyle w:val="BodyA"/>
        <w:jc w:val="center"/>
        <w:rPr>
          <w:b/>
          <w:bCs/>
          <w:sz w:val="28"/>
          <w:szCs w:val="28"/>
        </w:rPr>
      </w:pPr>
      <w:r>
        <w:rPr>
          <w:b/>
          <w:bCs/>
          <w:sz w:val="28"/>
          <w:szCs w:val="28"/>
        </w:rPr>
        <w:t>RESNET Standards Development</w:t>
      </w:r>
      <w:r>
        <w:rPr>
          <w:rFonts w:ascii="Arial Unicode MS" w:hAnsi="Arial Unicode MS"/>
          <w:sz w:val="28"/>
          <w:szCs w:val="28"/>
        </w:rPr>
        <w:br/>
      </w:r>
      <w:r>
        <w:rPr>
          <w:b/>
          <w:bCs/>
          <w:sz w:val="28"/>
          <w:szCs w:val="28"/>
        </w:rPr>
        <w:t>New Work Item (NWI) Form</w:t>
      </w:r>
    </w:p>
    <w:p w:rsidR="005B4D4E" w:rsidRDefault="005B4D4E">
      <w:pPr>
        <w:pStyle w:val="BodyA"/>
        <w:rPr>
          <w:b/>
          <w:bCs/>
        </w:rPr>
      </w:pPr>
    </w:p>
    <w:p w:rsidR="005B4D4E" w:rsidRDefault="00B050BE">
      <w:pPr>
        <w:pStyle w:val="BodyA"/>
        <w:jc w:val="right"/>
        <w:rPr>
          <w:b/>
          <w:bCs/>
          <w:sz w:val="28"/>
          <w:szCs w:val="28"/>
        </w:rPr>
      </w:pPr>
      <w:r>
        <w:rPr>
          <w:b/>
          <w:bCs/>
          <w:sz w:val="28"/>
          <w:szCs w:val="28"/>
        </w:rPr>
        <w:t xml:space="preserve">NWI: </w:t>
      </w:r>
      <w:r w:rsidRPr="008516C6">
        <w:rPr>
          <w:b/>
          <w:bCs/>
          <w:sz w:val="28"/>
          <w:szCs w:val="28"/>
          <w:u w:val="single"/>
        </w:rPr>
        <w:t>_305-15-01________</w:t>
      </w:r>
      <w:r>
        <w:rPr>
          <w:b/>
          <w:bCs/>
          <w:sz w:val="28"/>
          <w:szCs w:val="28"/>
        </w:rPr>
        <w:t xml:space="preserve"> </w:t>
      </w:r>
      <w:r>
        <w:rPr>
          <w:b/>
          <w:bCs/>
          <w:sz w:val="28"/>
          <w:szCs w:val="28"/>
          <w:u w:val="single"/>
          <w:lang w:val="de-DE"/>
        </w:rPr>
        <w:t xml:space="preserve">                     </w:t>
      </w:r>
      <w:r>
        <w:rPr>
          <w:b/>
          <w:bCs/>
          <w:sz w:val="28"/>
          <w:szCs w:val="28"/>
        </w:rPr>
        <w:t xml:space="preserve"> </w:t>
      </w:r>
    </w:p>
    <w:p w:rsidR="005B4D4E" w:rsidRDefault="00B050BE">
      <w:pPr>
        <w:pStyle w:val="BodyA"/>
        <w:jc w:val="right"/>
        <w:rPr>
          <w:b/>
          <w:bCs/>
        </w:rPr>
      </w:pPr>
      <w:r>
        <w:t xml:space="preserve">(Assigned by Standards Manager </w:t>
      </w:r>
      <w:r>
        <w:rPr>
          <w:rFonts w:ascii="Arial Unicode MS" w:hAnsi="Arial Unicode MS"/>
        </w:rPr>
        <w:br/>
      </w:r>
      <w:r>
        <w:t>following review and approval)</w:t>
      </w:r>
    </w:p>
    <w:p w:rsidR="005B4D4E" w:rsidRDefault="00B050BE">
      <w:pPr>
        <w:pStyle w:val="BodyA"/>
        <w:rPr>
          <w:b/>
          <w:bCs/>
        </w:rPr>
      </w:pPr>
      <w:r>
        <w:rPr>
          <w:b/>
          <w:bCs/>
        </w:rPr>
        <w:t>This request is to:</w:t>
      </w:r>
    </w:p>
    <w:p w:rsidR="005B4D4E" w:rsidRDefault="00B050BE">
      <w:pPr>
        <w:pStyle w:val="BodyA"/>
        <w:ind w:left="360"/>
      </w:pPr>
      <w:r>
        <w:rPr>
          <w:rFonts w:ascii="Arial Unicode MS" w:hAnsi="Arial Unicode MS"/>
        </w:rPr>
        <w:t>☑</w:t>
      </w:r>
      <w:proofErr w:type="gramStart"/>
      <w:r>
        <w:rPr>
          <w:b/>
          <w:bCs/>
        </w:rPr>
        <w:t>X</w:t>
      </w:r>
      <w:r>
        <w:t xml:space="preserve">  Create</w:t>
      </w:r>
      <w:proofErr w:type="gramEnd"/>
      <w:r>
        <w:t xml:space="preserve"> a new Standard</w:t>
      </w:r>
    </w:p>
    <w:p w:rsidR="005B4D4E" w:rsidRDefault="00B050BE">
      <w:pPr>
        <w:pStyle w:val="BodyA"/>
        <w:ind w:left="360"/>
      </w:pPr>
      <w:proofErr w:type="gramStart"/>
      <w:r>
        <w:rPr>
          <w:rFonts w:ascii="MS Gothic" w:eastAsia="MS Gothic" w:hAnsi="MS Gothic" w:cs="MS Gothic"/>
          <w:b/>
          <w:bCs/>
        </w:rPr>
        <w:t>☐</w:t>
      </w:r>
      <w:r>
        <w:t xml:space="preserve">  Revise</w:t>
      </w:r>
      <w:proofErr w:type="gramEnd"/>
      <w:r>
        <w:t xml:space="preserve"> an existing Standard</w:t>
      </w:r>
    </w:p>
    <w:p w:rsidR="005B4D4E" w:rsidRDefault="00B050BE">
      <w:pPr>
        <w:pStyle w:val="BodyA"/>
        <w:ind w:left="360"/>
      </w:pPr>
      <w:proofErr w:type="gramStart"/>
      <w:r>
        <w:rPr>
          <w:rFonts w:ascii="MS Gothic" w:eastAsia="MS Gothic" w:hAnsi="MS Gothic" w:cs="MS Gothic"/>
          <w:b/>
          <w:bCs/>
        </w:rPr>
        <w:t>☐</w:t>
      </w:r>
      <w:r>
        <w:t xml:space="preserve">  Other</w:t>
      </w:r>
      <w:proofErr w:type="gramEnd"/>
      <w:r>
        <w:t xml:space="preserve"> (describe)</w:t>
      </w:r>
    </w:p>
    <w:p w:rsidR="005B4D4E" w:rsidRDefault="005B4D4E">
      <w:pPr>
        <w:pStyle w:val="BodyA"/>
        <w:rPr>
          <w:b/>
          <w:bCs/>
        </w:rPr>
      </w:pPr>
    </w:p>
    <w:p w:rsidR="005B4D4E" w:rsidRDefault="00B050BE">
      <w:pPr>
        <w:pStyle w:val="BodyA"/>
        <w:rPr>
          <w:b/>
          <w:bCs/>
          <w:lang w:val="it-IT"/>
        </w:rPr>
      </w:pPr>
      <w:r>
        <w:rPr>
          <w:b/>
          <w:bCs/>
          <w:lang w:val="it-IT"/>
        </w:rPr>
        <w:t xml:space="preserve">Proponent(s): </w:t>
      </w:r>
    </w:p>
    <w:p w:rsidR="005B4D4E" w:rsidRDefault="00B050BE">
      <w:pPr>
        <w:pStyle w:val="BodyA"/>
        <w:ind w:left="360"/>
      </w:pPr>
      <w:r>
        <w:rPr>
          <w:b/>
          <w:bCs/>
          <w:lang w:val="de-DE"/>
        </w:rPr>
        <w:t xml:space="preserve">Name:  </w:t>
      </w:r>
      <w:r>
        <w:rPr>
          <w:b/>
          <w:bCs/>
        </w:rPr>
        <w:t>Brett Dillon</w:t>
      </w:r>
    </w:p>
    <w:p w:rsidR="005B4D4E" w:rsidRDefault="00B050BE">
      <w:pPr>
        <w:pStyle w:val="BodyA"/>
        <w:ind w:left="360"/>
      </w:pPr>
      <w:r>
        <w:rPr>
          <w:b/>
          <w:bCs/>
        </w:rPr>
        <w:t>Affiliation: RESNET Standards Management Board</w:t>
      </w:r>
    </w:p>
    <w:p w:rsidR="005B4D4E" w:rsidRDefault="00B050BE">
      <w:pPr>
        <w:pStyle w:val="BodyA"/>
        <w:ind w:left="360"/>
      </w:pPr>
      <w:r>
        <w:rPr>
          <w:b/>
          <w:bCs/>
        </w:rPr>
        <w:t>Address:</w:t>
      </w:r>
      <w:r>
        <w:rPr>
          <w:lang w:val="de-DE"/>
        </w:rPr>
        <w:t xml:space="preserve">  </w:t>
      </w:r>
      <w:r>
        <w:t>PO Box 4561, Oceanside CA 92052</w:t>
      </w:r>
    </w:p>
    <w:p w:rsidR="005B4D4E" w:rsidRDefault="00B050BE">
      <w:pPr>
        <w:pStyle w:val="BodyA"/>
        <w:ind w:left="360"/>
      </w:pPr>
      <w:r>
        <w:rPr>
          <w:b/>
          <w:bCs/>
          <w:lang w:val="it-IT"/>
        </w:rPr>
        <w:t>Phone:</w:t>
      </w:r>
      <w:r>
        <w:rPr>
          <w:lang w:val="de-DE"/>
        </w:rPr>
        <w:t xml:space="preserve">  </w:t>
      </w:r>
      <w:r>
        <w:t>760-806-3448</w:t>
      </w:r>
    </w:p>
    <w:p w:rsidR="005B4D4E" w:rsidRDefault="00B050BE">
      <w:pPr>
        <w:pStyle w:val="BodyA"/>
        <w:ind w:left="360"/>
      </w:pPr>
      <w:r>
        <w:rPr>
          <w:b/>
          <w:bCs/>
          <w:lang w:val="de-DE"/>
        </w:rPr>
        <w:t>e-Mail</w:t>
      </w:r>
      <w:r>
        <w:t>: brett@thedillongroupinc.com</w:t>
      </w:r>
    </w:p>
    <w:p w:rsidR="005B4D4E" w:rsidRDefault="005B4D4E">
      <w:pPr>
        <w:pStyle w:val="BodyA"/>
        <w:rPr>
          <w:b/>
          <w:bCs/>
        </w:rPr>
      </w:pPr>
    </w:p>
    <w:p w:rsidR="005B4D4E" w:rsidRPr="00522752" w:rsidRDefault="00B050BE">
      <w:pPr>
        <w:pStyle w:val="BodyA"/>
      </w:pPr>
      <w:r>
        <w:rPr>
          <w:b/>
          <w:bCs/>
        </w:rPr>
        <w:t>Proposed Title:</w:t>
      </w:r>
      <w:r>
        <w:rPr>
          <w:lang w:val="de-DE"/>
        </w:rPr>
        <w:t xml:space="preserve">  </w:t>
      </w:r>
      <w:r>
        <w:t>BSR/RESNET/ICC Standard 305-20xx</w:t>
      </w:r>
      <w:r w:rsidR="00522752">
        <w:t xml:space="preserve">, Standard for the Calculation and Labeling of the Energy Performance of Multi-Family Dwellings in Residential Buildings using an Energy Rating Index </w:t>
      </w:r>
    </w:p>
    <w:p w:rsidR="005B4D4E" w:rsidRDefault="005B4D4E">
      <w:pPr>
        <w:pStyle w:val="BodyA"/>
      </w:pPr>
    </w:p>
    <w:p w:rsidR="005B4D4E" w:rsidRDefault="00B050BE">
      <w:pPr>
        <w:pStyle w:val="BodyA"/>
        <w:rPr>
          <w:b/>
          <w:bCs/>
        </w:rPr>
      </w:pPr>
      <w:r>
        <w:rPr>
          <w:b/>
          <w:bCs/>
        </w:rPr>
        <w:t>Proposed Purpose:</w:t>
      </w:r>
      <w:r>
        <w:t xml:space="preserve"> The provisions of this document establish residential energy rating and labeling Standards, consistent with the provisions of the Energy Policy Act of 1992, which provide for uniformity and consistency in the rating and labeling of such buildings.</w:t>
      </w:r>
    </w:p>
    <w:p w:rsidR="005B4D4E" w:rsidRDefault="005B4D4E">
      <w:pPr>
        <w:pStyle w:val="BodyA"/>
      </w:pPr>
    </w:p>
    <w:p w:rsidR="005B4D4E" w:rsidRDefault="00B050BE">
      <w:pPr>
        <w:pStyle w:val="BodyA"/>
        <w:rPr>
          <w:b/>
          <w:bCs/>
        </w:rPr>
      </w:pPr>
      <w:r>
        <w:rPr>
          <w:b/>
          <w:bCs/>
        </w:rPr>
        <w:t>Proposed Scope:</w:t>
      </w:r>
      <w:r>
        <w:t xml:space="preserve"> This standard is applicable to all multifamily dwellings other than one- and two-family dwellings.  </w:t>
      </w:r>
    </w:p>
    <w:p w:rsidR="005B4D4E" w:rsidRDefault="005B4D4E">
      <w:pPr>
        <w:pStyle w:val="BodyA"/>
        <w:rPr>
          <w:b/>
          <w:bCs/>
        </w:rPr>
      </w:pPr>
    </w:p>
    <w:p w:rsidR="005B4D4E" w:rsidRDefault="00B050BE">
      <w:pPr>
        <w:pStyle w:val="BodyA"/>
        <w:rPr>
          <w:b/>
          <w:bCs/>
        </w:rPr>
      </w:pPr>
      <w:r>
        <w:rPr>
          <w:b/>
          <w:bCs/>
        </w:rPr>
        <w:t>Project Need: Critical.</w:t>
      </w:r>
    </w:p>
    <w:p w:rsidR="005B4D4E" w:rsidRDefault="005B4D4E">
      <w:pPr>
        <w:pStyle w:val="BodyA"/>
        <w:rPr>
          <w:b/>
          <w:bCs/>
        </w:rPr>
      </w:pPr>
    </w:p>
    <w:p w:rsidR="005B4D4E" w:rsidRDefault="00B050BE">
      <w:pPr>
        <w:pStyle w:val="BodyA"/>
        <w:rPr>
          <w:b/>
          <w:bCs/>
        </w:rPr>
      </w:pPr>
      <w:r>
        <w:rPr>
          <w:b/>
          <w:bCs/>
        </w:rPr>
        <w:t xml:space="preserve">Stakeholders: </w:t>
      </w:r>
      <w:r>
        <w:t>RESNET, EPA, DoE, Rating Companies, QA Providers, Software Providers, Multifamily Developers, Multifamily Builders, and Manufacturers.</w:t>
      </w:r>
    </w:p>
    <w:p w:rsidR="005B4D4E" w:rsidRDefault="005B4D4E">
      <w:pPr>
        <w:pStyle w:val="BodyA"/>
        <w:rPr>
          <w:b/>
          <w:bCs/>
        </w:rPr>
      </w:pPr>
    </w:p>
    <w:p w:rsidR="005B4D4E" w:rsidRPr="00252BC8" w:rsidRDefault="00B050BE">
      <w:pPr>
        <w:pStyle w:val="BodyA"/>
        <w:rPr>
          <w:bCs/>
        </w:rPr>
      </w:pPr>
      <w:r>
        <w:rPr>
          <w:b/>
          <w:bCs/>
        </w:rPr>
        <w:t xml:space="preserve">Attached Documents </w:t>
      </w:r>
      <w:r>
        <w:t>(list)</w:t>
      </w:r>
      <w:r>
        <w:rPr>
          <w:b/>
          <w:bCs/>
        </w:rPr>
        <w:t>:</w:t>
      </w:r>
      <w:r w:rsidR="00252BC8">
        <w:rPr>
          <w:b/>
          <w:bCs/>
        </w:rPr>
        <w:tab/>
      </w:r>
      <w:r w:rsidR="00252BC8">
        <w:rPr>
          <w:b/>
          <w:bCs/>
        </w:rPr>
        <w:tab/>
      </w:r>
      <w:r w:rsidR="00252BC8">
        <w:rPr>
          <w:bCs/>
        </w:rPr>
        <w:t>To be developed by Multi-Family Sub-Committee</w:t>
      </w:r>
    </w:p>
    <w:sectPr w:rsidR="005B4D4E" w:rsidRPr="00252BC8">
      <w:headerReference w:type="default" r:id="rId7"/>
      <w:footerReference w:type="default" r:id="rId8"/>
      <w:pgSz w:w="12240" w:h="15840"/>
      <w:pgMar w:top="3168" w:right="1440" w:bottom="1440" w:left="1440" w:header="1077"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74" w:rsidRDefault="00CA2D74">
      <w:r>
        <w:separator/>
      </w:r>
    </w:p>
  </w:endnote>
  <w:endnote w:type="continuationSeparator" w:id="0">
    <w:p w:rsidR="00CA2D74" w:rsidRDefault="00CA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4E" w:rsidRDefault="00B050BE">
    <w:pPr>
      <w:pStyle w:val="Footer"/>
      <w:jc w:val="center"/>
    </w:pPr>
    <w:r>
      <w:rPr>
        <w:noProof/>
      </w:rPr>
      <w:drawing>
        <wp:inline distT="0" distB="0" distL="0" distR="0">
          <wp:extent cx="4084321" cy="838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4084321" cy="8382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74" w:rsidRDefault="00CA2D74">
      <w:r>
        <w:separator/>
      </w:r>
    </w:p>
  </w:footnote>
  <w:footnote w:type="continuationSeparator" w:id="0">
    <w:p w:rsidR="00CA2D74" w:rsidRDefault="00CA2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4E" w:rsidRDefault="00B050BE">
    <w:pPr>
      <w:pStyle w:val="Header"/>
      <w:jc w:val="center"/>
    </w:pPr>
    <w:r>
      <w:rPr>
        <w:noProof/>
      </w:rPr>
      <w:drawing>
        <wp:anchor distT="152400" distB="152400" distL="152400" distR="152400" simplePos="0" relativeHeight="251658240" behindDoc="1" locked="0" layoutInCell="1" allowOverlap="1">
          <wp:simplePos x="0" y="0"/>
          <wp:positionH relativeFrom="page">
            <wp:posOffset>685800</wp:posOffset>
          </wp:positionH>
          <wp:positionV relativeFrom="page">
            <wp:posOffset>660399</wp:posOffset>
          </wp:positionV>
          <wp:extent cx="6400800" cy="7251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6400800" cy="7251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4D4E"/>
    <w:rsid w:val="00252BC8"/>
    <w:rsid w:val="0033318D"/>
    <w:rsid w:val="00522752"/>
    <w:rsid w:val="005B4D4E"/>
    <w:rsid w:val="005F51D5"/>
    <w:rsid w:val="008516C6"/>
    <w:rsid w:val="00B050BE"/>
    <w:rsid w:val="00C4631C"/>
    <w:rsid w:val="00CA2D74"/>
    <w:rsid w:val="00F01472"/>
    <w:rsid w:val="00FD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styleId="BalloonText">
    <w:name w:val="Balloon Text"/>
    <w:basedOn w:val="Normal"/>
    <w:link w:val="BalloonTextChar"/>
    <w:uiPriority w:val="99"/>
    <w:semiHidden/>
    <w:unhideWhenUsed/>
    <w:rsid w:val="005F51D5"/>
    <w:rPr>
      <w:rFonts w:ascii="Tahoma" w:hAnsi="Tahoma" w:cs="Tahoma"/>
      <w:sz w:val="16"/>
      <w:szCs w:val="16"/>
    </w:rPr>
  </w:style>
  <w:style w:type="character" w:customStyle="1" w:styleId="BalloonTextChar">
    <w:name w:val="Balloon Text Char"/>
    <w:basedOn w:val="DefaultParagraphFont"/>
    <w:link w:val="BalloonText"/>
    <w:uiPriority w:val="99"/>
    <w:semiHidden/>
    <w:rsid w:val="005F5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styleId="BalloonText">
    <w:name w:val="Balloon Text"/>
    <w:basedOn w:val="Normal"/>
    <w:link w:val="BalloonTextChar"/>
    <w:uiPriority w:val="99"/>
    <w:semiHidden/>
    <w:unhideWhenUsed/>
    <w:rsid w:val="005F51D5"/>
    <w:rPr>
      <w:rFonts w:ascii="Tahoma" w:hAnsi="Tahoma" w:cs="Tahoma"/>
      <w:sz w:val="16"/>
      <w:szCs w:val="16"/>
    </w:rPr>
  </w:style>
  <w:style w:type="character" w:customStyle="1" w:styleId="BalloonTextChar">
    <w:name w:val="Balloon Text Char"/>
    <w:basedOn w:val="DefaultParagraphFont"/>
    <w:link w:val="BalloonText"/>
    <w:uiPriority w:val="99"/>
    <w:semiHidden/>
    <w:rsid w:val="005F5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richardwdixon</dc:creator>
  <cp:lastModifiedBy>richardwdixon</cp:lastModifiedBy>
  <cp:revision>2</cp:revision>
  <dcterms:created xsi:type="dcterms:W3CDTF">2017-11-11T21:01:00Z</dcterms:created>
  <dcterms:modified xsi:type="dcterms:W3CDTF">2017-11-11T21:01:00Z</dcterms:modified>
</cp:coreProperties>
</file>