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D8ED" w14:textId="77777777" w:rsidR="00D9788F" w:rsidRDefault="00D9788F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</w:pPr>
    </w:p>
    <w:p w14:paraId="5E53D749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  <w:t>COMMENT #1</w:t>
      </w:r>
    </w:p>
    <w:p w14:paraId="3265F896" w14:textId="77777777" w:rsidR="00172CB8" w:rsidRDefault="00172CB8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CFE4F56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Clause No/Subclause No/Annex: </w:t>
      </w:r>
      <w:r>
        <w:rPr>
          <w:rFonts w:ascii="TimesNewRomanPSMT" w:hAnsi="TimesNewRomanPSMT" w:cs="TimesNewRomanPSMT"/>
          <w:color w:val="000000"/>
          <w:sz w:val="24"/>
          <w:szCs w:val="24"/>
        </w:rPr>
        <w:t>7</w:t>
      </w:r>
    </w:p>
    <w:p w14:paraId="13365C9A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Intent of Comment: </w:t>
      </w:r>
      <w:r>
        <w:rPr>
          <w:rFonts w:ascii="TimesNewRomanPSMT" w:hAnsi="TimesNewRomanPSMT" w:cs="TimesNewRomanPSMT"/>
          <w:color w:val="000000"/>
          <w:sz w:val="24"/>
          <w:szCs w:val="24"/>
        </w:rPr>
        <w:t>Not an Objection</w:t>
      </w:r>
    </w:p>
    <w:p w14:paraId="278B48ED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Type of Comment: </w:t>
      </w:r>
      <w:r>
        <w:rPr>
          <w:rFonts w:ascii="TimesNewRomanPSMT" w:hAnsi="TimesNewRomanPSMT" w:cs="TimesNewRomanPSMT"/>
          <w:color w:val="000000"/>
          <w:sz w:val="24"/>
          <w:szCs w:val="24"/>
        </w:rPr>
        <w:t>Technical</w:t>
      </w:r>
    </w:p>
    <w:p w14:paraId="257982CB" w14:textId="77777777" w:rsidR="00172CB8" w:rsidRDefault="00172CB8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</w:p>
    <w:p w14:paraId="419B5F4B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Comment</w:t>
      </w:r>
    </w:p>
    <w:p w14:paraId="00A386E8" w14:textId="77777777" w:rsidR="00172CB8" w:rsidRDefault="00172CB8" w:rsidP="008A29D9">
      <w:pP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</w:p>
    <w:p w14:paraId="1C7B30C6" w14:textId="77777777" w:rsidR="00D9788F" w:rsidRDefault="008A29D9" w:rsidP="008A29D9">
      <w:pP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Proposed Change</w:t>
      </w:r>
    </w:p>
    <w:p w14:paraId="3D0AE224" w14:textId="77777777" w:rsidR="00172CB8" w:rsidRDefault="00172CB8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</w:pPr>
    </w:p>
    <w:p w14:paraId="6592459F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  <w:t>COMMENT #2</w:t>
      </w:r>
    </w:p>
    <w:p w14:paraId="23B22279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3E13DF9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Clause No/Subclause No/Annex: </w:t>
      </w:r>
      <w:r>
        <w:rPr>
          <w:rFonts w:ascii="TimesNewRomanPSMT" w:hAnsi="TimesNewRomanPSMT" w:cs="TimesNewRomanPSMT"/>
          <w:color w:val="000000"/>
          <w:sz w:val="24"/>
          <w:szCs w:val="24"/>
        </w:rPr>
        <w:t>13 to 17</w:t>
      </w:r>
    </w:p>
    <w:p w14:paraId="73132DE7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Paragraph/Figure/Table/Note: </w:t>
      </w:r>
      <w:r>
        <w:rPr>
          <w:rFonts w:ascii="TimesNewRomanPSMT" w:hAnsi="TimesNewRomanPSMT" w:cs="TimesNewRomanPSMT"/>
          <w:color w:val="000000"/>
          <w:sz w:val="24"/>
          <w:szCs w:val="24"/>
        </w:rPr>
        <w:t>4.3.3 and 4.4 and 4.5</w:t>
      </w:r>
    </w:p>
    <w:p w14:paraId="41D4FCD1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Intent of Comment: </w:t>
      </w:r>
      <w:r>
        <w:rPr>
          <w:rFonts w:ascii="TimesNewRomanPSMT" w:hAnsi="TimesNewRomanPSMT" w:cs="TimesNewRomanPSMT"/>
          <w:color w:val="000000"/>
          <w:sz w:val="24"/>
          <w:szCs w:val="24"/>
        </w:rPr>
        <w:t>Not an Objection</w:t>
      </w:r>
    </w:p>
    <w:p w14:paraId="22F3A82F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Type of Comment: </w:t>
      </w:r>
      <w:r>
        <w:rPr>
          <w:rFonts w:ascii="TimesNewRomanPSMT" w:hAnsi="TimesNewRomanPSMT" w:cs="TimesNewRomanPSMT"/>
          <w:color w:val="000000"/>
          <w:sz w:val="24"/>
          <w:szCs w:val="24"/>
        </w:rPr>
        <w:t>Editorial</w:t>
      </w:r>
    </w:p>
    <w:p w14:paraId="7887C6C6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</w:p>
    <w:p w14:paraId="0BE18083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Comment</w:t>
      </w:r>
    </w:p>
    <w:p w14:paraId="650BC853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01114D6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Guarded testing is an important part of our business practice and I want to make sure we are</w:t>
      </w:r>
    </w:p>
    <w:p w14:paraId="7A5912CE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allowed a clear and manageable method to accomplish it that doesn't raise our cost of doing</w:t>
      </w:r>
    </w:p>
    <w:p w14:paraId="46336A76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business or reduce the accuracy of infiltration measurements that we have been consistently</w:t>
      </w:r>
    </w:p>
    <w:p w14:paraId="3D8813FF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providing for 10+ years using guarded testing.</w:t>
      </w:r>
    </w:p>
    <w:p w14:paraId="28740364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5B2E06F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Section 4.3.3 seems to allow guarded testing (simultaneous multi-zone) if the Air Barrier</w:t>
      </w:r>
    </w:p>
    <w:p w14:paraId="3A58B247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Association of America Standard Method for Building Enclosure Airtightness Compliance</w:t>
      </w:r>
    </w:p>
    <w:p w14:paraId="77BC3138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Testing is followed.</w:t>
      </w:r>
    </w:p>
    <w:p w14:paraId="09B932F9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0E5373A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The ABAA standard method has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it's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own methodology for setting up and conducting the test and</w:t>
      </w:r>
    </w:p>
    <w:p w14:paraId="14846B76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section 4.3.3 says the test shall be conducted according to this standard method.</w:t>
      </w:r>
    </w:p>
    <w:p w14:paraId="371B5AF8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F7DB26A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The ABAA standard method includes the three allowable test methods: multipoint regression</w:t>
      </w:r>
    </w:p>
    <w:p w14:paraId="04324994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(based on ASTM E779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),repeated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single point (based on ASTM E1827) and repeated two-point</w:t>
      </w:r>
    </w:p>
    <w:p w14:paraId="183D67AB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pressure testing (based on ASTM E1827).</w:t>
      </w:r>
    </w:p>
    <w:p w14:paraId="06BEC7BE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0017579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Section 4.4 details how to run single point and multi point testing. I think this section doesn't</w:t>
      </w:r>
    </w:p>
    <w:p w14:paraId="33049EAA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apply if 4.3.3 is being used, otherwise they are potentially in conflict.</w:t>
      </w:r>
    </w:p>
    <w:p w14:paraId="5347B553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1041BA1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Section 4.5 gives guidance on how to adjust results for single point testing. I think this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shoudl</w:t>
      </w:r>
      <w:proofErr w:type="spellEnd"/>
    </w:p>
    <w:p w14:paraId="15A4A73D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also not apply if 4.3.3 is being followed.</w:t>
      </w:r>
    </w:p>
    <w:p w14:paraId="68B08808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75F7B13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I'm not sure I understand the rational for externalizing this methodology for guarded testing from</w:t>
      </w:r>
    </w:p>
    <w:p w14:paraId="05017A19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the more explicit RESNET standard, but if that is in fact happening, then I think Sections 4.4 and</w:t>
      </w:r>
    </w:p>
    <w:p w14:paraId="24B5BDAB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4.5 should be not applicable when Section 4.3.3 is followed.</w:t>
      </w:r>
    </w:p>
    <w:p w14:paraId="6B39FF84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B0C6636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Guarded testing is an important part of our business practice and I want to make sure we are</w:t>
      </w:r>
    </w:p>
    <w:p w14:paraId="15B9F7D1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allowed a clear and manageable method to accomplish it that doesn't raise our cost of doing</w:t>
      </w:r>
    </w:p>
    <w:p w14:paraId="1A64CA5F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business or reduce the accuracy of infiltration limits that we have been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consistantly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providing for</w:t>
      </w:r>
    </w:p>
    <w:p w14:paraId="27B44FE4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10 years using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guarde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testing.</w:t>
      </w:r>
    </w:p>
    <w:p w14:paraId="4B69AC34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</w:p>
    <w:p w14:paraId="30002095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Proposed Change</w:t>
      </w:r>
    </w:p>
    <w:p w14:paraId="0FEEB7DE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4107AEA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4.4. Procedure to Conduct Airtightness Test. The leakage of the enclosure shall be measured</w:t>
      </w:r>
    </w:p>
    <w:p w14:paraId="174856DA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using either the One-Point Airtightness Test in Section 4.4.1 or the Multi-Point Airtightness Test</w:t>
      </w:r>
    </w:p>
    <w:p w14:paraId="4D3895A1" w14:textId="77777777" w:rsidR="008A29D9" w:rsidRPr="00AA7ACB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u w:val="single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 Section 4.4.2. </w:t>
      </w:r>
      <w:r w:rsidRPr="00AA7ACB">
        <w:rPr>
          <w:rFonts w:ascii="TimesNewRomanPSMT" w:hAnsi="TimesNewRomanPSMT" w:cs="TimesNewRomanPSMT"/>
          <w:color w:val="000000"/>
          <w:sz w:val="24"/>
          <w:szCs w:val="24"/>
          <w:u w:val="single"/>
        </w:rPr>
        <w:t xml:space="preserve">Alternatively, if test apparatus and </w:t>
      </w:r>
      <w:proofErr w:type="spellStart"/>
      <w:r w:rsidRPr="00AA7ACB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prepration</w:t>
      </w:r>
      <w:proofErr w:type="spellEnd"/>
      <w:r w:rsidRPr="00AA7ACB">
        <w:rPr>
          <w:rFonts w:ascii="TimesNewRomanPSMT" w:hAnsi="TimesNewRomanPSMT" w:cs="TimesNewRomanPSMT"/>
          <w:color w:val="000000"/>
          <w:sz w:val="24"/>
          <w:szCs w:val="24"/>
          <w:u w:val="single"/>
        </w:rPr>
        <w:t xml:space="preserve"> follow Section 4.3.3, the</w:t>
      </w:r>
    </w:p>
    <w:p w14:paraId="0ED11051" w14:textId="77777777" w:rsidR="008A29D9" w:rsidRPr="00AA7ACB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u w:val="single"/>
        </w:rPr>
      </w:pPr>
      <w:r w:rsidRPr="00AA7ACB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procedure of the Air Barrier Association of America Standard Method for Building Enclosure</w:t>
      </w:r>
    </w:p>
    <w:p w14:paraId="056BAA34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A7ACB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Airtightness Compliance Testing shall be followed</w:t>
      </w:r>
    </w:p>
    <w:p w14:paraId="0E6D37E7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F065670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4.5. Procedure to Apply Results of Enclosure Air Leakage Test.</w:t>
      </w:r>
    </w:p>
    <w:p w14:paraId="012EBF0A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9638685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4.5.1. If the results of the building or Dwelling Unit enclosure air leakage test are to be used for</w:t>
      </w:r>
    </w:p>
    <w:p w14:paraId="7A2C9CBE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conducting an energy rating or assessing compliance with a building or Dwelling Unit enclosure</w:t>
      </w:r>
    </w:p>
    <w:p w14:paraId="1C861724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leakage limit27, then the corrected airflow determined using a one-point test shall be adjusted</w:t>
      </w:r>
    </w:p>
    <w:p w14:paraId="5F328C21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using Equation 5a or 5b. Adjusted CFM50 = 1.1 x Corrected CFM50 (5a) Adjusted CMS50 =</w:t>
      </w:r>
    </w:p>
    <w:p w14:paraId="3136B5D7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1.1 x Corrected CMS50 (5b) The ELA determined in Section 43.4.1.6 for a one-point air leakage</w:t>
      </w:r>
    </w:p>
    <w:p w14:paraId="1AEAC982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test shall be adjusted using Equation 6. Adjusted ELA = 1.1 x ELA (6) Other applications of</w:t>
      </w:r>
    </w:p>
    <w:p w14:paraId="3C412FE2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building or Dwelling Unit enclosure air leakage testing and the results of multi-point testing do</w:t>
      </w:r>
    </w:p>
    <w:p w14:paraId="2BD6B8A9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not require the corrections in this section.</w:t>
      </w:r>
    </w:p>
    <w:p w14:paraId="6776F0C7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8FFE3C6" w14:textId="77777777" w:rsidR="008A29D9" w:rsidRPr="00005C6E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u w:val="single"/>
        </w:rPr>
      </w:pPr>
      <w:r w:rsidRPr="00005C6E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Testing conducted with the Air Barrier Association of America Standard Method for Building</w:t>
      </w:r>
    </w:p>
    <w:p w14:paraId="6BD208D4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05C6E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Enclosure Airtightness Compliance Testing shall also not require this correction.</w:t>
      </w:r>
    </w:p>
    <w:p w14:paraId="73A9AE6A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F950D05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4.5.2. If the results of the building or Dwelling Unit enclosure leakage test are to be converted to</w:t>
      </w:r>
    </w:p>
    <w:p w14:paraId="2421640A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Air Changes Per Hour at 50 Pa (0.2 in. H2O) (ACH50), Specific Leakage Area (SLA), or</w:t>
      </w:r>
    </w:p>
    <w:p w14:paraId="3007AAB3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Normalized Leakage Area (NLA), or compartmentalization leakage ratio at 50 Pa (CFM50/ft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2 )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14:paraId="312C716A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then Equations 7 through 910 shall be used. Where adjusted or corrected CFM50, CMS50 or</w:t>
      </w:r>
    </w:p>
    <w:p w14:paraId="1107C7ED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ELA values have been calculated in previous sections they shall be used in Equations 7 through</w:t>
      </w:r>
    </w:p>
    <w:p w14:paraId="728D8F75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10. ACH50 = Adjusted CFM50 x 60 / Infiltration Volume in cubic feet (7a) ACH50 = Adjusted</w:t>
      </w:r>
    </w:p>
    <w:p w14:paraId="3BC57CD5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CMS50 x 3600 / Infiltration Volume in cubic meters (7b) SLA = 0.00694 x ELA in in2 /</w:t>
      </w:r>
    </w:p>
    <w:p w14:paraId="2252BEA3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Conditioned Floor Area in square feet (8a) SLA = 10.764 x ELA in m2 / Conditioned Floor Area</w:t>
      </w:r>
    </w:p>
    <w:p w14:paraId="5B684316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 square meters (8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b)NLA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= SLA x (S)0.4, where S is the number of stories above grade (9)</w:t>
      </w:r>
    </w:p>
    <w:p w14:paraId="49E294F5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CFM50/ft2 = CFM50 / Compartmentalization Boundary area in square feet (10)</w:t>
      </w:r>
    </w:p>
    <w:p w14:paraId="14795F69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F4E01E9" w14:textId="77777777" w:rsidR="008A29D9" w:rsidRPr="00005C6E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u w:val="single"/>
        </w:rPr>
      </w:pPr>
      <w:r w:rsidRPr="00005C6E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Testing conducted with the Air Barrier Association of America Standard Method for Building</w:t>
      </w:r>
    </w:p>
    <w:p w14:paraId="3EABF50D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05C6E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Enclosure Airtightness Compliance Testing shall also not require this correction.</w:t>
      </w:r>
    </w:p>
    <w:p w14:paraId="65E4D068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</w:pPr>
    </w:p>
    <w:p w14:paraId="161C1A13" w14:textId="77777777" w:rsid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4F20FAC8" w14:textId="77777777" w:rsidR="00D9788F" w:rsidRP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65F91" w:themeColor="accent1" w:themeShade="BF"/>
          <w:sz w:val="28"/>
          <w:szCs w:val="28"/>
        </w:rPr>
      </w:pPr>
      <w:r w:rsidRPr="00D9788F">
        <w:rPr>
          <w:rFonts w:ascii="TimesNewRomanPS-BoldMT" w:hAnsi="TimesNewRomanPS-BoldMT" w:cs="TimesNewRomanPS-BoldMT"/>
          <w:b/>
          <w:bCs/>
          <w:color w:val="365F91" w:themeColor="accent1" w:themeShade="BF"/>
          <w:sz w:val="28"/>
          <w:szCs w:val="28"/>
        </w:rPr>
        <w:lastRenderedPageBreak/>
        <w:t>RESPONSE:</w:t>
      </w:r>
    </w:p>
    <w:p w14:paraId="3F41A71E" w14:textId="77777777" w:rsid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54B50948" w14:textId="77777777" w:rsidR="00D9788F" w:rsidRP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Action:  _________________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(Accept, Accept in Principle, Accept as Modified, Reject)</w:t>
      </w:r>
    </w:p>
    <w:p w14:paraId="4031F1C3" w14:textId="77777777" w:rsid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714A12D" w14:textId="77777777" w:rsidR="00D9788F" w:rsidRP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Reason:</w:t>
      </w:r>
    </w:p>
    <w:p w14:paraId="4D78254C" w14:textId="77777777" w:rsidR="008136BD" w:rsidRDefault="008136BD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</w:pPr>
    </w:p>
    <w:p w14:paraId="153BA84F" w14:textId="77777777" w:rsidR="00172CB8" w:rsidRDefault="00172CB8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</w:pPr>
    </w:p>
    <w:p w14:paraId="2CB48E0E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  <w:t>COMMENT #3</w:t>
      </w:r>
    </w:p>
    <w:p w14:paraId="1580D4AF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A6C000A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Clause No/Subclause No/Annex: </w:t>
      </w:r>
      <w:r>
        <w:rPr>
          <w:rFonts w:ascii="TimesNewRomanPSMT" w:hAnsi="TimesNewRomanPSMT" w:cs="TimesNewRomanPSMT"/>
          <w:color w:val="000000"/>
          <w:sz w:val="24"/>
          <w:szCs w:val="24"/>
        </w:rPr>
        <w:t>8</w:t>
      </w:r>
    </w:p>
    <w:p w14:paraId="6C4A3787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Paragraph/Figure/Table/Note: </w:t>
      </w:r>
      <w:r>
        <w:rPr>
          <w:rFonts w:ascii="TimesNewRomanPSMT" w:hAnsi="TimesNewRomanPSMT" w:cs="TimesNewRomanPSMT"/>
          <w:color w:val="000000"/>
          <w:sz w:val="24"/>
          <w:szCs w:val="24"/>
        </w:rPr>
        <w:t>Section 3 - Definitions</w:t>
      </w:r>
    </w:p>
    <w:p w14:paraId="76412336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Intent of Comment: </w:t>
      </w:r>
      <w:r>
        <w:rPr>
          <w:rFonts w:ascii="TimesNewRomanPSMT" w:hAnsi="TimesNewRomanPSMT" w:cs="TimesNewRomanPSMT"/>
          <w:color w:val="000000"/>
          <w:sz w:val="24"/>
          <w:szCs w:val="24"/>
        </w:rPr>
        <w:t>Not an Objection</w:t>
      </w:r>
    </w:p>
    <w:p w14:paraId="3BF0C17C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Type of Comment: </w:t>
      </w:r>
      <w:r>
        <w:rPr>
          <w:rFonts w:ascii="TimesNewRomanPSMT" w:hAnsi="TimesNewRomanPSMT" w:cs="TimesNewRomanPSMT"/>
          <w:color w:val="000000"/>
          <w:sz w:val="24"/>
          <w:szCs w:val="24"/>
        </w:rPr>
        <w:t>Technical</w:t>
      </w:r>
    </w:p>
    <w:p w14:paraId="1E3B770F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</w:p>
    <w:p w14:paraId="6A533916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Comment</w:t>
      </w:r>
    </w:p>
    <w:p w14:paraId="15C1FB81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</w:p>
    <w:p w14:paraId="4DDA36AA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Proposed Change</w:t>
      </w:r>
    </w:p>
    <w:p w14:paraId="476FF771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New definition of "compartmentalization boundary" proposed:</w:t>
      </w:r>
    </w:p>
    <w:p w14:paraId="2D74822B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9B27679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The surface that bounds the Infiltration Volume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of the dwelling unit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7E77EB67" w14:textId="77777777" w:rsidR="00D9788F" w:rsidRDefault="00D9788F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98EBA63" w14:textId="77777777" w:rsidR="00D9788F" w:rsidRDefault="00D9788F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</w:pPr>
    </w:p>
    <w:p w14:paraId="53915E6D" w14:textId="77777777" w:rsidR="00D9788F" w:rsidRP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65F91" w:themeColor="accent1" w:themeShade="BF"/>
          <w:sz w:val="28"/>
          <w:szCs w:val="28"/>
        </w:rPr>
      </w:pPr>
      <w:r w:rsidRPr="00D9788F">
        <w:rPr>
          <w:rFonts w:ascii="TimesNewRomanPS-BoldMT" w:hAnsi="TimesNewRomanPS-BoldMT" w:cs="TimesNewRomanPS-BoldMT"/>
          <w:b/>
          <w:bCs/>
          <w:color w:val="365F91" w:themeColor="accent1" w:themeShade="BF"/>
          <w:sz w:val="28"/>
          <w:szCs w:val="28"/>
        </w:rPr>
        <w:t>RESPONSE:</w:t>
      </w:r>
    </w:p>
    <w:p w14:paraId="0AE05C1C" w14:textId="77777777" w:rsid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5C3A4FD9" w14:textId="77777777" w:rsidR="00D9788F" w:rsidRP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Action:  _________________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(Accept, Accept in Principle, Accept as Modified, Reject)</w:t>
      </w:r>
    </w:p>
    <w:p w14:paraId="44162215" w14:textId="77777777" w:rsid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02648D6" w14:textId="77777777" w:rsidR="00D9788F" w:rsidRP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Reason:</w:t>
      </w:r>
    </w:p>
    <w:p w14:paraId="77C4FEF9" w14:textId="77777777" w:rsid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</w:pPr>
    </w:p>
    <w:p w14:paraId="5B76905D" w14:textId="77777777" w:rsidR="00172CB8" w:rsidRDefault="00172CB8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</w:pPr>
    </w:p>
    <w:p w14:paraId="6E8D2E01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  <w:t>COMMENT #4</w:t>
      </w:r>
    </w:p>
    <w:p w14:paraId="52CDE516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FDA619F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Clause No/Subclause No/Annex: </w:t>
      </w:r>
      <w:r>
        <w:rPr>
          <w:rFonts w:ascii="TimesNewRomanPSMT" w:hAnsi="TimesNewRomanPSMT" w:cs="TimesNewRomanPSMT"/>
          <w:color w:val="000000"/>
          <w:sz w:val="24"/>
          <w:szCs w:val="24"/>
        </w:rPr>
        <w:t>25</w:t>
      </w:r>
    </w:p>
    <w:p w14:paraId="37DFE86E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Paragraph/Figure/Table/Note: </w:t>
      </w:r>
      <w:r>
        <w:rPr>
          <w:rFonts w:ascii="TimesNewRomanPSMT" w:hAnsi="TimesNewRomanPSMT" w:cs="TimesNewRomanPSMT"/>
          <w:color w:val="000000"/>
          <w:sz w:val="24"/>
          <w:szCs w:val="24"/>
        </w:rPr>
        <w:t>6.</w:t>
      </w:r>
    </w:p>
    <w:p w14:paraId="23E48B5F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Intent of Comment: </w:t>
      </w:r>
      <w:r>
        <w:rPr>
          <w:rFonts w:ascii="TimesNewRomanPSMT" w:hAnsi="TimesNewRomanPSMT" w:cs="TimesNewRomanPSMT"/>
          <w:color w:val="000000"/>
          <w:sz w:val="24"/>
          <w:szCs w:val="24"/>
        </w:rPr>
        <w:t>Objection</w:t>
      </w:r>
    </w:p>
    <w:p w14:paraId="11C372F6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Type of Comment: </w:t>
      </w:r>
      <w:r>
        <w:rPr>
          <w:rFonts w:ascii="TimesNewRomanPSMT" w:hAnsi="TimesNewRomanPSMT" w:cs="TimesNewRomanPSMT"/>
          <w:color w:val="000000"/>
          <w:sz w:val="24"/>
          <w:szCs w:val="24"/>
        </w:rPr>
        <w:t>Technical</w:t>
      </w:r>
    </w:p>
    <w:p w14:paraId="121E0ABB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</w:p>
    <w:p w14:paraId="258E66BA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Comment</w:t>
      </w:r>
    </w:p>
    <w:p w14:paraId="6307A949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7F64CCE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The house setup for the blower door and duct testing are carefully detailed in those sections of</w:t>
      </w:r>
    </w:p>
    <w:p w14:paraId="7EED5B44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this standard. How the house is setup has a major impact on ventilation device performance -</w:t>
      </w:r>
    </w:p>
    <w:p w14:paraId="72D33723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open or closed windows and doors and the operation of other mechanical systems greatly change</w:t>
      </w:r>
    </w:p>
    <w:p w14:paraId="2BF7283C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the measured flow performance of both dwelling unit and local exhaust fan products. Without</w:t>
      </w:r>
    </w:p>
    <w:p w14:paraId="43CF5CA4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that information, the detailed testing procedures are suspect at best.</w:t>
      </w:r>
    </w:p>
    <w:p w14:paraId="0521C710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</w:p>
    <w:p w14:paraId="7BDE6F39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Proposed Change</w:t>
      </w:r>
    </w:p>
    <w:p w14:paraId="1F5DE9AD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0DA5102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Insert under the opening paragraph:</w:t>
      </w:r>
    </w:p>
    <w:p w14:paraId="0262BEA7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138C923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Set up for mechanical ventilation testing by following section 4.2 Procedure to Prepare the</w:t>
      </w:r>
    </w:p>
    <w:p w14:paraId="1A890D99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Building or Dwelling Unit for Testing.</w:t>
      </w:r>
    </w:p>
    <w:p w14:paraId="16DB74CF" w14:textId="77777777" w:rsidR="00D9788F" w:rsidRDefault="00D9788F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C1CF4F3" w14:textId="77777777" w:rsidR="00D9788F" w:rsidRDefault="00D9788F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DEE009D" w14:textId="77777777" w:rsidR="00D9788F" w:rsidRP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65F91" w:themeColor="accent1" w:themeShade="BF"/>
          <w:sz w:val="28"/>
          <w:szCs w:val="28"/>
        </w:rPr>
      </w:pPr>
      <w:r w:rsidRPr="00D9788F">
        <w:rPr>
          <w:rFonts w:ascii="TimesNewRomanPS-BoldMT" w:hAnsi="TimesNewRomanPS-BoldMT" w:cs="TimesNewRomanPS-BoldMT"/>
          <w:b/>
          <w:bCs/>
          <w:color w:val="365F91" w:themeColor="accent1" w:themeShade="BF"/>
          <w:sz w:val="28"/>
          <w:szCs w:val="28"/>
        </w:rPr>
        <w:t>RESPONSE:</w:t>
      </w:r>
    </w:p>
    <w:p w14:paraId="2E9A8E6F" w14:textId="77777777" w:rsid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7A56F47D" w14:textId="77777777" w:rsidR="00D9788F" w:rsidRP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Action:  _________________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(Accept, Accept in Principle, Accept as Modified, Reject)</w:t>
      </w:r>
    </w:p>
    <w:p w14:paraId="74EE5A24" w14:textId="77777777" w:rsid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705054B" w14:textId="77777777" w:rsidR="00D9788F" w:rsidRP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Reason:</w:t>
      </w:r>
    </w:p>
    <w:p w14:paraId="16A915F2" w14:textId="77777777" w:rsid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</w:pPr>
    </w:p>
    <w:p w14:paraId="6FBB9697" w14:textId="77777777" w:rsidR="00172CB8" w:rsidRDefault="00172CB8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</w:pPr>
    </w:p>
    <w:p w14:paraId="0A8D091B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  <w:t>COMMENT #5</w:t>
      </w:r>
    </w:p>
    <w:p w14:paraId="6039D50A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5AED945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Clause No/Subclause No/Annex: </w:t>
      </w:r>
      <w:r>
        <w:rPr>
          <w:rFonts w:ascii="TimesNewRomanPSMT" w:hAnsi="TimesNewRomanPSMT" w:cs="TimesNewRomanPSMT"/>
          <w:color w:val="000000"/>
          <w:sz w:val="24"/>
          <w:szCs w:val="24"/>
        </w:rPr>
        <w:t>20</w:t>
      </w:r>
    </w:p>
    <w:p w14:paraId="3FD1F07A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Paragraph/Figure/Table/Note: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Procedures to Conduct Air Tightness Test</w:t>
      </w:r>
    </w:p>
    <w:p w14:paraId="74034BF0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Intent of Comment: </w:t>
      </w:r>
      <w:r>
        <w:rPr>
          <w:rFonts w:ascii="TimesNewRomanPSMT" w:hAnsi="TimesNewRomanPSMT" w:cs="TimesNewRomanPSMT"/>
          <w:color w:val="000000"/>
          <w:sz w:val="24"/>
          <w:szCs w:val="24"/>
        </w:rPr>
        <w:t>Not an Objection</w:t>
      </w:r>
    </w:p>
    <w:p w14:paraId="3D852B4D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Type of Comment: </w:t>
      </w:r>
      <w:r>
        <w:rPr>
          <w:rFonts w:ascii="TimesNewRomanPSMT" w:hAnsi="TimesNewRomanPSMT" w:cs="TimesNewRomanPSMT"/>
          <w:color w:val="000000"/>
          <w:sz w:val="24"/>
          <w:szCs w:val="24"/>
        </w:rPr>
        <w:t>Technical</w:t>
      </w:r>
    </w:p>
    <w:p w14:paraId="38DAFF37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</w:p>
    <w:p w14:paraId="447DBD71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Comment</w:t>
      </w:r>
    </w:p>
    <w:p w14:paraId="26D97770" w14:textId="77777777" w:rsidR="008A29D9" w:rsidRDefault="008A29D9" w:rsidP="008A29D9">
      <w:pP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</w:p>
    <w:p w14:paraId="7FC7BFED" w14:textId="77777777" w:rsidR="008A29D9" w:rsidRDefault="008A29D9" w:rsidP="008A29D9">
      <w:pP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Proposed Change</w:t>
      </w:r>
    </w:p>
    <w:p w14:paraId="2D1AE8CD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</w:pPr>
    </w:p>
    <w:p w14:paraId="7C61C421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  <w:t>COMMENT #6</w:t>
      </w:r>
    </w:p>
    <w:p w14:paraId="6301152A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B95DB14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Clause No/Subclause No/Annex: </w:t>
      </w:r>
      <w:r>
        <w:rPr>
          <w:rFonts w:ascii="TimesNewRomanPSMT" w:hAnsi="TimesNewRomanPSMT" w:cs="TimesNewRomanPSMT"/>
          <w:color w:val="000000"/>
          <w:sz w:val="24"/>
          <w:szCs w:val="24"/>
        </w:rPr>
        <w:t>20</w:t>
      </w:r>
    </w:p>
    <w:p w14:paraId="7F025A8A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Paragraph/Figure/Table/Note: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Procedures to Conduct Air Tightness Test</w:t>
      </w:r>
    </w:p>
    <w:p w14:paraId="18585CE4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Intent of Comment: </w:t>
      </w:r>
      <w:r>
        <w:rPr>
          <w:rFonts w:ascii="TimesNewRomanPSMT" w:hAnsi="TimesNewRomanPSMT" w:cs="TimesNewRomanPSMT"/>
          <w:color w:val="000000"/>
          <w:sz w:val="24"/>
          <w:szCs w:val="24"/>
        </w:rPr>
        <w:t>Not an Objection</w:t>
      </w:r>
    </w:p>
    <w:p w14:paraId="10F05AF1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Type of Comment: </w:t>
      </w:r>
      <w:r>
        <w:rPr>
          <w:rFonts w:ascii="TimesNewRomanPSMT" w:hAnsi="TimesNewRomanPSMT" w:cs="TimesNewRomanPSMT"/>
          <w:color w:val="000000"/>
          <w:sz w:val="24"/>
          <w:szCs w:val="24"/>
        </w:rPr>
        <w:t>Technical</w:t>
      </w:r>
    </w:p>
    <w:p w14:paraId="6FDD874B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</w:p>
    <w:p w14:paraId="209C4DD8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Comment</w:t>
      </w:r>
    </w:p>
    <w:p w14:paraId="27632C37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</w:p>
    <w:p w14:paraId="22A3FE2B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Proposed Change</w:t>
      </w:r>
    </w:p>
    <w:p w14:paraId="085A7657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</w:pPr>
    </w:p>
    <w:p w14:paraId="117A9C5C" w14:textId="77777777" w:rsidR="00D9788F" w:rsidRDefault="00D9788F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</w:pPr>
    </w:p>
    <w:p w14:paraId="27CD241B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  <w:lastRenderedPageBreak/>
        <w:t>COMMENT #7</w:t>
      </w:r>
    </w:p>
    <w:p w14:paraId="7916FFEB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264DCD3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Clause No/Subclause No/Annex: </w:t>
      </w:r>
      <w:r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14:paraId="72784744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Paragraph/Figure/Table/Note: </w:t>
      </w:r>
      <w:r>
        <w:rPr>
          <w:rFonts w:ascii="TimesNewRomanPSMT" w:hAnsi="TimesNewRomanPSMT" w:cs="TimesNewRomanPSMT"/>
          <w:color w:val="000000"/>
          <w:sz w:val="24"/>
          <w:szCs w:val="24"/>
        </w:rPr>
        <w:t>Title</w:t>
      </w:r>
    </w:p>
    <w:p w14:paraId="0B52F9E3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Intent of Comment: </w:t>
      </w:r>
      <w:r>
        <w:rPr>
          <w:rFonts w:ascii="TimesNewRomanPSMT" w:hAnsi="TimesNewRomanPSMT" w:cs="TimesNewRomanPSMT"/>
          <w:color w:val="000000"/>
          <w:sz w:val="24"/>
          <w:szCs w:val="24"/>
        </w:rPr>
        <w:t>Objection</w:t>
      </w:r>
    </w:p>
    <w:p w14:paraId="09493F87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Type of Comment: </w:t>
      </w:r>
      <w:r>
        <w:rPr>
          <w:rFonts w:ascii="TimesNewRomanPSMT" w:hAnsi="TimesNewRomanPSMT" w:cs="TimesNewRomanPSMT"/>
          <w:color w:val="000000"/>
          <w:sz w:val="24"/>
          <w:szCs w:val="24"/>
        </w:rPr>
        <w:t>Editorial</w:t>
      </w:r>
    </w:p>
    <w:p w14:paraId="5A16CB26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</w:p>
    <w:p w14:paraId="377C57FB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Comment</w:t>
      </w:r>
    </w:p>
    <w:p w14:paraId="38481698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09799F7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Change the title to better reflect a list inside of a list and improve clarity.</w:t>
      </w:r>
    </w:p>
    <w:p w14:paraId="12FA5CEB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</w:p>
    <w:p w14:paraId="29CB6216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Proposed Change</w:t>
      </w:r>
    </w:p>
    <w:p w14:paraId="7A7EC11A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BC2FDDA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Standard for Testing Airtightness of Building, Dwelling Unit</w:t>
      </w:r>
      <w:r>
        <w:rPr>
          <w:rFonts w:ascii="TimesNewRomanPSMT" w:hAnsi="TimesNewRomanPSMT" w:cs="TimesNewRomanPSMT"/>
          <w:color w:val="FF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and Sleeping Unit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Enclosures,</w:t>
      </w:r>
      <w:r>
        <w:rPr>
          <w:rFonts w:ascii="TimesNewRomanPSMT" w:hAnsi="TimesNewRomanPSMT" w:cs="TimesNewRomanPSMT"/>
          <w:color w:val="FF0000"/>
          <w:sz w:val="24"/>
          <w:szCs w:val="24"/>
        </w:rPr>
        <w:t>;</w:t>
      </w:r>
      <w:proofErr w:type="gramEnd"/>
    </w:p>
    <w:p w14:paraId="32917454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Airtightness of Heating and Cooling Air Distribution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Systems,;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Airflow of Mechanical</w:t>
      </w:r>
    </w:p>
    <w:p w14:paraId="11289628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Ventilation Systems</w:t>
      </w:r>
    </w:p>
    <w:p w14:paraId="5D1535A0" w14:textId="77777777" w:rsidR="00D9788F" w:rsidRDefault="00D9788F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1B724B4" w14:textId="77777777" w:rsidR="00D9788F" w:rsidRDefault="00D9788F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A07BE3F" w14:textId="77777777" w:rsidR="00D9788F" w:rsidRP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65F91" w:themeColor="accent1" w:themeShade="BF"/>
          <w:sz w:val="28"/>
          <w:szCs w:val="28"/>
        </w:rPr>
      </w:pPr>
      <w:r w:rsidRPr="00D9788F">
        <w:rPr>
          <w:rFonts w:ascii="TimesNewRomanPS-BoldMT" w:hAnsi="TimesNewRomanPS-BoldMT" w:cs="TimesNewRomanPS-BoldMT"/>
          <w:b/>
          <w:bCs/>
          <w:color w:val="365F91" w:themeColor="accent1" w:themeShade="BF"/>
          <w:sz w:val="28"/>
          <w:szCs w:val="28"/>
        </w:rPr>
        <w:t>RESPONSE:</w:t>
      </w:r>
    </w:p>
    <w:p w14:paraId="561A3AD8" w14:textId="77777777" w:rsid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47506701" w14:textId="77777777" w:rsidR="00D9788F" w:rsidRP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Action:  _________________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(Accept, Accept in Principle, Accept as Modified, Reject)</w:t>
      </w:r>
    </w:p>
    <w:p w14:paraId="728C78D6" w14:textId="77777777" w:rsid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1204A407" w14:textId="77777777" w:rsidR="00D9788F" w:rsidRP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Reason:</w:t>
      </w:r>
    </w:p>
    <w:p w14:paraId="571564CD" w14:textId="77777777" w:rsid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</w:pPr>
    </w:p>
    <w:p w14:paraId="6AC8F884" w14:textId="77777777" w:rsidR="00172CB8" w:rsidRDefault="00172CB8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</w:pPr>
    </w:p>
    <w:p w14:paraId="3AF2DD4F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  <w:t>COMMENT #8</w:t>
      </w:r>
    </w:p>
    <w:p w14:paraId="1775C2F7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1BC52931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Clause No/Subclause No/Annex: </w:t>
      </w:r>
      <w:r>
        <w:rPr>
          <w:rFonts w:ascii="TimesNewRomanPSMT" w:hAnsi="TimesNewRomanPSMT" w:cs="TimesNewRomanPSMT"/>
          <w:color w:val="000000"/>
          <w:sz w:val="24"/>
          <w:szCs w:val="24"/>
        </w:rPr>
        <w:t>2</w:t>
      </w:r>
    </w:p>
    <w:p w14:paraId="75C9FDC3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Paragraph/Figure/Table/Note: </w:t>
      </w:r>
      <w:r>
        <w:rPr>
          <w:rFonts w:ascii="TimesNewRomanPSMT" w:hAnsi="TimesNewRomanPSMT" w:cs="TimesNewRomanPSMT"/>
          <w:color w:val="000000"/>
          <w:sz w:val="24"/>
          <w:szCs w:val="24"/>
        </w:rPr>
        <w:t>2.1</w:t>
      </w:r>
    </w:p>
    <w:p w14:paraId="61190E2F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Intent of Comment: </w:t>
      </w:r>
      <w:r>
        <w:rPr>
          <w:rFonts w:ascii="TimesNewRomanPSMT" w:hAnsi="TimesNewRomanPSMT" w:cs="TimesNewRomanPSMT"/>
          <w:color w:val="000000"/>
          <w:sz w:val="24"/>
          <w:szCs w:val="24"/>
        </w:rPr>
        <w:t>Objection</w:t>
      </w:r>
    </w:p>
    <w:p w14:paraId="19421418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Type of Comment: </w:t>
      </w:r>
      <w:r>
        <w:rPr>
          <w:rFonts w:ascii="TimesNewRomanPSMT" w:hAnsi="TimesNewRomanPSMT" w:cs="TimesNewRomanPSMT"/>
          <w:color w:val="000000"/>
          <w:sz w:val="24"/>
          <w:szCs w:val="24"/>
        </w:rPr>
        <w:t>Editorial</w:t>
      </w:r>
    </w:p>
    <w:p w14:paraId="1709893B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</w:p>
    <w:p w14:paraId="63E24BDD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Comment</w:t>
      </w:r>
    </w:p>
    <w:p w14:paraId="7B85364C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</w:p>
    <w:p w14:paraId="4080F9B8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Change the phrasing of the first sentence to better reflect a list inside of a list and</w:t>
      </w:r>
    </w:p>
    <w:p w14:paraId="2EF8E847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improve clarity.</w:t>
      </w:r>
    </w:p>
    <w:p w14:paraId="1DF3BCDE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</w:p>
    <w:p w14:paraId="2AA158A8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Proposed Change</w:t>
      </w:r>
    </w:p>
    <w:p w14:paraId="0AD2EDDD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</w:p>
    <w:p w14:paraId="58FC000A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This standard defines procedures for measuring the airtightness of building, Dwelling</w:t>
      </w:r>
    </w:p>
    <w:p w14:paraId="569A67C8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Unit, and Sleeping Unit </w:t>
      </w:r>
      <w:proofErr w:type="gramStart"/>
      <w:r>
        <w:rPr>
          <w:rFonts w:ascii="TrebuchetMS" w:hAnsi="TrebuchetMS" w:cs="TrebuchetMS"/>
          <w:color w:val="000000"/>
          <w:sz w:val="24"/>
          <w:szCs w:val="24"/>
        </w:rPr>
        <w:t>Enclosures,</w:t>
      </w:r>
      <w:r>
        <w:rPr>
          <w:rFonts w:ascii="TrebuchetMS" w:hAnsi="TrebuchetMS" w:cs="TrebuchetMS"/>
          <w:color w:val="FF0000"/>
          <w:sz w:val="24"/>
          <w:szCs w:val="24"/>
        </w:rPr>
        <w:t>;</w:t>
      </w:r>
      <w:proofErr w:type="gramEnd"/>
      <w:r>
        <w:rPr>
          <w:rFonts w:ascii="TrebuchetMS" w:hAnsi="TrebuchetMS" w:cs="TrebuchetMS"/>
          <w:color w:val="FF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the airtightness of heating and cooling air</w:t>
      </w:r>
    </w:p>
    <w:p w14:paraId="7C8C4FED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distribution </w:t>
      </w:r>
      <w:proofErr w:type="gramStart"/>
      <w:r>
        <w:rPr>
          <w:rFonts w:ascii="TrebuchetMS" w:hAnsi="TrebuchetMS" w:cs="TrebuchetMS"/>
          <w:color w:val="000000"/>
          <w:sz w:val="24"/>
          <w:szCs w:val="24"/>
        </w:rPr>
        <w:t>systems,</w:t>
      </w:r>
      <w:r>
        <w:rPr>
          <w:rFonts w:ascii="TrebuchetMS" w:hAnsi="TrebuchetMS" w:cs="TrebuchetMS"/>
          <w:color w:val="FF0000"/>
          <w:sz w:val="24"/>
          <w:szCs w:val="24"/>
        </w:rPr>
        <w:t>;</w:t>
      </w:r>
      <w:proofErr w:type="gramEnd"/>
      <w:r>
        <w:rPr>
          <w:rFonts w:ascii="TrebuchetMS" w:hAnsi="TrebuchetMS" w:cs="TrebuchetMS"/>
          <w:color w:val="FF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and the airflow of mechanical ventilation systems.</w:t>
      </w:r>
    </w:p>
    <w:p w14:paraId="2DE322FF" w14:textId="77777777" w:rsidR="00D9788F" w:rsidRDefault="00D9788F" w:rsidP="008A29D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</w:p>
    <w:p w14:paraId="7DC259B0" w14:textId="77777777" w:rsidR="00D9788F" w:rsidRDefault="00D9788F" w:rsidP="008A29D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</w:p>
    <w:p w14:paraId="23F7B8F7" w14:textId="77777777" w:rsidR="00D9788F" w:rsidRP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65F91" w:themeColor="accent1" w:themeShade="BF"/>
          <w:sz w:val="28"/>
          <w:szCs w:val="28"/>
        </w:rPr>
      </w:pPr>
      <w:r w:rsidRPr="00D9788F">
        <w:rPr>
          <w:rFonts w:ascii="TimesNewRomanPS-BoldMT" w:hAnsi="TimesNewRomanPS-BoldMT" w:cs="TimesNewRomanPS-BoldMT"/>
          <w:b/>
          <w:bCs/>
          <w:color w:val="365F91" w:themeColor="accent1" w:themeShade="BF"/>
          <w:sz w:val="28"/>
          <w:szCs w:val="28"/>
        </w:rPr>
        <w:t>RESPONSE:</w:t>
      </w:r>
    </w:p>
    <w:p w14:paraId="717F914D" w14:textId="77777777" w:rsid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45F6324E" w14:textId="77777777" w:rsidR="00D9788F" w:rsidRP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Action:  _________________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(Accept, Accept in Principle, Accept as Modified, Reject)</w:t>
      </w:r>
    </w:p>
    <w:p w14:paraId="10F4B394" w14:textId="77777777" w:rsid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1699F50F" w14:textId="77777777" w:rsidR="00D9788F" w:rsidRP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Reason:</w:t>
      </w:r>
    </w:p>
    <w:p w14:paraId="2B5AEE15" w14:textId="77777777" w:rsid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</w:pPr>
    </w:p>
    <w:p w14:paraId="5A6C66DB" w14:textId="77777777" w:rsidR="00172CB8" w:rsidRDefault="00172CB8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</w:pPr>
    </w:p>
    <w:p w14:paraId="0BB2C77D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  <w:t>COMMENT #9</w:t>
      </w:r>
    </w:p>
    <w:p w14:paraId="0665A2D9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4252040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Clause No/Subclause No/Annex: </w:t>
      </w:r>
      <w:r>
        <w:rPr>
          <w:rFonts w:ascii="TimesNewRomanPSMT" w:hAnsi="TimesNewRomanPSMT" w:cs="TimesNewRomanPSMT"/>
          <w:color w:val="000000"/>
          <w:sz w:val="24"/>
          <w:szCs w:val="24"/>
        </w:rPr>
        <w:t>6</w:t>
      </w:r>
    </w:p>
    <w:p w14:paraId="1F52DA52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Paragraph/Figure/Table/Note: </w:t>
      </w:r>
      <w:r>
        <w:rPr>
          <w:rFonts w:ascii="TimesNewRomanPSMT" w:hAnsi="TimesNewRomanPSMT" w:cs="TimesNewRomanPSMT"/>
          <w:color w:val="000000"/>
          <w:sz w:val="24"/>
          <w:szCs w:val="24"/>
        </w:rPr>
        <w:t>4.1.1</w:t>
      </w:r>
    </w:p>
    <w:p w14:paraId="488E2F90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Intent of Comment: </w:t>
      </w:r>
      <w:r>
        <w:rPr>
          <w:rFonts w:ascii="TimesNewRomanPSMT" w:hAnsi="TimesNewRomanPSMT" w:cs="TimesNewRomanPSMT"/>
          <w:color w:val="000000"/>
          <w:sz w:val="24"/>
          <w:szCs w:val="24"/>
        </w:rPr>
        <w:t>Objection</w:t>
      </w:r>
    </w:p>
    <w:p w14:paraId="11C394DC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Type of Comment: </w:t>
      </w:r>
      <w:r>
        <w:rPr>
          <w:rFonts w:ascii="TimesNewRomanPSMT" w:hAnsi="TimesNewRomanPSMT" w:cs="TimesNewRomanPSMT"/>
          <w:color w:val="000000"/>
          <w:sz w:val="24"/>
          <w:szCs w:val="24"/>
        </w:rPr>
        <w:t>Editorial</w:t>
      </w:r>
    </w:p>
    <w:p w14:paraId="173284D4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</w:p>
    <w:p w14:paraId="081E88BE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Comment</w:t>
      </w:r>
    </w:p>
    <w:p w14:paraId="16709EB1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984B295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Replace "unit" with "Dwelling Unit."</w:t>
      </w:r>
    </w:p>
    <w:p w14:paraId="72C3E680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</w:p>
    <w:p w14:paraId="606EBDC0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Proposed Change</w:t>
      </w:r>
    </w:p>
    <w:p w14:paraId="13725554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440448B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fan that is capable of moving air into or out of the building or </w:t>
      </w:r>
      <w:r>
        <w:rPr>
          <w:rFonts w:ascii="TimesNewRomanPSMT" w:hAnsi="TimesNewRomanPSMT" w:cs="TimesNewRomanPSMT"/>
          <w:color w:val="FF0000"/>
          <w:sz w:val="24"/>
          <w:szCs w:val="24"/>
        </w:rPr>
        <w:t xml:space="preserve">Dwelling </w:t>
      </w:r>
      <w:proofErr w:type="spellStart"/>
      <w:r>
        <w:rPr>
          <w:rFonts w:ascii="TimesNewRomanPSMT" w:hAnsi="TimesNewRomanPSMT" w:cs="TimesNewRomanPSMT"/>
          <w:color w:val="FF0000"/>
          <w:sz w:val="24"/>
          <w:szCs w:val="24"/>
        </w:rPr>
        <w:t>U</w:t>
      </w:r>
      <w:r w:rsidRPr="00005C6E">
        <w:rPr>
          <w:rFonts w:ascii="TimesNewRomanPSMT" w:hAnsi="TimesNewRomanPSMT" w:cs="TimesNewRomanPSMT"/>
          <w:strike/>
          <w:color w:val="000000"/>
          <w:sz w:val="24"/>
          <w:szCs w:val="24"/>
        </w:rPr>
        <w:t>u</w:t>
      </w:r>
      <w:r>
        <w:rPr>
          <w:rFonts w:ascii="TimesNewRomanPSMT" w:hAnsi="TimesNewRomanPSMT" w:cs="TimesNewRomanPSMT"/>
          <w:color w:val="FF0000"/>
          <w:sz w:val="24"/>
          <w:szCs w:val="24"/>
        </w:rPr>
        <w:t>nit</w:t>
      </w:r>
      <w:proofErr w:type="spellEnd"/>
      <w:r>
        <w:rPr>
          <w:rFonts w:ascii="TimesNewRomanPSMT" w:hAnsi="TimesNewRomanPSMT" w:cs="TimesNewRomanPSMT"/>
          <w:color w:val="FF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to achieve one</w:t>
      </w:r>
    </w:p>
    <w:p w14:paraId="509257D8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or more target pressure differences between the building or Dwelling Unit and the exterior.</w:t>
      </w:r>
    </w:p>
    <w:p w14:paraId="1940E106" w14:textId="77777777" w:rsidR="00D9788F" w:rsidRDefault="00D9788F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90557B4" w14:textId="77777777" w:rsidR="00D9788F" w:rsidRDefault="00D9788F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D027AE5" w14:textId="77777777" w:rsidR="00D9788F" w:rsidRP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65F91" w:themeColor="accent1" w:themeShade="BF"/>
          <w:sz w:val="28"/>
          <w:szCs w:val="28"/>
        </w:rPr>
      </w:pPr>
      <w:r w:rsidRPr="00D9788F">
        <w:rPr>
          <w:rFonts w:ascii="TimesNewRomanPS-BoldMT" w:hAnsi="TimesNewRomanPS-BoldMT" w:cs="TimesNewRomanPS-BoldMT"/>
          <w:b/>
          <w:bCs/>
          <w:color w:val="365F91" w:themeColor="accent1" w:themeShade="BF"/>
          <w:sz w:val="28"/>
          <w:szCs w:val="28"/>
        </w:rPr>
        <w:t>RESPONSE:</w:t>
      </w:r>
    </w:p>
    <w:p w14:paraId="33316940" w14:textId="77777777" w:rsid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099F8FB9" w14:textId="77777777" w:rsidR="00D9788F" w:rsidRP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Action:  _________________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(Accept, Accept in Principle, Accept as Modified, Reject)</w:t>
      </w:r>
    </w:p>
    <w:p w14:paraId="49596D05" w14:textId="77777777" w:rsid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6B8373B" w14:textId="77777777" w:rsidR="00D9788F" w:rsidRP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Reason:</w:t>
      </w:r>
    </w:p>
    <w:p w14:paraId="642B80D0" w14:textId="77777777" w:rsid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</w:pPr>
    </w:p>
    <w:p w14:paraId="73F9961C" w14:textId="77777777" w:rsidR="00172CB8" w:rsidRDefault="00172CB8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</w:pPr>
    </w:p>
    <w:p w14:paraId="49009540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19597C"/>
          <w:sz w:val="36"/>
          <w:szCs w:val="36"/>
        </w:rPr>
        <w:t>COMMENT #10</w:t>
      </w:r>
    </w:p>
    <w:p w14:paraId="5BCBF944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B268C5B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Clause No/Subclause No/Annex: </w:t>
      </w:r>
      <w:r>
        <w:rPr>
          <w:rFonts w:ascii="TimesNewRomanPSMT" w:hAnsi="TimesNewRomanPSMT" w:cs="TimesNewRomanPSMT"/>
          <w:color w:val="000000"/>
          <w:sz w:val="24"/>
          <w:szCs w:val="24"/>
        </w:rPr>
        <w:t>8</w:t>
      </w:r>
    </w:p>
    <w:p w14:paraId="50E3530D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Paragraph/Figure/Table/Note: </w:t>
      </w:r>
      <w:r>
        <w:rPr>
          <w:rFonts w:ascii="TimesNewRomanPSMT" w:hAnsi="TimesNewRomanPSMT" w:cs="TimesNewRomanPSMT"/>
          <w:color w:val="000000"/>
          <w:sz w:val="24"/>
          <w:szCs w:val="24"/>
        </w:rPr>
        <w:t>4.2.9</w:t>
      </w:r>
    </w:p>
    <w:p w14:paraId="3BF60B51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Intent of Comment: </w:t>
      </w:r>
      <w:r>
        <w:rPr>
          <w:rFonts w:ascii="TimesNewRomanPSMT" w:hAnsi="TimesNewRomanPSMT" w:cs="TimesNewRomanPSMT"/>
          <w:color w:val="000000"/>
          <w:sz w:val="24"/>
          <w:szCs w:val="24"/>
        </w:rPr>
        <w:t>Objection</w:t>
      </w:r>
    </w:p>
    <w:p w14:paraId="691CE3FC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Type of Comment: </w:t>
      </w:r>
      <w:r>
        <w:rPr>
          <w:rFonts w:ascii="TimesNewRomanPSMT" w:hAnsi="TimesNewRomanPSMT" w:cs="TimesNewRomanPSMT"/>
          <w:color w:val="000000"/>
          <w:sz w:val="24"/>
          <w:szCs w:val="24"/>
        </w:rPr>
        <w:t>Editorial</w:t>
      </w:r>
    </w:p>
    <w:p w14:paraId="14633848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</w:p>
    <w:p w14:paraId="3D72CDB1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Comment</w:t>
      </w:r>
    </w:p>
    <w:p w14:paraId="7849C73B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16D0AA9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Only mention attic fans once in the list of fans that shall be turned off.</w:t>
      </w:r>
    </w:p>
    <w:p w14:paraId="0F3EC259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</w:p>
    <w:p w14:paraId="75B298B6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Proposed Change</w:t>
      </w:r>
    </w:p>
    <w:p w14:paraId="5F9969CA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B7C44F9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Any fan or appliance capable of inducing airflow across the building or</w:t>
      </w:r>
    </w:p>
    <w:p w14:paraId="096ECF17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Dwelling Unit enclosure shall be turned off including, but not limited to, clothes dryers,</w:t>
      </w:r>
    </w:p>
    <w:p w14:paraId="7B0B5588" w14:textId="77777777" w:rsidR="008A29D9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attic </w:t>
      </w:r>
      <w:r>
        <w:rPr>
          <w:rFonts w:ascii="TimesNewRomanPSMT" w:hAnsi="TimesNewRomanPSMT" w:cs="TimesNewRomanPSMT"/>
          <w:color w:val="FF0000"/>
          <w:sz w:val="24"/>
          <w:szCs w:val="24"/>
        </w:rPr>
        <w:t xml:space="preserve">and crawlspace </w:t>
      </w:r>
      <w:r>
        <w:rPr>
          <w:rFonts w:ascii="TimesNewRomanPSMT" w:hAnsi="TimesNewRomanPSMT" w:cs="TimesNewRomanPSMT"/>
          <w:color w:val="000000"/>
          <w:sz w:val="24"/>
          <w:szCs w:val="24"/>
        </w:rPr>
        <w:t>fans, kitchen and bathroom exhaust fans, air handlers,</w:t>
      </w:r>
      <w:r w:rsidR="00BB626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FF0000"/>
          <w:sz w:val="24"/>
          <w:szCs w:val="24"/>
        </w:rPr>
        <w:t xml:space="preserve">and </w:t>
      </w:r>
      <w:r>
        <w:rPr>
          <w:rFonts w:ascii="TimesNewRomanPSMT" w:hAnsi="TimesNewRomanPSMT" w:cs="TimesNewRomanPSMT"/>
          <w:color w:val="000000"/>
          <w:sz w:val="24"/>
          <w:szCs w:val="24"/>
        </w:rPr>
        <w:t>ventilation fans</w:t>
      </w:r>
    </w:p>
    <w:p w14:paraId="7CDD3ABD" w14:textId="77777777" w:rsidR="008A29D9" w:rsidRPr="00005C6E" w:rsidRDefault="008A29D9" w:rsidP="008A29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trike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used in a Dwelling-Unit Mechanical Ventilation system</w:t>
      </w:r>
      <w:r w:rsidRPr="00005C6E">
        <w:rPr>
          <w:rFonts w:ascii="TimesNewRomanPSMT" w:hAnsi="TimesNewRomanPSMT" w:cs="TimesNewRomanPSMT"/>
          <w:strike/>
          <w:color w:val="000000"/>
          <w:sz w:val="24"/>
          <w:szCs w:val="24"/>
        </w:rPr>
        <w:t>, and crawlspace and</w:t>
      </w:r>
    </w:p>
    <w:p w14:paraId="4E235A12" w14:textId="77777777" w:rsidR="008A29D9" w:rsidRDefault="008A29D9" w:rsidP="008A29D9">
      <w:pPr>
        <w:rPr>
          <w:rFonts w:ascii="TimesNewRomanPSMT" w:hAnsi="TimesNewRomanPSMT" w:cs="TimesNewRomanPSMT"/>
          <w:color w:val="000000"/>
          <w:sz w:val="24"/>
          <w:szCs w:val="24"/>
        </w:rPr>
      </w:pPr>
      <w:r w:rsidRPr="00005C6E">
        <w:rPr>
          <w:rFonts w:ascii="TimesNewRomanPSMT" w:hAnsi="TimesNewRomanPSMT" w:cs="TimesNewRomanPSMT"/>
          <w:strike/>
          <w:color w:val="000000"/>
          <w:sz w:val="24"/>
          <w:szCs w:val="24"/>
        </w:rPr>
        <w:t>attic ventilation fans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3D4356A8" w14:textId="77777777" w:rsidR="00D9788F" w:rsidRDefault="00D9788F" w:rsidP="008A29D9"/>
    <w:p w14:paraId="5B603702" w14:textId="77777777" w:rsidR="00D9788F" w:rsidRP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65F91" w:themeColor="accent1" w:themeShade="BF"/>
          <w:sz w:val="28"/>
          <w:szCs w:val="28"/>
        </w:rPr>
      </w:pPr>
      <w:r w:rsidRPr="00D9788F">
        <w:rPr>
          <w:rFonts w:ascii="TimesNewRomanPS-BoldMT" w:hAnsi="TimesNewRomanPS-BoldMT" w:cs="TimesNewRomanPS-BoldMT"/>
          <w:b/>
          <w:bCs/>
          <w:color w:val="365F91" w:themeColor="accent1" w:themeShade="BF"/>
          <w:sz w:val="28"/>
          <w:szCs w:val="28"/>
        </w:rPr>
        <w:t>RESPONSE:</w:t>
      </w:r>
    </w:p>
    <w:p w14:paraId="152B289D" w14:textId="77777777" w:rsid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33C1BD31" w14:textId="77777777" w:rsidR="00D9788F" w:rsidRP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Action:  _________________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(Accept, Accept in Principle, Accept as Modified, Reject)</w:t>
      </w:r>
    </w:p>
    <w:p w14:paraId="2A83D672" w14:textId="77777777" w:rsid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1EC69E7F" w14:textId="77777777" w:rsid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Reason:</w:t>
      </w:r>
    </w:p>
    <w:p w14:paraId="44BB21C3" w14:textId="77777777" w:rsid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A0B1572" w14:textId="77777777" w:rsid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642ADEC" w14:textId="77777777" w:rsidR="00D9788F" w:rsidRPr="00D9788F" w:rsidRDefault="00D9788F" w:rsidP="00D978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sectPr w:rsidR="00D9788F" w:rsidRPr="00D97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D9"/>
    <w:rsid w:val="00005C6E"/>
    <w:rsid w:val="00164F01"/>
    <w:rsid w:val="00172CB8"/>
    <w:rsid w:val="008136BD"/>
    <w:rsid w:val="008A29D9"/>
    <w:rsid w:val="00A4505A"/>
    <w:rsid w:val="00AA7ACB"/>
    <w:rsid w:val="00BB626E"/>
    <w:rsid w:val="00D9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0CBFF"/>
  <w15:chartTrackingRefBased/>
  <w15:docId w15:val="{2CBECDB2-0E57-4A0E-8C0A-DF96AD0D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Dixon</dc:creator>
  <cp:keywords/>
  <dc:description/>
  <cp:lastModifiedBy>Rick Dixon</cp:lastModifiedBy>
  <cp:revision>2</cp:revision>
  <dcterms:created xsi:type="dcterms:W3CDTF">2022-06-17T16:33:00Z</dcterms:created>
  <dcterms:modified xsi:type="dcterms:W3CDTF">2022-06-17T16:33:00Z</dcterms:modified>
</cp:coreProperties>
</file>