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F9222" w14:textId="2A15B731" w:rsidR="00214CEC" w:rsidRDefault="007E239A">
      <w:pPr>
        <w:pStyle w:val="BodyText"/>
        <w:kinsoku w:val="0"/>
        <w:overflowPunct w:val="0"/>
        <w:spacing w:line="200" w:lineRule="atLeast"/>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53D9FC96" wp14:editId="59D3B6B9">
            <wp:extent cx="5534025"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4025" cy="895350"/>
                    </a:xfrm>
                    <a:prstGeom prst="rect">
                      <a:avLst/>
                    </a:prstGeom>
                    <a:noFill/>
                    <a:ln>
                      <a:noFill/>
                    </a:ln>
                  </pic:spPr>
                </pic:pic>
              </a:graphicData>
            </a:graphic>
          </wp:inline>
        </w:drawing>
      </w:r>
    </w:p>
    <w:p w14:paraId="2D65FA3E" w14:textId="77777777" w:rsidR="00214CEC" w:rsidRDefault="00214CEC">
      <w:pPr>
        <w:pStyle w:val="BodyText"/>
        <w:kinsoku w:val="0"/>
        <w:overflowPunct w:val="0"/>
        <w:spacing w:before="10"/>
        <w:ind w:left="0"/>
        <w:rPr>
          <w:rFonts w:ascii="Times New Roman" w:hAnsi="Times New Roman" w:cs="Times New Roman"/>
          <w:sz w:val="16"/>
          <w:szCs w:val="16"/>
        </w:rPr>
      </w:pPr>
    </w:p>
    <w:p w14:paraId="307FFB31" w14:textId="4B3B8A57" w:rsidR="00214CEC" w:rsidRDefault="00214CEC" w:rsidP="003D6CDD">
      <w:pPr>
        <w:pStyle w:val="Heading2"/>
        <w:kinsoku w:val="0"/>
        <w:overflowPunct w:val="0"/>
        <w:spacing w:before="69"/>
        <w:ind w:left="0"/>
        <w:jc w:val="center"/>
        <w:rPr>
          <w:spacing w:val="-1"/>
          <w:sz w:val="28"/>
          <w:szCs w:val="28"/>
          <w:u w:val="none"/>
        </w:rPr>
      </w:pPr>
      <w:r w:rsidRPr="003D6CDD">
        <w:rPr>
          <w:spacing w:val="-1"/>
          <w:sz w:val="28"/>
          <w:szCs w:val="28"/>
          <w:u w:val="none"/>
        </w:rPr>
        <w:t>Standard Revision</w:t>
      </w:r>
    </w:p>
    <w:p w14:paraId="46370AB0" w14:textId="77777777" w:rsidR="003D6CDD" w:rsidRPr="002B1320" w:rsidRDefault="003D6CDD" w:rsidP="003D6CDD">
      <w:pPr>
        <w:rPr>
          <w:rFonts w:ascii="Arial" w:hAnsi="Arial" w:cs="Arial"/>
          <w:sz w:val="28"/>
          <w:szCs w:val="28"/>
        </w:rPr>
      </w:pPr>
    </w:p>
    <w:p w14:paraId="3A3BB9C3" w14:textId="5AC7BD8E" w:rsidR="003D6CDD" w:rsidRPr="002B1320" w:rsidRDefault="003D6CDD" w:rsidP="003D6CDD">
      <w:pPr>
        <w:pStyle w:val="BodyText"/>
        <w:tabs>
          <w:tab w:val="left" w:pos="6600"/>
        </w:tabs>
        <w:kinsoku w:val="0"/>
        <w:overflowPunct w:val="0"/>
        <w:spacing w:line="271" w:lineRule="exact"/>
        <w:jc w:val="center"/>
        <w:rPr>
          <w:b/>
          <w:sz w:val="28"/>
          <w:szCs w:val="28"/>
        </w:rPr>
      </w:pPr>
      <w:r w:rsidRPr="002B1320">
        <w:rPr>
          <w:b/>
          <w:spacing w:val="-1"/>
          <w:sz w:val="28"/>
          <w:szCs w:val="28"/>
        </w:rPr>
        <w:t>MINHERS Addendum 4</w:t>
      </w:r>
      <w:r w:rsidR="009E68EF">
        <w:rPr>
          <w:b/>
          <w:spacing w:val="-1"/>
          <w:sz w:val="28"/>
          <w:szCs w:val="28"/>
        </w:rPr>
        <w:t>7i</w:t>
      </w:r>
    </w:p>
    <w:p w14:paraId="6C13449A" w14:textId="7F492AE3" w:rsidR="003D6CDD" w:rsidRPr="009E68EF" w:rsidRDefault="009E68EF" w:rsidP="003D6CDD">
      <w:pPr>
        <w:jc w:val="center"/>
        <w:rPr>
          <w:rFonts w:ascii="Arial" w:hAnsi="Arial" w:cs="Arial"/>
          <w:b/>
          <w:sz w:val="28"/>
          <w:szCs w:val="28"/>
        </w:rPr>
      </w:pPr>
      <w:r w:rsidRPr="009E68EF">
        <w:rPr>
          <w:rFonts w:ascii="Arial" w:hAnsi="Arial" w:cs="Arial"/>
          <w:b/>
          <w:bCs/>
          <w:sz w:val="32"/>
          <w:szCs w:val="32"/>
        </w:rPr>
        <w:t>Test Exception for Ducts in Conditioned Space</w:t>
      </w:r>
    </w:p>
    <w:p w14:paraId="38D44B49" w14:textId="77777777" w:rsidR="00214CEC" w:rsidRDefault="00214CEC" w:rsidP="003D6CDD">
      <w:pPr>
        <w:pStyle w:val="BodyText"/>
        <w:kinsoku w:val="0"/>
        <w:overflowPunct w:val="0"/>
        <w:spacing w:before="10"/>
        <w:ind w:left="0"/>
        <w:jc w:val="center"/>
        <w:rPr>
          <w:b/>
          <w:bCs/>
          <w:sz w:val="21"/>
          <w:szCs w:val="21"/>
        </w:rPr>
      </w:pPr>
    </w:p>
    <w:p w14:paraId="43590A1C" w14:textId="782CAF22" w:rsidR="00214CEC" w:rsidRDefault="007E239A">
      <w:pPr>
        <w:pStyle w:val="BodyText"/>
        <w:kinsoku w:val="0"/>
        <w:overflowPunct w:val="0"/>
        <w:spacing w:line="20" w:lineRule="atLeast"/>
        <w:ind w:left="117"/>
        <w:rPr>
          <w:sz w:val="2"/>
          <w:szCs w:val="2"/>
        </w:rPr>
      </w:pPr>
      <w:r>
        <w:rPr>
          <w:noProof/>
          <w:sz w:val="2"/>
          <w:szCs w:val="2"/>
        </w:rPr>
        <mc:AlternateContent>
          <mc:Choice Requires="wpg">
            <w:drawing>
              <wp:inline distT="0" distB="0" distL="0" distR="0" wp14:anchorId="6CBBF529" wp14:editId="28C06698">
                <wp:extent cx="5946775" cy="13970"/>
                <wp:effectExtent l="1270" t="635" r="5080" b="444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13970"/>
                          <a:chOff x="0" y="0"/>
                          <a:chExt cx="9365" cy="22"/>
                        </a:xfrm>
                      </wpg:grpSpPr>
                      <wps:wsp>
                        <wps:cNvPr id="5" name="Freeform 3"/>
                        <wps:cNvSpPr>
                          <a:spLocks/>
                        </wps:cNvSpPr>
                        <wps:spPr bwMode="auto">
                          <a:xfrm>
                            <a:off x="10" y="10"/>
                            <a:ext cx="9344" cy="20"/>
                          </a:xfrm>
                          <a:custGeom>
                            <a:avLst/>
                            <a:gdLst>
                              <a:gd name="T0" fmla="*/ 0 w 9344"/>
                              <a:gd name="T1" fmla="*/ 0 h 20"/>
                              <a:gd name="T2" fmla="*/ 9343 w 9344"/>
                              <a:gd name="T3" fmla="*/ 0 h 20"/>
                            </a:gdLst>
                            <a:ahLst/>
                            <a:cxnLst>
                              <a:cxn ang="0">
                                <a:pos x="T0" y="T1"/>
                              </a:cxn>
                              <a:cxn ang="0">
                                <a:pos x="T2" y="T3"/>
                              </a:cxn>
                            </a:cxnLst>
                            <a:rect l="0" t="0" r="r" b="b"/>
                            <a:pathLst>
                              <a:path w="9344" h="20">
                                <a:moveTo>
                                  <a:pt x="0" y="0"/>
                                </a:moveTo>
                                <a:lnTo>
                                  <a:pt x="9343"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2FD1F1C" id="Group 2" o:spid="_x0000_s1026" style="width:468.25pt;height:1.1pt;mso-position-horizontal-relative:char;mso-position-vertical-relative:line" coordsize="93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">
                <v:shape id="Freeform 3" o:spid="_x0000_s1027" style="position:absolute;left:10;top:10;width:9344;height:20;visibility:visible;mso-wrap-style:square;v-text-anchor:top" coordsize="93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" path="m,l9343,e" filled="f" strokeweight=".37675mm">
                  <v:path arrowok="t" o:connecttype="custom" o:connectlocs="0,0;9343,0" o:connectangles="0,0"/>
                </v:shape>
                <w10:anchorlock/>
              </v:group>
            </w:pict>
          </mc:Fallback>
        </mc:AlternateContent>
      </w:r>
    </w:p>
    <w:p w14:paraId="03260F15" w14:textId="77777777" w:rsidR="003948AA" w:rsidRDefault="003948AA">
      <w:pPr>
        <w:pStyle w:val="BodyText"/>
        <w:tabs>
          <w:tab w:val="left" w:pos="6600"/>
        </w:tabs>
        <w:kinsoku w:val="0"/>
        <w:overflowPunct w:val="0"/>
        <w:spacing w:line="271" w:lineRule="exact"/>
        <w:rPr>
          <w:spacing w:val="-1"/>
        </w:rPr>
      </w:pPr>
    </w:p>
    <w:p w14:paraId="49E59ECD" w14:textId="65E6EE80" w:rsidR="00214CEC" w:rsidRDefault="00214CEC">
      <w:pPr>
        <w:pStyle w:val="BodyText"/>
        <w:tabs>
          <w:tab w:val="left" w:pos="6600"/>
        </w:tabs>
        <w:kinsoku w:val="0"/>
        <w:overflowPunct w:val="0"/>
        <w:spacing w:line="271" w:lineRule="exact"/>
      </w:pPr>
      <w:r>
        <w:rPr>
          <w:spacing w:val="-1"/>
        </w:rPr>
        <w:t>Date</w:t>
      </w:r>
      <w:r w:rsidR="002F5EC9">
        <w:rPr>
          <w:spacing w:val="-1"/>
        </w:rPr>
        <w:t xml:space="preserve"> Approved</w:t>
      </w:r>
      <w:r>
        <w:rPr>
          <w:spacing w:val="-1"/>
        </w:rPr>
        <w:t>:</w:t>
      </w:r>
      <w:r w:rsidR="002F5EC9">
        <w:rPr>
          <w:spacing w:val="-1"/>
        </w:rPr>
        <w:t xml:space="preserve"> </w:t>
      </w:r>
      <w:r w:rsidR="00292126">
        <w:rPr>
          <w:spacing w:val="-1"/>
        </w:rPr>
        <w:t xml:space="preserve"> </w:t>
      </w:r>
      <w:r w:rsidR="0017656D">
        <w:rPr>
          <w:spacing w:val="-1"/>
        </w:rPr>
        <w:t xml:space="preserve">                       </w:t>
      </w:r>
      <w:r w:rsidR="009E68EF">
        <w:rPr>
          <w:spacing w:val="-1"/>
        </w:rPr>
        <w:t>April</w:t>
      </w:r>
      <w:r w:rsidR="0017656D">
        <w:rPr>
          <w:spacing w:val="-1"/>
        </w:rPr>
        <w:t xml:space="preserve"> </w:t>
      </w:r>
      <w:r w:rsidR="009E68EF">
        <w:rPr>
          <w:spacing w:val="-1"/>
        </w:rPr>
        <w:t>5</w:t>
      </w:r>
      <w:r w:rsidR="00FF0165">
        <w:rPr>
          <w:spacing w:val="-1"/>
        </w:rPr>
        <w:t>, 20</w:t>
      </w:r>
      <w:r w:rsidR="009E68EF">
        <w:rPr>
          <w:spacing w:val="-1"/>
        </w:rPr>
        <w:t>20</w:t>
      </w:r>
      <w:r>
        <w:rPr>
          <w:spacing w:val="-1"/>
        </w:rPr>
        <w:tab/>
      </w:r>
      <w:bookmarkStart w:id="0" w:name="_GoBack"/>
      <w:bookmarkEnd w:id="0"/>
    </w:p>
    <w:p w14:paraId="588C699E" w14:textId="77777777" w:rsidR="009E68EF" w:rsidRDefault="002F5EC9">
      <w:pPr>
        <w:pStyle w:val="BodyText"/>
        <w:tabs>
          <w:tab w:val="left" w:pos="6600"/>
        </w:tabs>
        <w:kinsoku w:val="0"/>
        <w:overflowPunct w:val="0"/>
        <w:spacing w:line="271" w:lineRule="exact"/>
        <w:rPr>
          <w:spacing w:val="-1"/>
        </w:rPr>
      </w:pPr>
      <w:r>
        <w:t>Effective</w:t>
      </w:r>
      <w:r w:rsidR="0017656D">
        <w:t xml:space="preserve"> Date</w:t>
      </w:r>
      <w:r>
        <w:t xml:space="preserve">:   </w:t>
      </w:r>
      <w:r w:rsidR="0017656D">
        <w:t xml:space="preserve">                       </w:t>
      </w:r>
      <w:r w:rsidR="009E68EF">
        <w:rPr>
          <w:spacing w:val="-1"/>
        </w:rPr>
        <w:t>April 5, 2020</w:t>
      </w:r>
    </w:p>
    <w:p w14:paraId="001D87D7" w14:textId="56476D12" w:rsidR="0017656D" w:rsidRDefault="0017656D">
      <w:pPr>
        <w:pStyle w:val="BodyText"/>
        <w:tabs>
          <w:tab w:val="left" w:pos="6600"/>
        </w:tabs>
        <w:kinsoku w:val="0"/>
        <w:overflowPunct w:val="0"/>
        <w:spacing w:line="271" w:lineRule="exact"/>
      </w:pPr>
      <w:r>
        <w:t xml:space="preserve">Transition Period:                     </w:t>
      </w:r>
      <w:r w:rsidR="009E68EF">
        <w:t>NA</w:t>
      </w:r>
    </w:p>
    <w:p w14:paraId="658139E3" w14:textId="089BA452" w:rsidR="0017656D" w:rsidRDefault="0017656D" w:rsidP="0017656D">
      <w:pPr>
        <w:pStyle w:val="BodyText"/>
        <w:tabs>
          <w:tab w:val="left" w:pos="6600"/>
        </w:tabs>
        <w:kinsoku w:val="0"/>
        <w:overflowPunct w:val="0"/>
        <w:spacing w:line="271" w:lineRule="exact"/>
      </w:pPr>
      <w:r>
        <w:t xml:space="preserve">Transition Period End Date:     </w:t>
      </w:r>
      <w:r w:rsidR="009E68EF">
        <w:t>NA</w:t>
      </w:r>
    </w:p>
    <w:p w14:paraId="5E096C6C" w14:textId="74AC831C" w:rsidR="00292126" w:rsidRDefault="00214CEC" w:rsidP="00292126">
      <w:pPr>
        <w:pStyle w:val="BodyText"/>
        <w:tabs>
          <w:tab w:val="left" w:pos="6660"/>
        </w:tabs>
        <w:kinsoku w:val="0"/>
        <w:overflowPunct w:val="0"/>
        <w:ind w:right="380"/>
        <w:rPr>
          <w:spacing w:val="-1"/>
        </w:rPr>
      </w:pPr>
      <w:r>
        <w:rPr>
          <w:spacing w:val="-1"/>
        </w:rPr>
        <w:t xml:space="preserve">Proponent: </w:t>
      </w:r>
      <w:r w:rsidR="002F5EC9">
        <w:rPr>
          <w:spacing w:val="-1"/>
        </w:rPr>
        <w:t xml:space="preserve">     </w:t>
      </w:r>
      <w:r w:rsidR="004C6129">
        <w:rPr>
          <w:spacing w:val="-1"/>
        </w:rPr>
        <w:t xml:space="preserve">   </w:t>
      </w:r>
      <w:r w:rsidR="003D6CDD">
        <w:rPr>
          <w:spacing w:val="-1"/>
        </w:rPr>
        <w:t xml:space="preserve">                       </w:t>
      </w:r>
      <w:r w:rsidR="009E68EF">
        <w:t>Emelie C Glitch</w:t>
      </w:r>
    </w:p>
    <w:p w14:paraId="262FCC3E" w14:textId="227B9414" w:rsidR="00214CEC" w:rsidRDefault="00214CEC" w:rsidP="009E68EF">
      <w:pPr>
        <w:pStyle w:val="BodyText"/>
        <w:kinsoku w:val="0"/>
        <w:overflowPunct w:val="0"/>
        <w:ind w:right="20"/>
        <w:rPr>
          <w:sz w:val="21"/>
          <w:szCs w:val="21"/>
        </w:rPr>
      </w:pPr>
      <w:r>
        <w:rPr>
          <w:spacing w:val="-1"/>
        </w:rPr>
        <w:t xml:space="preserve">Organization: </w:t>
      </w:r>
      <w:r w:rsidR="002F5EC9">
        <w:rPr>
          <w:spacing w:val="-1"/>
        </w:rPr>
        <w:t xml:space="preserve"> </w:t>
      </w:r>
      <w:r w:rsidR="004C6129">
        <w:rPr>
          <w:spacing w:val="-1"/>
        </w:rPr>
        <w:t xml:space="preserve">  </w:t>
      </w:r>
      <w:r w:rsidR="003D6CDD">
        <w:rPr>
          <w:spacing w:val="-1"/>
        </w:rPr>
        <w:t xml:space="preserve">                     </w:t>
      </w:r>
      <w:r w:rsidR="004C6129">
        <w:rPr>
          <w:spacing w:val="-1"/>
        </w:rPr>
        <w:t xml:space="preserve"> </w:t>
      </w:r>
      <w:r w:rsidR="003D6CDD">
        <w:rPr>
          <w:spacing w:val="-1"/>
        </w:rPr>
        <w:t xml:space="preserve">  </w:t>
      </w:r>
      <w:r w:rsidR="009E68EF">
        <w:rPr>
          <w:spacing w:val="-1"/>
        </w:rPr>
        <w:t>Performance Systems Development</w:t>
      </w:r>
    </w:p>
    <w:p w14:paraId="12BB33C7" w14:textId="545F1B71" w:rsidR="00214CEC" w:rsidRDefault="007E239A">
      <w:pPr>
        <w:pStyle w:val="BodyText"/>
        <w:kinsoku w:val="0"/>
        <w:overflowPunct w:val="0"/>
        <w:spacing w:line="20" w:lineRule="atLeast"/>
        <w:ind w:left="109"/>
        <w:rPr>
          <w:sz w:val="2"/>
          <w:szCs w:val="2"/>
        </w:rPr>
      </w:pPr>
      <w:r>
        <w:rPr>
          <w:noProof/>
          <w:sz w:val="2"/>
          <w:szCs w:val="2"/>
        </w:rPr>
        <mc:AlternateContent>
          <mc:Choice Requires="wpg">
            <w:drawing>
              <wp:inline distT="0" distB="0" distL="0" distR="0" wp14:anchorId="32D86E38" wp14:editId="1D4AA9C1">
                <wp:extent cx="5946775" cy="13970"/>
                <wp:effectExtent l="5715" t="8255" r="635" b="6350"/>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13970"/>
                          <a:chOff x="0" y="0"/>
                          <a:chExt cx="9365" cy="22"/>
                        </a:xfrm>
                      </wpg:grpSpPr>
                      <wps:wsp>
                        <wps:cNvPr id="3" name="Freeform 5"/>
                        <wps:cNvSpPr>
                          <a:spLocks/>
                        </wps:cNvSpPr>
                        <wps:spPr bwMode="auto">
                          <a:xfrm>
                            <a:off x="10" y="10"/>
                            <a:ext cx="9344" cy="20"/>
                          </a:xfrm>
                          <a:custGeom>
                            <a:avLst/>
                            <a:gdLst>
                              <a:gd name="T0" fmla="*/ 0 w 9344"/>
                              <a:gd name="T1" fmla="*/ 0 h 20"/>
                              <a:gd name="T2" fmla="*/ 9343 w 9344"/>
                              <a:gd name="T3" fmla="*/ 0 h 20"/>
                            </a:gdLst>
                            <a:ahLst/>
                            <a:cxnLst>
                              <a:cxn ang="0">
                                <a:pos x="T0" y="T1"/>
                              </a:cxn>
                              <a:cxn ang="0">
                                <a:pos x="T2" y="T3"/>
                              </a:cxn>
                            </a:cxnLst>
                            <a:rect l="0" t="0" r="r" b="b"/>
                            <a:pathLst>
                              <a:path w="9344" h="20">
                                <a:moveTo>
                                  <a:pt x="0" y="0"/>
                                </a:moveTo>
                                <a:lnTo>
                                  <a:pt x="9343"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061C50B" id="Group 4" o:spid="_x0000_s1026" style="width:468.25pt;height:1.1pt;mso-position-horizontal-relative:char;mso-position-vertical-relative:line" coordsize="93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">
                <v:shape id="Freeform 5" o:spid="_x0000_s1027" style="position:absolute;left:10;top:10;width:9344;height:20;visibility:visible;mso-wrap-style:square;v-text-anchor:top" coordsize="93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" path="m,l9343,e" filled="f" strokeweight=".37675mm">
                  <v:path arrowok="t" o:connecttype="custom" o:connectlocs="0,0;9343,0" o:connectangles="0,0"/>
                </v:shape>
                <w10:anchorlock/>
              </v:group>
            </w:pict>
          </mc:Fallback>
        </mc:AlternateContent>
      </w:r>
    </w:p>
    <w:p w14:paraId="32BE172F" w14:textId="77777777" w:rsidR="00214CEC" w:rsidRDefault="00214CEC">
      <w:pPr>
        <w:pStyle w:val="BodyText"/>
        <w:kinsoku w:val="0"/>
        <w:overflowPunct w:val="0"/>
        <w:spacing w:before="7"/>
        <w:ind w:left="0"/>
        <w:rPr>
          <w:sz w:val="17"/>
          <w:szCs w:val="17"/>
        </w:rPr>
      </w:pPr>
    </w:p>
    <w:p w14:paraId="4A65D406" w14:textId="77777777" w:rsidR="00602E47" w:rsidRDefault="005D6558" w:rsidP="00602E47">
      <w:pPr>
        <w:pStyle w:val="Heading2"/>
        <w:tabs>
          <w:tab w:val="left" w:pos="3235"/>
        </w:tabs>
        <w:kinsoku w:val="0"/>
        <w:overflowPunct w:val="0"/>
        <w:spacing w:before="69"/>
        <w:ind w:left="0"/>
        <w:rPr>
          <w:u w:val="none"/>
        </w:rPr>
      </w:pPr>
      <w:r>
        <w:rPr>
          <w:u w:val="none"/>
        </w:rPr>
        <w:t>Purpose</w:t>
      </w:r>
      <w:r w:rsidR="00214CEC">
        <w:rPr>
          <w:u w:val="none"/>
        </w:rPr>
        <w:t>:</w:t>
      </w:r>
    </w:p>
    <w:p w14:paraId="3CC1A877" w14:textId="77777777" w:rsidR="00602E47" w:rsidRDefault="00602E47" w:rsidP="00602E47">
      <w:pPr>
        <w:pStyle w:val="Heading2"/>
        <w:tabs>
          <w:tab w:val="left" w:pos="3235"/>
        </w:tabs>
        <w:kinsoku w:val="0"/>
        <w:overflowPunct w:val="0"/>
        <w:spacing w:before="69"/>
        <w:ind w:left="0"/>
        <w:rPr>
          <w:u w:val="none"/>
        </w:rPr>
      </w:pPr>
    </w:p>
    <w:p w14:paraId="4329F484" w14:textId="44B8ED60" w:rsidR="00D469B5" w:rsidRDefault="00602E47" w:rsidP="00602E47">
      <w:pPr>
        <w:pStyle w:val="Heading2"/>
        <w:tabs>
          <w:tab w:val="left" w:pos="3235"/>
        </w:tabs>
        <w:kinsoku w:val="0"/>
        <w:overflowPunct w:val="0"/>
        <w:spacing w:before="69"/>
        <w:ind w:left="0"/>
        <w:rPr>
          <w:b w:val="0"/>
          <w:bCs w:val="0"/>
          <w:u w:val="none"/>
        </w:rPr>
      </w:pPr>
      <w:r>
        <w:rPr>
          <w:b w:val="0"/>
          <w:bCs w:val="0"/>
          <w:u w:val="none"/>
        </w:rPr>
        <w:t>Addendum 4</w:t>
      </w:r>
      <w:r w:rsidR="009E68EF">
        <w:rPr>
          <w:b w:val="0"/>
          <w:bCs w:val="0"/>
          <w:u w:val="none"/>
        </w:rPr>
        <w:t xml:space="preserve">7i is an interim addendum with a defined termination date of January 1, 2021. It adds an exception to the requirements of Standard ANSI/RESNET/ICC 301 in section 303 of the MINHERS standards for determining HERS ratings. The exception allows use of a default Distribution System Efficiency (DSE) in lieu of required testing of the air distribution system leakage when ducts are located within conditioned space. </w:t>
      </w:r>
    </w:p>
    <w:p w14:paraId="29FC282D" w14:textId="77777777" w:rsidR="00602E47" w:rsidRPr="00602E47" w:rsidRDefault="00602E47" w:rsidP="00602E47"/>
    <w:p w14:paraId="0F39CBD6" w14:textId="374D7E13" w:rsidR="00D469B5" w:rsidRDefault="00D469B5" w:rsidP="00145118">
      <w:pPr>
        <w:pStyle w:val="BodyText"/>
        <w:kinsoku w:val="0"/>
        <w:overflowPunct w:val="0"/>
        <w:spacing w:before="2"/>
        <w:ind w:left="0"/>
      </w:pPr>
    </w:p>
    <w:p w14:paraId="32EA749F" w14:textId="6055DABC" w:rsidR="00D469B5" w:rsidRDefault="00602E47" w:rsidP="00145118">
      <w:pPr>
        <w:pStyle w:val="BodyText"/>
        <w:kinsoku w:val="0"/>
        <w:overflowPunct w:val="0"/>
        <w:spacing w:before="2"/>
        <w:ind w:left="0"/>
        <w:rPr>
          <w:b/>
          <w:bCs/>
        </w:rPr>
      </w:pPr>
      <w:r>
        <w:rPr>
          <w:b/>
          <w:bCs/>
        </w:rPr>
        <w:t>Amendment:</w:t>
      </w:r>
    </w:p>
    <w:p w14:paraId="58B54805" w14:textId="77777777" w:rsidR="00602E47" w:rsidRPr="00602E47" w:rsidRDefault="00602E47" w:rsidP="00145118">
      <w:pPr>
        <w:pStyle w:val="BodyText"/>
        <w:kinsoku w:val="0"/>
        <w:overflowPunct w:val="0"/>
        <w:spacing w:before="2"/>
        <w:ind w:left="0"/>
        <w:rPr>
          <w:b/>
          <w:bCs/>
        </w:rPr>
      </w:pPr>
    </w:p>
    <w:p w14:paraId="189913CD" w14:textId="7E60F2BF" w:rsidR="009E68EF" w:rsidRDefault="009E68EF" w:rsidP="009E68EF">
      <w:pPr>
        <w:rPr>
          <w:b/>
          <w:bCs/>
          <w:i/>
          <w:iCs/>
        </w:rPr>
      </w:pPr>
      <w:r>
        <w:rPr>
          <w:b/>
          <w:bCs/>
          <w:i/>
          <w:iCs/>
        </w:rPr>
        <w:t>Add new Exception 5 to section 303.1 as follows:</w:t>
      </w:r>
    </w:p>
    <w:p w14:paraId="684D7F3F" w14:textId="00178974" w:rsidR="009E68EF" w:rsidRDefault="009E68EF" w:rsidP="009E68EF">
      <w:pPr>
        <w:rPr>
          <w:b/>
          <w:bCs/>
          <w:i/>
          <w:iCs/>
        </w:rPr>
      </w:pPr>
    </w:p>
    <w:p w14:paraId="2200DA65" w14:textId="77777777" w:rsidR="009E68EF" w:rsidRPr="00B436A0" w:rsidRDefault="009E68EF" w:rsidP="009E68EF">
      <w:pPr>
        <w:rPr>
          <w:b/>
          <w:bCs/>
          <w:i/>
          <w:iCs/>
        </w:rPr>
      </w:pPr>
    </w:p>
    <w:p w14:paraId="43996DC6" w14:textId="77777777" w:rsidR="009E68EF" w:rsidRDefault="009E68EF" w:rsidP="009E68EF">
      <w:pPr>
        <w:widowControl/>
        <w:numPr>
          <w:ilvl w:val="0"/>
          <w:numId w:val="9"/>
        </w:numPr>
        <w:autoSpaceDE/>
        <w:autoSpaceDN/>
        <w:adjustRightInd/>
        <w:spacing w:after="168" w:line="266" w:lineRule="auto"/>
      </w:pPr>
      <w:r>
        <w:t xml:space="preserve">Technical Requirements </w:t>
      </w:r>
    </w:p>
    <w:p w14:paraId="701517A6" w14:textId="77777777" w:rsidR="009E68EF" w:rsidRDefault="009E68EF" w:rsidP="009E68EF">
      <w:pPr>
        <w:widowControl/>
        <w:numPr>
          <w:ilvl w:val="1"/>
          <w:numId w:val="9"/>
        </w:numPr>
        <w:autoSpaceDE/>
        <w:autoSpaceDN/>
        <w:adjustRightInd/>
        <w:spacing w:after="168" w:line="266" w:lineRule="auto"/>
        <w:ind w:hanging="660"/>
      </w:pPr>
      <w:r>
        <w:t xml:space="preserve">Applicable Standards </w:t>
      </w:r>
    </w:p>
    <w:p w14:paraId="74392985" w14:textId="77777777" w:rsidR="009E68EF" w:rsidRDefault="009E68EF" w:rsidP="009E68EF">
      <w:pPr>
        <w:pStyle w:val="fmh2ssubheading2"/>
        <w:ind w:left="480"/>
      </w:pPr>
      <w:r>
        <w:t xml:space="preserve">All RESNET Home Energy Ratings conducted in accordance with this Standard shall comply with the provisions of </w:t>
      </w:r>
      <w:r w:rsidRPr="0066137D">
        <w:rPr>
          <w:u w:val="single"/>
        </w:rPr>
        <w:t>ANSI/RESNET/ICC 301</w:t>
      </w:r>
      <w:r>
        <w:rPr>
          <w:u w:val="single"/>
        </w:rPr>
        <w:t>.</w:t>
      </w:r>
      <w:r w:rsidRPr="0066137D">
        <w:rPr>
          <w:strike/>
        </w:rPr>
        <w:t xml:space="preserve">  </w:t>
      </w:r>
      <w:hyperlink r:id="rId9" w:history="1">
        <w:r w:rsidRPr="002D6CF1">
          <w:rPr>
            <w:rStyle w:val="Hyperlink"/>
            <w:strike/>
          </w:rPr>
          <w:t>ANSI/RESNET/ICC 301-2014</w:t>
        </w:r>
      </w:hyperlink>
      <w:r w:rsidRPr="0066137D">
        <w:rPr>
          <w:strike/>
        </w:rPr>
        <w:t>, “Standard for the Calculation and Labeling of the Energy Performance of Low-Rise Residential Buildings using an Energy Rating Index.”</w:t>
      </w:r>
    </w:p>
    <w:p w14:paraId="4FFADB03" w14:textId="77777777" w:rsidR="009E68EF" w:rsidRDefault="009E68EF" w:rsidP="009E68EF">
      <w:pPr>
        <w:pStyle w:val="fmh2ssubheading2"/>
        <w:ind w:left="480"/>
      </w:pPr>
      <w:r>
        <w:t xml:space="preserve">Note:  The RESNET Home Energy Ratings adopt Standards ANSI/RESNET/ICC 301 and ANSI/RESNET/ICC 380 including </w:t>
      </w:r>
      <w:proofErr w:type="gramStart"/>
      <w:r>
        <w:t>all of</w:t>
      </w:r>
      <w:proofErr w:type="gramEnd"/>
      <w:r>
        <w:t xml:space="preserve"> their addenda and normative appendices. See 304 Normative References. Standards 301 and 380 Addenda are effective on the date they are approved by ANSI. The Standards Management Board may establish a Transition Period during which addenda </w:t>
      </w:r>
      <w:r w:rsidRPr="002D6CF1">
        <w:t>may be used</w:t>
      </w:r>
      <w:r>
        <w:t xml:space="preserve">. If a Transition Period is authorized these addenda must be used after a </w:t>
      </w:r>
      <w:r w:rsidRPr="009C0377">
        <w:rPr>
          <w:u w:val="single"/>
        </w:rPr>
        <w:t>Mandatory Compliance Date</w:t>
      </w:r>
      <w:r>
        <w:t xml:space="preserve"> designated</w:t>
      </w:r>
      <w:r>
        <w:rPr>
          <w:u w:val="single"/>
        </w:rPr>
        <w:t xml:space="preserve"> by the Standards Management </w:t>
      </w:r>
      <w:proofErr w:type="spellStart"/>
      <w:r>
        <w:rPr>
          <w:u w:val="single"/>
        </w:rPr>
        <w:t>Board</w:t>
      </w:r>
      <w:r w:rsidRPr="009C0377">
        <w:rPr>
          <w:strike/>
        </w:rPr>
        <w:t>Transition</w:t>
      </w:r>
      <w:proofErr w:type="spellEnd"/>
      <w:r w:rsidRPr="009C0377">
        <w:rPr>
          <w:strike/>
        </w:rPr>
        <w:t xml:space="preserve"> Period End Date</w:t>
      </w:r>
      <w:r>
        <w:t xml:space="preserve">. If no Transition Period is </w:t>
      </w:r>
      <w:proofErr w:type="gramStart"/>
      <w:r>
        <w:t>authorized</w:t>
      </w:r>
      <w:proofErr w:type="gramEnd"/>
      <w:r>
        <w:t xml:space="preserve"> they must be used </w:t>
      </w:r>
      <w:r>
        <w:lastRenderedPageBreak/>
        <w:t xml:space="preserve">beginning on the </w:t>
      </w:r>
      <w:r w:rsidRPr="009C0377">
        <w:rPr>
          <w:strike/>
        </w:rPr>
        <w:t xml:space="preserve">Effective </w:t>
      </w:r>
      <w:proofErr w:type="spellStart"/>
      <w:r w:rsidRPr="009C0377">
        <w:rPr>
          <w:strike/>
        </w:rPr>
        <w:t>Date</w:t>
      </w:r>
      <w:r>
        <w:rPr>
          <w:u w:val="single"/>
        </w:rPr>
        <w:t>Mandatory</w:t>
      </w:r>
      <w:proofErr w:type="spellEnd"/>
      <w:r>
        <w:rPr>
          <w:u w:val="single"/>
        </w:rPr>
        <w:t xml:space="preserve"> Compliance Date established by the Standards Management Board</w:t>
      </w:r>
      <w:r>
        <w:t>.</w:t>
      </w:r>
    </w:p>
    <w:p w14:paraId="65B0DA21" w14:textId="77777777" w:rsidR="009E68EF" w:rsidRPr="008207B1" w:rsidRDefault="009E68EF" w:rsidP="009E68EF">
      <w:pPr>
        <w:spacing w:after="30" w:line="247" w:lineRule="auto"/>
        <w:ind w:left="-5"/>
        <w:rPr>
          <w:b/>
          <w:bCs/>
          <w:sz w:val="28"/>
          <w:szCs w:val="28"/>
        </w:rPr>
      </w:pPr>
      <w:r w:rsidRPr="008207B1">
        <w:rPr>
          <w:b/>
          <w:bCs/>
          <w:sz w:val="28"/>
          <w:szCs w:val="28"/>
        </w:rPr>
        <w:t>:</w:t>
      </w:r>
    </w:p>
    <w:p w14:paraId="4CAD0E3C" w14:textId="77777777" w:rsidR="009E68EF" w:rsidRPr="008207B1" w:rsidRDefault="009E68EF" w:rsidP="009E68EF">
      <w:pPr>
        <w:spacing w:after="30" w:line="247" w:lineRule="auto"/>
        <w:ind w:left="-5"/>
      </w:pPr>
      <w:r w:rsidRPr="008207B1">
        <w:rPr>
          <w:b/>
          <w:bCs/>
          <w:sz w:val="28"/>
          <w:szCs w:val="28"/>
        </w:rPr>
        <w:t>:</w:t>
      </w:r>
      <w:r>
        <w:rPr>
          <w:b/>
          <w:bCs/>
          <w:sz w:val="28"/>
          <w:szCs w:val="28"/>
        </w:rPr>
        <w:tab/>
      </w:r>
      <w:r>
        <w:t>(other exceptions are repealed when Addendum 42 becomes mandatory July 1, 2020)</w:t>
      </w:r>
    </w:p>
    <w:p w14:paraId="2608035E" w14:textId="77777777" w:rsidR="009E68EF" w:rsidRPr="008207B1" w:rsidRDefault="009E68EF" w:rsidP="009E68EF">
      <w:pPr>
        <w:spacing w:after="30" w:line="247" w:lineRule="auto"/>
        <w:ind w:left="-5"/>
        <w:rPr>
          <w:b/>
          <w:bCs/>
          <w:sz w:val="28"/>
          <w:szCs w:val="28"/>
        </w:rPr>
      </w:pPr>
      <w:r w:rsidRPr="008207B1">
        <w:rPr>
          <w:b/>
          <w:bCs/>
          <w:sz w:val="28"/>
          <w:szCs w:val="28"/>
        </w:rPr>
        <w:t>:</w:t>
      </w:r>
    </w:p>
    <w:p w14:paraId="1C75F262" w14:textId="77777777" w:rsidR="009E68EF" w:rsidRDefault="009E68EF" w:rsidP="009E68EF">
      <w:pPr>
        <w:spacing w:after="30" w:line="247" w:lineRule="auto"/>
        <w:ind w:left="-5"/>
      </w:pPr>
      <w:r>
        <w:rPr>
          <w:b/>
          <w:bCs/>
        </w:rPr>
        <w:t>Exception 4</w:t>
      </w:r>
      <w:r>
        <w:t>: RESNET Home Energy Ratings conducted in Puerto Rico and the US Virgin Islands shall comply with the provisions of ANSI/RESNET/ICC 301, except that Ratings of homes with a permit date prior to January 1, 2022 are permitted to use a default infiltration rate of 10 ACH50 in lieu of conducting an airtightness test in accordance with Standard ANSI/RESNET/ICC 380. In addition, for a home in the Tropical Climate Zone for which its Living Space is not serviced by a space heating mechanical system and not more than one-half of its Living Space is serviced by a space cooling mechanical system, the Conditioned Space Volume shall be defined as the volume of its Living Space and the Conditioned Floor Area shall be defined as the floor area of its Living Space.</w:t>
      </w:r>
    </w:p>
    <w:p w14:paraId="73E06D25" w14:textId="77777777" w:rsidR="009E68EF" w:rsidRDefault="009E68EF" w:rsidP="009E68EF">
      <w:pPr>
        <w:spacing w:after="30" w:line="247" w:lineRule="auto"/>
      </w:pPr>
    </w:p>
    <w:p w14:paraId="03C81297" w14:textId="77777777" w:rsidR="009E68EF" w:rsidRDefault="009E68EF" w:rsidP="009E68EF">
      <w:pPr>
        <w:spacing w:after="30" w:line="247" w:lineRule="auto"/>
        <w:ind w:left="-5"/>
      </w:pPr>
      <w:r>
        <w:rPr>
          <w:b/>
          <w:bCs/>
          <w:u w:val="single"/>
        </w:rPr>
        <w:t>Exception 5:</w:t>
      </w:r>
      <w:r>
        <w:rPr>
          <w:u w:val="single"/>
        </w:rPr>
        <w:t xml:space="preserve"> RESNET Home Energy Ratings shall comply with the requirements of ANSI/RESNET/ICC 301and its Addenda except that Ratings on homes with a building permit date, or alternate pursuant to Addendum 43, prior to January 1, 2021 are permitted to use the following exception: </w:t>
      </w:r>
    </w:p>
    <w:p w14:paraId="2D7DDEEF" w14:textId="77777777" w:rsidR="009E68EF" w:rsidRPr="009C0377" w:rsidRDefault="009E68EF" w:rsidP="009E68EF">
      <w:pPr>
        <w:spacing w:after="30" w:line="247" w:lineRule="auto"/>
        <w:ind w:left="-5"/>
        <w:rPr>
          <w:u w:val="single"/>
        </w:rPr>
      </w:pPr>
    </w:p>
    <w:p w14:paraId="50DE3384" w14:textId="77777777" w:rsidR="009E68EF" w:rsidRPr="009C0377" w:rsidRDefault="009E68EF" w:rsidP="009E68EF">
      <w:pPr>
        <w:ind w:left="340"/>
        <w:rPr>
          <w:u w:val="single"/>
        </w:rPr>
      </w:pPr>
      <w:r w:rsidRPr="009C0377">
        <w:rPr>
          <w:u w:val="single"/>
        </w:rPr>
        <w:t>When the following condition is met and documented, duct leakage testing is not required.</w:t>
      </w:r>
    </w:p>
    <w:p w14:paraId="776B2DBC" w14:textId="77777777" w:rsidR="009E68EF" w:rsidRPr="009C0377" w:rsidRDefault="009E68EF" w:rsidP="009E68EF">
      <w:pPr>
        <w:spacing w:after="70" w:line="250" w:lineRule="auto"/>
        <w:ind w:left="883" w:right="102"/>
        <w:rPr>
          <w:u w:val="single"/>
        </w:rPr>
      </w:pPr>
      <w:r w:rsidRPr="009C0377">
        <w:rPr>
          <w:u w:val="single"/>
        </w:rPr>
        <w:t>At a pre-drywall stage of construction, 100% of the distribution system and air handler shall be visible and visually verified to be contained inside the Conditioned Space Volume. At a final stage of construction, ductwork that is visible and the air handler shall again be verified to be contained in the Conditioned Space Volume.</w:t>
      </w:r>
    </w:p>
    <w:p w14:paraId="65C67CE1" w14:textId="77777777" w:rsidR="009E68EF" w:rsidRPr="009C0377" w:rsidRDefault="009E68EF" w:rsidP="009E68EF">
      <w:pPr>
        <w:spacing w:line="259" w:lineRule="auto"/>
        <w:ind w:left="345"/>
        <w:rPr>
          <w:u w:val="single"/>
        </w:rPr>
      </w:pPr>
    </w:p>
    <w:p w14:paraId="0AB1C00C" w14:textId="77777777" w:rsidR="009E68EF" w:rsidRPr="009C0377" w:rsidRDefault="009E68EF" w:rsidP="009E68EF">
      <w:pPr>
        <w:spacing w:after="68"/>
        <w:ind w:left="355" w:right="37"/>
        <w:rPr>
          <w:u w:val="single"/>
        </w:rPr>
      </w:pPr>
      <w:r w:rsidRPr="009C0377">
        <w:rPr>
          <w:u w:val="single"/>
        </w:rPr>
        <w:t>To calculate the energy impacts on the Rated Home, a DSE of 0.88 shall be applied to both the heating and cooling system efficiencies.</w:t>
      </w:r>
    </w:p>
    <w:p w14:paraId="60214CF2" w14:textId="77777777" w:rsidR="009E68EF" w:rsidRDefault="009E68EF" w:rsidP="009E68EF">
      <w:pPr>
        <w:spacing w:line="259" w:lineRule="auto"/>
        <w:ind w:left="345"/>
      </w:pPr>
      <w:r>
        <w:rPr>
          <w:u w:color="000000"/>
        </w:rPr>
        <w:t xml:space="preserve"> </w:t>
      </w:r>
    </w:p>
    <w:p w14:paraId="7891CFC7" w14:textId="77777777" w:rsidR="009E68EF" w:rsidRDefault="009E68EF" w:rsidP="009E68EF">
      <w:pPr>
        <w:spacing w:after="30" w:line="247" w:lineRule="auto"/>
        <w:ind w:left="-5"/>
      </w:pPr>
    </w:p>
    <w:p w14:paraId="0CDD0CC4" w14:textId="77777777" w:rsidR="009E68EF" w:rsidRPr="006403DB" w:rsidRDefault="009E68EF" w:rsidP="009E68EF">
      <w:pPr>
        <w:spacing w:after="30" w:line="247" w:lineRule="auto"/>
        <w:ind w:left="-5"/>
        <w:rPr>
          <w:u w:val="single"/>
        </w:rPr>
      </w:pPr>
    </w:p>
    <w:p w14:paraId="13995C89" w14:textId="77777777" w:rsidR="00F3069B" w:rsidRDefault="00F3069B" w:rsidP="009E68EF">
      <w:pPr>
        <w:pStyle w:val="fmh2heading2"/>
        <w:rPr>
          <w:b/>
          <w:bCs/>
          <w:sz w:val="23"/>
          <w:szCs w:val="23"/>
        </w:rPr>
      </w:pPr>
    </w:p>
    <w:sectPr w:rsidR="00F3069B">
      <w:headerReference w:type="default" r:id="rId10"/>
      <w:pgSz w:w="12240" w:h="15840"/>
      <w:pgMar w:top="1500" w:right="1340" w:bottom="280" w:left="1340" w:header="720" w:footer="720" w:gutter="0"/>
      <w:cols w:space="720" w:equalWidth="0">
        <w:col w:w="95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D40D9" w14:textId="77777777" w:rsidR="00945830" w:rsidRDefault="00945830" w:rsidP="00DE621B">
      <w:r>
        <w:separator/>
      </w:r>
    </w:p>
  </w:endnote>
  <w:endnote w:type="continuationSeparator" w:id="0">
    <w:p w14:paraId="2F72F823" w14:textId="77777777" w:rsidR="00945830" w:rsidRDefault="00945830" w:rsidP="00DE6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61366" w14:textId="77777777" w:rsidR="00945830" w:rsidRDefault="00945830" w:rsidP="00DE621B">
      <w:r>
        <w:separator/>
      </w:r>
    </w:p>
  </w:footnote>
  <w:footnote w:type="continuationSeparator" w:id="0">
    <w:p w14:paraId="65C93625" w14:textId="77777777" w:rsidR="00945830" w:rsidRDefault="00945830" w:rsidP="00DE6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0B829" w14:textId="55A551E1" w:rsidR="00602E47" w:rsidRPr="00DE621B" w:rsidRDefault="00602E47">
    <w:pPr>
      <w:pStyle w:val="Header"/>
      <w:rPr>
        <w:rFonts w:ascii="Arial" w:hAnsi="Arial" w:cs="Arial"/>
      </w:rPr>
    </w:pPr>
    <w:r>
      <w:rPr>
        <w:rFonts w:ascii="Arial" w:hAnsi="Arial" w:cs="Arial"/>
      </w:rPr>
      <w:t xml:space="preserve">MINHERS Addendum </w:t>
    </w:r>
    <w:r w:rsidR="00096005">
      <w:rPr>
        <w:rFonts w:ascii="Arial" w:hAnsi="Arial" w:cs="Arial"/>
      </w:rPr>
      <w:t>47i_FS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02"/>
      <w:numFmt w:val="decimal"/>
      <w:lvlText w:val="%1"/>
      <w:lvlJc w:val="left"/>
      <w:pPr>
        <w:ind w:left="120" w:hanging="1269"/>
      </w:pPr>
      <w:rPr>
        <w:rFonts w:cs="Times New Roman"/>
      </w:rPr>
    </w:lvl>
    <w:lvl w:ilvl="1">
      <w:start w:val="1"/>
      <w:numFmt w:val="decimal"/>
      <w:lvlText w:val="%1.%2"/>
      <w:lvlJc w:val="left"/>
      <w:pPr>
        <w:ind w:left="120" w:hanging="1269"/>
      </w:pPr>
      <w:rPr>
        <w:rFonts w:cs="Times New Roman"/>
      </w:rPr>
    </w:lvl>
    <w:lvl w:ilvl="2">
      <w:start w:val="2"/>
      <w:numFmt w:val="decimal"/>
      <w:lvlText w:val="%1.%2.%3"/>
      <w:lvlJc w:val="left"/>
      <w:pPr>
        <w:ind w:left="120" w:hanging="1269"/>
      </w:pPr>
      <w:rPr>
        <w:rFonts w:cs="Times New Roman"/>
      </w:rPr>
    </w:lvl>
    <w:lvl w:ilvl="3">
      <w:start w:val="2"/>
      <w:numFmt w:val="decimal"/>
      <w:lvlText w:val="%1.%2.%3.%4"/>
      <w:lvlJc w:val="left"/>
      <w:pPr>
        <w:ind w:left="120" w:hanging="1269"/>
      </w:pPr>
      <w:rPr>
        <w:rFonts w:cs="Times New Roman"/>
      </w:rPr>
    </w:lvl>
    <w:lvl w:ilvl="4">
      <w:start w:val="1"/>
      <w:numFmt w:val="decimal"/>
      <w:lvlText w:val="%1.%2.%3.%4.%5"/>
      <w:lvlJc w:val="left"/>
      <w:pPr>
        <w:ind w:left="120" w:hanging="1269"/>
      </w:pPr>
      <w:rPr>
        <w:rFonts w:ascii="Arial" w:hAnsi="Arial" w:cs="Arial"/>
        <w:b/>
        <w:bCs/>
        <w:spacing w:val="-1"/>
        <w:sz w:val="24"/>
        <w:szCs w:val="24"/>
      </w:rPr>
    </w:lvl>
    <w:lvl w:ilvl="5">
      <w:numFmt w:val="bullet"/>
      <w:lvlText w:val="•"/>
      <w:lvlJc w:val="left"/>
      <w:pPr>
        <w:ind w:left="4860" w:hanging="1269"/>
      </w:pPr>
    </w:lvl>
    <w:lvl w:ilvl="6">
      <w:numFmt w:val="bullet"/>
      <w:lvlText w:val="•"/>
      <w:lvlJc w:val="left"/>
      <w:pPr>
        <w:ind w:left="5808" w:hanging="1269"/>
      </w:pPr>
    </w:lvl>
    <w:lvl w:ilvl="7">
      <w:numFmt w:val="bullet"/>
      <w:lvlText w:val="•"/>
      <w:lvlJc w:val="left"/>
      <w:pPr>
        <w:ind w:left="6756" w:hanging="1269"/>
      </w:pPr>
    </w:lvl>
    <w:lvl w:ilvl="8">
      <w:numFmt w:val="bullet"/>
      <w:lvlText w:val="•"/>
      <w:lvlJc w:val="left"/>
      <w:pPr>
        <w:ind w:left="7704" w:hanging="1269"/>
      </w:pPr>
    </w:lvl>
  </w:abstractNum>
  <w:abstractNum w:abstractNumId="1" w15:restartNumberingAfterBreak="0">
    <w:nsid w:val="00000403"/>
    <w:multiLevelType w:val="multilevel"/>
    <w:tmpl w:val="00000886"/>
    <w:lvl w:ilvl="0">
      <w:start w:val="204"/>
      <w:numFmt w:val="decimal"/>
      <w:lvlText w:val="%1"/>
      <w:lvlJc w:val="left"/>
      <w:pPr>
        <w:ind w:left="966" w:hanging="867"/>
      </w:pPr>
      <w:rPr>
        <w:rFonts w:cs="Times New Roman"/>
      </w:rPr>
    </w:lvl>
    <w:lvl w:ilvl="1">
      <w:start w:val="1"/>
      <w:numFmt w:val="decimal"/>
      <w:lvlText w:val="%1.%2"/>
      <w:lvlJc w:val="left"/>
      <w:pPr>
        <w:ind w:left="966" w:hanging="867"/>
      </w:pPr>
      <w:rPr>
        <w:rFonts w:cs="Times New Roman"/>
      </w:rPr>
    </w:lvl>
    <w:lvl w:ilvl="2">
      <w:start w:val="5"/>
      <w:numFmt w:val="decimal"/>
      <w:lvlText w:val="%1.%2.%3"/>
      <w:lvlJc w:val="left"/>
      <w:pPr>
        <w:ind w:left="966" w:hanging="867"/>
      </w:pPr>
      <w:rPr>
        <w:rFonts w:ascii="Arial" w:hAnsi="Arial" w:cs="Arial"/>
        <w:b w:val="0"/>
        <w:bCs w:val="0"/>
        <w:spacing w:val="-1"/>
        <w:sz w:val="24"/>
        <w:szCs w:val="24"/>
      </w:rPr>
    </w:lvl>
    <w:lvl w:ilvl="3">
      <w:start w:val="1"/>
      <w:numFmt w:val="decimal"/>
      <w:lvlText w:val="%1.%2.%3.%4"/>
      <w:lvlJc w:val="left"/>
      <w:pPr>
        <w:ind w:left="100" w:hanging="1068"/>
      </w:pPr>
      <w:rPr>
        <w:rFonts w:ascii="Arial" w:hAnsi="Arial" w:cs="Arial"/>
        <w:b w:val="0"/>
        <w:bCs w:val="0"/>
        <w:spacing w:val="-1"/>
        <w:sz w:val="24"/>
        <w:szCs w:val="24"/>
      </w:rPr>
    </w:lvl>
    <w:lvl w:ilvl="4">
      <w:numFmt w:val="bullet"/>
      <w:lvlText w:val="•"/>
      <w:lvlJc w:val="left"/>
      <w:pPr>
        <w:ind w:left="3831" w:hanging="1068"/>
      </w:pPr>
    </w:lvl>
    <w:lvl w:ilvl="5">
      <w:numFmt w:val="bullet"/>
      <w:lvlText w:val="•"/>
      <w:lvlJc w:val="left"/>
      <w:pPr>
        <w:ind w:left="4786" w:hanging="1068"/>
      </w:pPr>
    </w:lvl>
    <w:lvl w:ilvl="6">
      <w:numFmt w:val="bullet"/>
      <w:lvlText w:val="•"/>
      <w:lvlJc w:val="left"/>
      <w:pPr>
        <w:ind w:left="5740" w:hanging="1068"/>
      </w:pPr>
    </w:lvl>
    <w:lvl w:ilvl="7">
      <w:numFmt w:val="bullet"/>
      <w:lvlText w:val="•"/>
      <w:lvlJc w:val="left"/>
      <w:pPr>
        <w:ind w:left="6695" w:hanging="1068"/>
      </w:pPr>
    </w:lvl>
    <w:lvl w:ilvl="8">
      <w:numFmt w:val="bullet"/>
      <w:lvlText w:val="•"/>
      <w:lvlJc w:val="left"/>
      <w:pPr>
        <w:ind w:left="7650" w:hanging="1068"/>
      </w:pPr>
    </w:lvl>
  </w:abstractNum>
  <w:abstractNum w:abstractNumId="2" w15:restartNumberingAfterBreak="0">
    <w:nsid w:val="00000404"/>
    <w:multiLevelType w:val="multilevel"/>
    <w:tmpl w:val="00000887"/>
    <w:lvl w:ilvl="0">
      <w:start w:val="204"/>
      <w:numFmt w:val="decimal"/>
      <w:lvlText w:val="%1"/>
      <w:lvlJc w:val="left"/>
      <w:pPr>
        <w:ind w:left="100" w:hanging="1135"/>
      </w:pPr>
      <w:rPr>
        <w:rFonts w:cs="Times New Roman"/>
      </w:rPr>
    </w:lvl>
    <w:lvl w:ilvl="1">
      <w:start w:val="1"/>
      <w:numFmt w:val="decimal"/>
      <w:lvlText w:val="%1.%2"/>
      <w:lvlJc w:val="left"/>
      <w:pPr>
        <w:ind w:left="100" w:hanging="1135"/>
      </w:pPr>
      <w:rPr>
        <w:rFonts w:cs="Times New Roman"/>
      </w:rPr>
    </w:lvl>
    <w:lvl w:ilvl="2">
      <w:start w:val="5"/>
      <w:numFmt w:val="decimal"/>
      <w:lvlText w:val="%1.%2.%3"/>
      <w:lvlJc w:val="left"/>
      <w:pPr>
        <w:ind w:left="100" w:hanging="1135"/>
      </w:pPr>
      <w:rPr>
        <w:rFonts w:cs="Times New Roman"/>
      </w:rPr>
    </w:lvl>
    <w:lvl w:ilvl="3">
      <w:start w:val="3"/>
      <w:numFmt w:val="decimal"/>
      <w:lvlText w:val="%1.%2.%3.%4"/>
      <w:lvlJc w:val="left"/>
      <w:pPr>
        <w:ind w:left="100" w:hanging="1135"/>
      </w:pPr>
      <w:rPr>
        <w:rFonts w:cs="Times New Roman"/>
        <w:u w:val="thick"/>
      </w:rPr>
    </w:lvl>
    <w:lvl w:ilvl="4">
      <w:numFmt w:val="bullet"/>
      <w:lvlText w:val="•"/>
      <w:lvlJc w:val="left"/>
      <w:pPr>
        <w:ind w:left="3884" w:hanging="1135"/>
      </w:pPr>
    </w:lvl>
    <w:lvl w:ilvl="5">
      <w:numFmt w:val="bullet"/>
      <w:lvlText w:val="•"/>
      <w:lvlJc w:val="left"/>
      <w:pPr>
        <w:ind w:left="4830" w:hanging="1135"/>
      </w:pPr>
    </w:lvl>
    <w:lvl w:ilvl="6">
      <w:numFmt w:val="bullet"/>
      <w:lvlText w:val="•"/>
      <w:lvlJc w:val="left"/>
      <w:pPr>
        <w:ind w:left="5776" w:hanging="1135"/>
      </w:pPr>
    </w:lvl>
    <w:lvl w:ilvl="7">
      <w:numFmt w:val="bullet"/>
      <w:lvlText w:val="•"/>
      <w:lvlJc w:val="left"/>
      <w:pPr>
        <w:ind w:left="6722" w:hanging="1135"/>
      </w:pPr>
    </w:lvl>
    <w:lvl w:ilvl="8">
      <w:numFmt w:val="bullet"/>
      <w:lvlText w:val="•"/>
      <w:lvlJc w:val="left"/>
      <w:pPr>
        <w:ind w:left="7668" w:hanging="1135"/>
      </w:pPr>
    </w:lvl>
  </w:abstractNum>
  <w:abstractNum w:abstractNumId="3" w15:restartNumberingAfterBreak="0">
    <w:nsid w:val="082401DF"/>
    <w:multiLevelType w:val="hybridMultilevel"/>
    <w:tmpl w:val="ED0A4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6632D"/>
    <w:multiLevelType w:val="hybridMultilevel"/>
    <w:tmpl w:val="9B884C7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357320"/>
    <w:multiLevelType w:val="multilevel"/>
    <w:tmpl w:val="C9EE4DBE"/>
    <w:lvl w:ilvl="0">
      <w:start w:val="303"/>
      <w:numFmt w:val="decimal"/>
      <w:lvlText w:val="%1"/>
      <w:lvlJc w:val="left"/>
      <w:pPr>
        <w:ind w:left="4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3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5E2036A0"/>
    <w:multiLevelType w:val="hybridMultilevel"/>
    <w:tmpl w:val="FFA058D2"/>
    <w:lvl w:ilvl="0" w:tplc="647EB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0A2C66"/>
    <w:multiLevelType w:val="hybridMultilevel"/>
    <w:tmpl w:val="099E5228"/>
    <w:lvl w:ilvl="0" w:tplc="CBAC0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B2783B"/>
    <w:multiLevelType w:val="hybridMultilevel"/>
    <w:tmpl w:val="3E9EBD2C"/>
    <w:lvl w:ilvl="0" w:tplc="C4185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 w:numId="6">
    <w:abstractNumId w:val="6"/>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18"/>
    <w:rsid w:val="00015313"/>
    <w:rsid w:val="00015C5A"/>
    <w:rsid w:val="00017FCD"/>
    <w:rsid w:val="00072771"/>
    <w:rsid w:val="00096005"/>
    <w:rsid w:val="000D2754"/>
    <w:rsid w:val="000E06AA"/>
    <w:rsid w:val="000E56ED"/>
    <w:rsid w:val="00145118"/>
    <w:rsid w:val="00172253"/>
    <w:rsid w:val="0017656D"/>
    <w:rsid w:val="00177C32"/>
    <w:rsid w:val="001C65DA"/>
    <w:rsid w:val="001F3581"/>
    <w:rsid w:val="00214CEC"/>
    <w:rsid w:val="0022383D"/>
    <w:rsid w:val="00225798"/>
    <w:rsid w:val="00262321"/>
    <w:rsid w:val="0027597E"/>
    <w:rsid w:val="00292126"/>
    <w:rsid w:val="002A6951"/>
    <w:rsid w:val="002B1320"/>
    <w:rsid w:val="002B5C9C"/>
    <w:rsid w:val="002C351B"/>
    <w:rsid w:val="002C3781"/>
    <w:rsid w:val="002D097B"/>
    <w:rsid w:val="002F5EC9"/>
    <w:rsid w:val="0030286C"/>
    <w:rsid w:val="0031280D"/>
    <w:rsid w:val="003172E2"/>
    <w:rsid w:val="00331877"/>
    <w:rsid w:val="00337C71"/>
    <w:rsid w:val="0037249A"/>
    <w:rsid w:val="003775E5"/>
    <w:rsid w:val="00377C8E"/>
    <w:rsid w:val="003948AA"/>
    <w:rsid w:val="003B5D6A"/>
    <w:rsid w:val="003D6CDD"/>
    <w:rsid w:val="00416B51"/>
    <w:rsid w:val="00453553"/>
    <w:rsid w:val="00490620"/>
    <w:rsid w:val="00496FDD"/>
    <w:rsid w:val="004A21A7"/>
    <w:rsid w:val="004C6129"/>
    <w:rsid w:val="004D7755"/>
    <w:rsid w:val="005719B6"/>
    <w:rsid w:val="00583AD4"/>
    <w:rsid w:val="005B782F"/>
    <w:rsid w:val="005D6558"/>
    <w:rsid w:val="005D6FF5"/>
    <w:rsid w:val="005F209A"/>
    <w:rsid w:val="00602E47"/>
    <w:rsid w:val="00647097"/>
    <w:rsid w:val="00650363"/>
    <w:rsid w:val="006C5EDF"/>
    <w:rsid w:val="006D17E2"/>
    <w:rsid w:val="00721DB0"/>
    <w:rsid w:val="00752514"/>
    <w:rsid w:val="00795156"/>
    <w:rsid w:val="007955DC"/>
    <w:rsid w:val="007A371A"/>
    <w:rsid w:val="007C6848"/>
    <w:rsid w:val="007D7330"/>
    <w:rsid w:val="007E239A"/>
    <w:rsid w:val="008115CD"/>
    <w:rsid w:val="00890AA9"/>
    <w:rsid w:val="00892461"/>
    <w:rsid w:val="008926D6"/>
    <w:rsid w:val="008B5DF4"/>
    <w:rsid w:val="008C0F8C"/>
    <w:rsid w:val="008D4676"/>
    <w:rsid w:val="009360CC"/>
    <w:rsid w:val="00945830"/>
    <w:rsid w:val="009752F7"/>
    <w:rsid w:val="009A790B"/>
    <w:rsid w:val="009B26A0"/>
    <w:rsid w:val="009B740B"/>
    <w:rsid w:val="009D4029"/>
    <w:rsid w:val="009D75D2"/>
    <w:rsid w:val="009E2F18"/>
    <w:rsid w:val="009E68EF"/>
    <w:rsid w:val="009E7713"/>
    <w:rsid w:val="009F4B19"/>
    <w:rsid w:val="00A9597A"/>
    <w:rsid w:val="00AF7F50"/>
    <w:rsid w:val="00B36B04"/>
    <w:rsid w:val="00B73F53"/>
    <w:rsid w:val="00B95835"/>
    <w:rsid w:val="00BB52C5"/>
    <w:rsid w:val="00BC1E92"/>
    <w:rsid w:val="00BC4E8A"/>
    <w:rsid w:val="00BD09D5"/>
    <w:rsid w:val="00CA2405"/>
    <w:rsid w:val="00CC75DF"/>
    <w:rsid w:val="00D027B5"/>
    <w:rsid w:val="00D11444"/>
    <w:rsid w:val="00D13BD2"/>
    <w:rsid w:val="00D2254A"/>
    <w:rsid w:val="00D469B5"/>
    <w:rsid w:val="00DC4F61"/>
    <w:rsid w:val="00DC65C9"/>
    <w:rsid w:val="00DD2A49"/>
    <w:rsid w:val="00DE621B"/>
    <w:rsid w:val="00E23FC8"/>
    <w:rsid w:val="00EA7A5C"/>
    <w:rsid w:val="00F007F4"/>
    <w:rsid w:val="00F3069B"/>
    <w:rsid w:val="00F618B8"/>
    <w:rsid w:val="00F91C66"/>
    <w:rsid w:val="00FD51DF"/>
    <w:rsid w:val="00FF0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70356C"/>
  <w14:defaultImageDpi w14:val="0"/>
  <w15:docId w15:val="{D48BE14C-386F-482F-B2F6-7070D92F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64"/>
      <w:ind w:left="3231" w:hanging="2"/>
      <w:outlineLvl w:val="0"/>
    </w:pPr>
    <w:rPr>
      <w:rFonts w:ascii="Arial" w:hAnsi="Arial" w:cs="Arial"/>
      <w:b/>
      <w:bCs/>
      <w:sz w:val="28"/>
      <w:szCs w:val="28"/>
    </w:rPr>
  </w:style>
  <w:style w:type="paragraph" w:styleId="Heading2">
    <w:name w:val="heading 2"/>
    <w:basedOn w:val="Normal"/>
    <w:next w:val="Normal"/>
    <w:link w:val="Heading2Char"/>
    <w:uiPriority w:val="1"/>
    <w:qFormat/>
    <w:pPr>
      <w:ind w:left="100"/>
      <w:outlineLvl w:val="1"/>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paragraph" w:styleId="BodyText">
    <w:name w:val="Body Text"/>
    <w:basedOn w:val="Normal"/>
    <w:link w:val="BodyTextChar"/>
    <w:uiPriority w:val="1"/>
    <w:qFormat/>
    <w:pPr>
      <w:ind w:left="120"/>
    </w:pPr>
    <w:rPr>
      <w:rFonts w:ascii="Arial" w:hAnsi="Arial" w:cs="Arial"/>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4C6129"/>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rsid w:val="00F91C66"/>
    <w:rPr>
      <w:sz w:val="16"/>
      <w:szCs w:val="16"/>
    </w:rPr>
  </w:style>
  <w:style w:type="paragraph" w:styleId="CommentText">
    <w:name w:val="annotation text"/>
    <w:basedOn w:val="Normal"/>
    <w:link w:val="CommentTextChar"/>
    <w:uiPriority w:val="99"/>
    <w:rsid w:val="00F91C66"/>
    <w:rPr>
      <w:sz w:val="20"/>
      <w:szCs w:val="20"/>
    </w:rPr>
  </w:style>
  <w:style w:type="character" w:customStyle="1" w:styleId="CommentTextChar">
    <w:name w:val="Comment Text Char"/>
    <w:link w:val="CommentText"/>
    <w:uiPriority w:val="99"/>
    <w:rsid w:val="00F91C66"/>
    <w:rPr>
      <w:rFonts w:ascii="Times New Roman" w:hAnsi="Times New Roman"/>
    </w:rPr>
  </w:style>
  <w:style w:type="paragraph" w:styleId="CommentSubject">
    <w:name w:val="annotation subject"/>
    <w:basedOn w:val="CommentText"/>
    <w:next w:val="CommentText"/>
    <w:link w:val="CommentSubjectChar"/>
    <w:uiPriority w:val="99"/>
    <w:rsid w:val="00F91C66"/>
    <w:rPr>
      <w:b/>
      <w:bCs/>
    </w:rPr>
  </w:style>
  <w:style w:type="character" w:customStyle="1" w:styleId="CommentSubjectChar">
    <w:name w:val="Comment Subject Char"/>
    <w:link w:val="CommentSubject"/>
    <w:uiPriority w:val="99"/>
    <w:rsid w:val="00F91C66"/>
    <w:rPr>
      <w:rFonts w:ascii="Times New Roman" w:hAnsi="Times New Roman"/>
      <w:b/>
      <w:bCs/>
    </w:rPr>
  </w:style>
  <w:style w:type="paragraph" w:styleId="BalloonText">
    <w:name w:val="Balloon Text"/>
    <w:basedOn w:val="Normal"/>
    <w:link w:val="BalloonTextChar"/>
    <w:uiPriority w:val="99"/>
    <w:rsid w:val="00F91C66"/>
    <w:rPr>
      <w:rFonts w:ascii="Tahoma" w:hAnsi="Tahoma" w:cs="Tahoma"/>
      <w:sz w:val="16"/>
      <w:szCs w:val="16"/>
    </w:rPr>
  </w:style>
  <w:style w:type="character" w:customStyle="1" w:styleId="BalloonTextChar">
    <w:name w:val="Balloon Text Char"/>
    <w:link w:val="BalloonText"/>
    <w:uiPriority w:val="99"/>
    <w:rsid w:val="00F91C66"/>
    <w:rPr>
      <w:rFonts w:ascii="Tahoma" w:hAnsi="Tahoma" w:cs="Tahoma"/>
      <w:sz w:val="16"/>
      <w:szCs w:val="16"/>
    </w:rPr>
  </w:style>
  <w:style w:type="paragraph" w:styleId="HTMLPreformatted">
    <w:name w:val="HTML Preformatted"/>
    <w:basedOn w:val="Normal"/>
    <w:link w:val="HTMLPreformattedChar"/>
    <w:uiPriority w:val="99"/>
    <w:semiHidden/>
    <w:unhideWhenUsed/>
    <w:rsid w:val="00172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72253"/>
    <w:rPr>
      <w:rFonts w:ascii="Courier New" w:hAnsi="Courier New" w:cs="Courier New"/>
    </w:rPr>
  </w:style>
  <w:style w:type="paragraph" w:styleId="Header">
    <w:name w:val="header"/>
    <w:basedOn w:val="Normal"/>
    <w:link w:val="HeaderChar"/>
    <w:uiPriority w:val="99"/>
    <w:unhideWhenUsed/>
    <w:rsid w:val="00DE621B"/>
    <w:pPr>
      <w:tabs>
        <w:tab w:val="center" w:pos="4680"/>
        <w:tab w:val="right" w:pos="9360"/>
      </w:tabs>
    </w:pPr>
  </w:style>
  <w:style w:type="character" w:customStyle="1" w:styleId="HeaderChar">
    <w:name w:val="Header Char"/>
    <w:basedOn w:val="DefaultParagraphFont"/>
    <w:link w:val="Header"/>
    <w:uiPriority w:val="99"/>
    <w:rsid w:val="00DE621B"/>
    <w:rPr>
      <w:rFonts w:ascii="Times New Roman" w:hAnsi="Times New Roman"/>
      <w:sz w:val="24"/>
      <w:szCs w:val="24"/>
    </w:rPr>
  </w:style>
  <w:style w:type="paragraph" w:styleId="Footer">
    <w:name w:val="footer"/>
    <w:basedOn w:val="Normal"/>
    <w:link w:val="FooterChar"/>
    <w:uiPriority w:val="99"/>
    <w:unhideWhenUsed/>
    <w:rsid w:val="00DE621B"/>
    <w:pPr>
      <w:tabs>
        <w:tab w:val="center" w:pos="4680"/>
        <w:tab w:val="right" w:pos="9360"/>
      </w:tabs>
    </w:pPr>
  </w:style>
  <w:style w:type="character" w:customStyle="1" w:styleId="FooterChar">
    <w:name w:val="Footer Char"/>
    <w:basedOn w:val="DefaultParagraphFont"/>
    <w:link w:val="Footer"/>
    <w:uiPriority w:val="99"/>
    <w:rsid w:val="00DE621B"/>
    <w:rPr>
      <w:rFonts w:ascii="Times New Roman" w:hAnsi="Times New Roman"/>
      <w:sz w:val="24"/>
      <w:szCs w:val="24"/>
    </w:rPr>
  </w:style>
  <w:style w:type="paragraph" w:customStyle="1" w:styleId="fmh1aheading1">
    <w:name w:val="fm_h1aheading1"/>
    <w:basedOn w:val="Normal"/>
    <w:rsid w:val="00B95835"/>
    <w:pPr>
      <w:widowControl/>
      <w:autoSpaceDE/>
      <w:autoSpaceDN/>
      <w:adjustRightInd/>
      <w:spacing w:before="100" w:beforeAutospacing="1" w:after="100" w:afterAutospacing="1"/>
    </w:pPr>
  </w:style>
  <w:style w:type="paragraph" w:customStyle="1" w:styleId="fmh1ssubheading1">
    <w:name w:val="fm_h1ssubheading1"/>
    <w:basedOn w:val="Normal"/>
    <w:rsid w:val="00B95835"/>
    <w:pPr>
      <w:widowControl/>
      <w:autoSpaceDE/>
      <w:autoSpaceDN/>
      <w:adjustRightInd/>
      <w:spacing w:before="100" w:beforeAutospacing="1" w:after="100" w:afterAutospacing="1"/>
    </w:pPr>
  </w:style>
  <w:style w:type="paragraph" w:customStyle="1" w:styleId="fmh2heading2">
    <w:name w:val="fm_h2heading2"/>
    <w:basedOn w:val="Normal"/>
    <w:rsid w:val="00B95835"/>
    <w:pPr>
      <w:widowControl/>
      <w:autoSpaceDE/>
      <w:autoSpaceDN/>
      <w:adjustRightInd/>
      <w:spacing w:before="100" w:beforeAutospacing="1" w:after="100" w:afterAutospacing="1"/>
    </w:pPr>
  </w:style>
  <w:style w:type="paragraph" w:customStyle="1" w:styleId="fmh3heading3">
    <w:name w:val="fm_h3heading3"/>
    <w:basedOn w:val="Normal"/>
    <w:rsid w:val="00B95835"/>
    <w:pPr>
      <w:widowControl/>
      <w:autoSpaceDE/>
      <w:autoSpaceDN/>
      <w:adjustRightInd/>
      <w:spacing w:before="100" w:beforeAutospacing="1" w:after="100" w:afterAutospacing="1"/>
    </w:pPr>
  </w:style>
  <w:style w:type="paragraph" w:customStyle="1" w:styleId="fmh4heading4">
    <w:name w:val="fm_h4heading4"/>
    <w:basedOn w:val="Normal"/>
    <w:rsid w:val="00B95835"/>
    <w:pPr>
      <w:widowControl/>
      <w:autoSpaceDE/>
      <w:autoSpaceDN/>
      <w:adjustRightInd/>
      <w:spacing w:before="100" w:beforeAutospacing="1" w:after="100" w:afterAutospacing="1"/>
    </w:pPr>
  </w:style>
  <w:style w:type="paragraph" w:customStyle="1" w:styleId="fmh5heading5">
    <w:name w:val="fm_h5heading5"/>
    <w:basedOn w:val="Normal"/>
    <w:rsid w:val="00B95835"/>
    <w:pPr>
      <w:widowControl/>
      <w:autoSpaceDE/>
      <w:autoSpaceDN/>
      <w:adjustRightInd/>
      <w:spacing w:before="100" w:beforeAutospacing="1" w:after="100" w:afterAutospacing="1"/>
    </w:pPr>
  </w:style>
  <w:style w:type="paragraph" w:customStyle="1" w:styleId="fmh6heading6">
    <w:name w:val="fm_h6heading6"/>
    <w:basedOn w:val="Normal"/>
    <w:rsid w:val="00B95835"/>
    <w:pPr>
      <w:widowControl/>
      <w:autoSpaceDE/>
      <w:autoSpaceDN/>
      <w:adjustRightInd/>
      <w:spacing w:before="100" w:beforeAutospacing="1" w:after="100" w:afterAutospacing="1"/>
    </w:pPr>
  </w:style>
  <w:style w:type="paragraph" w:customStyle="1" w:styleId="fmh2ssubheading2">
    <w:name w:val="fm_h2ssubheading2"/>
    <w:basedOn w:val="Normal"/>
    <w:rsid w:val="00E23FC8"/>
    <w:pPr>
      <w:widowControl/>
      <w:autoSpaceDE/>
      <w:autoSpaceDN/>
      <w:adjustRightInd/>
      <w:spacing w:before="100" w:beforeAutospacing="1" w:after="100" w:afterAutospacing="1"/>
    </w:pPr>
  </w:style>
  <w:style w:type="paragraph" w:customStyle="1" w:styleId="fmh1heading1">
    <w:name w:val="fm_h1heading1"/>
    <w:basedOn w:val="Normal"/>
    <w:rsid w:val="009360CC"/>
    <w:pPr>
      <w:widowControl/>
      <w:autoSpaceDE/>
      <w:autoSpaceDN/>
      <w:adjustRightInd/>
      <w:spacing w:before="100" w:beforeAutospacing="1" w:after="100" w:afterAutospacing="1"/>
    </w:pPr>
  </w:style>
  <w:style w:type="paragraph" w:customStyle="1" w:styleId="fmc1subchaptertitle">
    <w:name w:val="fm_c1subchaptertitle"/>
    <w:basedOn w:val="Normal"/>
    <w:rsid w:val="00F3069B"/>
    <w:pPr>
      <w:widowControl/>
      <w:autoSpaceDE/>
      <w:autoSpaceDN/>
      <w:adjustRightInd/>
      <w:spacing w:after="280"/>
      <w:jc w:val="center"/>
    </w:pPr>
    <w:rPr>
      <w:rFonts w:ascii="Arial" w:eastAsiaTheme="minorHAnsi" w:hAnsi="Arial" w:cs="Arial"/>
      <w:b/>
      <w:bCs/>
      <w:color w:val="000000"/>
      <w:sz w:val="28"/>
      <w:szCs w:val="28"/>
    </w:rPr>
  </w:style>
  <w:style w:type="paragraph" w:customStyle="1" w:styleId="fmc1chaptertitle">
    <w:name w:val="fm_c1chaptertitle"/>
    <w:basedOn w:val="Normal"/>
    <w:rsid w:val="00F3069B"/>
    <w:pPr>
      <w:widowControl/>
      <w:autoSpaceDE/>
      <w:autoSpaceDN/>
      <w:adjustRightInd/>
      <w:jc w:val="center"/>
    </w:pPr>
    <w:rPr>
      <w:rFonts w:ascii="Arial" w:eastAsiaTheme="minorHAnsi" w:hAnsi="Arial" w:cs="Arial"/>
      <w:b/>
      <w:bCs/>
      <w:color w:val="000000"/>
      <w:sz w:val="28"/>
      <w:szCs w:val="28"/>
    </w:rPr>
  </w:style>
  <w:style w:type="character" w:styleId="Hyperlink">
    <w:name w:val="Hyperlink"/>
    <w:basedOn w:val="DefaultParagraphFont"/>
    <w:uiPriority w:val="99"/>
    <w:semiHidden/>
    <w:unhideWhenUsed/>
    <w:rsid w:val="002B1320"/>
    <w:rPr>
      <w:color w:val="0000FF"/>
      <w:u w:val="single"/>
    </w:rPr>
  </w:style>
  <w:style w:type="character" w:customStyle="1" w:styleId="fmhyperlink">
    <w:name w:val="fm_hyperlink"/>
    <w:basedOn w:val="DefaultParagraphFont"/>
    <w:rsid w:val="002B1320"/>
  </w:style>
  <w:style w:type="paragraph" w:customStyle="1" w:styleId="fmbody">
    <w:name w:val="fm_body"/>
    <w:basedOn w:val="Normal"/>
    <w:rsid w:val="002B1320"/>
    <w:pPr>
      <w:widowControl/>
      <w:autoSpaceDE/>
      <w:autoSpaceDN/>
      <w:adjustRightInd/>
      <w:spacing w:before="100" w:beforeAutospacing="1" w:after="100" w:afterAutospacing="1"/>
    </w:pPr>
  </w:style>
  <w:style w:type="paragraph" w:styleId="Revision">
    <w:name w:val="Revision"/>
    <w:hidden/>
    <w:uiPriority w:val="99"/>
    <w:semiHidden/>
    <w:rsid w:val="002B1320"/>
    <w:rPr>
      <w:rFonts w:asciiTheme="minorHAnsi" w:eastAsiaTheme="minorHAnsi" w:hAnsiTheme="minorHAnsi" w:cstheme="minorBidi"/>
      <w:sz w:val="22"/>
      <w:szCs w:val="22"/>
    </w:rPr>
  </w:style>
  <w:style w:type="paragraph" w:customStyle="1" w:styleId="fmg1term">
    <w:name w:val="fm_g1term"/>
    <w:basedOn w:val="Normal"/>
    <w:rsid w:val="002B1320"/>
    <w:pPr>
      <w:widowControl/>
      <w:autoSpaceDE/>
      <w:autoSpaceDN/>
      <w:adjustRightInd/>
      <w:spacing w:before="100" w:beforeAutospacing="1" w:after="100" w:afterAutospacing="1"/>
    </w:pPr>
  </w:style>
  <w:style w:type="paragraph" w:customStyle="1" w:styleId="fmg2definition">
    <w:name w:val="fm_g2definition"/>
    <w:basedOn w:val="Normal"/>
    <w:rsid w:val="002B1320"/>
    <w:pPr>
      <w:widowControl/>
      <w:autoSpaceDE/>
      <w:autoSpaceDN/>
      <w:adjustRightInd/>
      <w:spacing w:before="100" w:beforeAutospacing="1" w:after="100" w:afterAutospacing="1"/>
    </w:pPr>
  </w:style>
  <w:style w:type="paragraph" w:customStyle="1" w:styleId="fmbullet">
    <w:name w:val="fm_bullet"/>
    <w:basedOn w:val="Normal"/>
    <w:rsid w:val="002B1320"/>
    <w:pPr>
      <w:widowControl/>
      <w:autoSpaceDE/>
      <w:autoSpaceDN/>
      <w:adjustRightInd/>
      <w:spacing w:before="100" w:beforeAutospacing="1" w:after="100" w:afterAutospacing="1"/>
    </w:pPr>
  </w:style>
  <w:style w:type="character" w:customStyle="1" w:styleId="fmnospellcheck">
    <w:name w:val="fm_nospellcheck"/>
    <w:basedOn w:val="DefaultParagraphFont"/>
    <w:rsid w:val="002B1320"/>
  </w:style>
  <w:style w:type="character" w:customStyle="1" w:styleId="fmcommentreference">
    <w:name w:val="fm_commentreference"/>
    <w:basedOn w:val="DefaultParagraphFont"/>
    <w:rsid w:val="002B1320"/>
  </w:style>
  <w:style w:type="paragraph" w:styleId="FootnoteText">
    <w:name w:val="footnote text"/>
    <w:basedOn w:val="Normal"/>
    <w:link w:val="FootnoteTextChar"/>
    <w:uiPriority w:val="99"/>
    <w:rsid w:val="002B1320"/>
    <w:pPr>
      <w:widowControl/>
      <w:autoSpaceDE/>
      <w:autoSpaceDN/>
      <w:adjustRightInd/>
    </w:pPr>
    <w:rPr>
      <w:rFonts w:eastAsia="MS Mincho"/>
      <w:sz w:val="20"/>
      <w:szCs w:val="20"/>
    </w:rPr>
  </w:style>
  <w:style w:type="character" w:customStyle="1" w:styleId="FootnoteTextChar">
    <w:name w:val="Footnote Text Char"/>
    <w:basedOn w:val="DefaultParagraphFont"/>
    <w:link w:val="FootnoteText"/>
    <w:uiPriority w:val="99"/>
    <w:rsid w:val="002B1320"/>
    <w:rPr>
      <w:rFonts w:ascii="Times New Roman" w:eastAsia="MS Mincho" w:hAnsi="Times New Roman"/>
    </w:rPr>
  </w:style>
  <w:style w:type="character" w:styleId="FootnoteReference">
    <w:name w:val="footnote reference"/>
    <w:uiPriority w:val="99"/>
    <w:rsid w:val="002B132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2647">
      <w:bodyDiv w:val="1"/>
      <w:marLeft w:val="0"/>
      <w:marRight w:val="0"/>
      <w:marTop w:val="0"/>
      <w:marBottom w:val="0"/>
      <w:divBdr>
        <w:top w:val="none" w:sz="0" w:space="0" w:color="auto"/>
        <w:left w:val="none" w:sz="0" w:space="0" w:color="auto"/>
        <w:bottom w:val="none" w:sz="0" w:space="0" w:color="auto"/>
        <w:right w:val="none" w:sz="0" w:space="0" w:color="auto"/>
      </w:divBdr>
    </w:div>
    <w:div w:id="188302102">
      <w:bodyDiv w:val="1"/>
      <w:marLeft w:val="0"/>
      <w:marRight w:val="0"/>
      <w:marTop w:val="0"/>
      <w:marBottom w:val="0"/>
      <w:divBdr>
        <w:top w:val="none" w:sz="0" w:space="0" w:color="auto"/>
        <w:left w:val="none" w:sz="0" w:space="0" w:color="auto"/>
        <w:bottom w:val="none" w:sz="0" w:space="0" w:color="auto"/>
        <w:right w:val="none" w:sz="0" w:space="0" w:color="auto"/>
      </w:divBdr>
    </w:div>
    <w:div w:id="296422352">
      <w:bodyDiv w:val="1"/>
      <w:marLeft w:val="0"/>
      <w:marRight w:val="0"/>
      <w:marTop w:val="0"/>
      <w:marBottom w:val="0"/>
      <w:divBdr>
        <w:top w:val="none" w:sz="0" w:space="0" w:color="auto"/>
        <w:left w:val="none" w:sz="0" w:space="0" w:color="auto"/>
        <w:bottom w:val="none" w:sz="0" w:space="0" w:color="auto"/>
        <w:right w:val="none" w:sz="0" w:space="0" w:color="auto"/>
      </w:divBdr>
    </w:div>
    <w:div w:id="452023798">
      <w:bodyDiv w:val="1"/>
      <w:marLeft w:val="0"/>
      <w:marRight w:val="0"/>
      <w:marTop w:val="0"/>
      <w:marBottom w:val="0"/>
      <w:divBdr>
        <w:top w:val="none" w:sz="0" w:space="0" w:color="auto"/>
        <w:left w:val="none" w:sz="0" w:space="0" w:color="auto"/>
        <w:bottom w:val="none" w:sz="0" w:space="0" w:color="auto"/>
        <w:right w:val="none" w:sz="0" w:space="0" w:color="auto"/>
      </w:divBdr>
    </w:div>
    <w:div w:id="826745937">
      <w:bodyDiv w:val="1"/>
      <w:marLeft w:val="0"/>
      <w:marRight w:val="0"/>
      <w:marTop w:val="0"/>
      <w:marBottom w:val="0"/>
      <w:divBdr>
        <w:top w:val="none" w:sz="0" w:space="0" w:color="auto"/>
        <w:left w:val="none" w:sz="0" w:space="0" w:color="auto"/>
        <w:bottom w:val="none" w:sz="0" w:space="0" w:color="auto"/>
        <w:right w:val="none" w:sz="0" w:space="0" w:color="auto"/>
      </w:divBdr>
    </w:div>
    <w:div w:id="1003556408">
      <w:bodyDiv w:val="1"/>
      <w:marLeft w:val="0"/>
      <w:marRight w:val="0"/>
      <w:marTop w:val="0"/>
      <w:marBottom w:val="0"/>
      <w:divBdr>
        <w:top w:val="none" w:sz="0" w:space="0" w:color="auto"/>
        <w:left w:val="none" w:sz="0" w:space="0" w:color="auto"/>
        <w:bottom w:val="none" w:sz="0" w:space="0" w:color="auto"/>
        <w:right w:val="none" w:sz="0" w:space="0" w:color="auto"/>
      </w:divBdr>
    </w:div>
    <w:div w:id="1218391462">
      <w:bodyDiv w:val="1"/>
      <w:marLeft w:val="0"/>
      <w:marRight w:val="0"/>
      <w:marTop w:val="0"/>
      <w:marBottom w:val="0"/>
      <w:divBdr>
        <w:top w:val="none" w:sz="0" w:space="0" w:color="auto"/>
        <w:left w:val="none" w:sz="0" w:space="0" w:color="auto"/>
        <w:bottom w:val="none" w:sz="0" w:space="0" w:color="auto"/>
        <w:right w:val="none" w:sz="0" w:space="0" w:color="auto"/>
      </w:divBdr>
    </w:div>
    <w:div w:id="1976328730">
      <w:marLeft w:val="0"/>
      <w:marRight w:val="0"/>
      <w:marTop w:val="0"/>
      <w:marBottom w:val="0"/>
      <w:divBdr>
        <w:top w:val="none" w:sz="0" w:space="0" w:color="auto"/>
        <w:left w:val="none" w:sz="0" w:space="0" w:color="auto"/>
        <w:bottom w:val="none" w:sz="0" w:space="0" w:color="auto"/>
        <w:right w:val="none" w:sz="0" w:space="0" w:color="auto"/>
      </w:divBdr>
    </w:div>
    <w:div w:id="1976328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des.iccsafe.org/content/document/843?site_type=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87545-3DA9-4A85-B3BB-6C12656C1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dc:creator>
  <cp:lastModifiedBy>Richard Dixon</cp:lastModifiedBy>
  <cp:revision>5</cp:revision>
  <cp:lastPrinted>2017-05-01T12:40:00Z</cp:lastPrinted>
  <dcterms:created xsi:type="dcterms:W3CDTF">2020-04-03T20:59:00Z</dcterms:created>
  <dcterms:modified xsi:type="dcterms:W3CDTF">2020-04-03T21:22:00Z</dcterms:modified>
</cp:coreProperties>
</file>