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2551" w14:textId="1EDE40AE" w:rsidR="003B332F" w:rsidRDefault="003064E7" w:rsidP="003064E7">
      <w:pPr>
        <w:spacing w:before="240"/>
        <w:ind w:right="-270"/>
        <w:jc w:val="center"/>
        <w:rPr>
          <w:rFonts w:ascii="Arial" w:hAnsi="Arial" w:cs="Arial"/>
          <w:b/>
          <w:bCs/>
          <w:sz w:val="40"/>
          <w:szCs w:val="40"/>
        </w:rPr>
      </w:pPr>
      <w:r>
        <w:rPr>
          <w:rFonts w:ascii="Arial" w:hAnsi="Arial" w:cs="Arial"/>
          <w:b/>
          <w:bCs/>
          <w:sz w:val="40"/>
          <w:szCs w:val="40"/>
        </w:rPr>
        <w:t xml:space="preserve">Draft </w:t>
      </w:r>
      <w:r w:rsidR="00BF7DF2">
        <w:rPr>
          <w:rFonts w:ascii="Arial" w:hAnsi="Arial" w:cs="Arial"/>
          <w:b/>
          <w:bCs/>
          <w:sz w:val="40"/>
          <w:szCs w:val="40"/>
        </w:rPr>
        <w:t>PDS-01</w:t>
      </w:r>
      <w:r>
        <w:rPr>
          <w:rFonts w:ascii="Arial" w:hAnsi="Arial" w:cs="Arial"/>
          <w:b/>
          <w:bCs/>
          <w:sz w:val="40"/>
          <w:szCs w:val="40"/>
        </w:rPr>
        <w:t xml:space="preserve"> </w:t>
      </w:r>
      <w:r w:rsidR="00FA791C" w:rsidRPr="00CB1758">
        <w:rPr>
          <w:rFonts w:ascii="Arial" w:hAnsi="Arial" w:cs="Arial"/>
          <w:b/>
          <w:bCs/>
          <w:sz w:val="40"/>
          <w:szCs w:val="40"/>
        </w:rPr>
        <w:t xml:space="preserve">Addendum </w:t>
      </w:r>
      <w:r>
        <w:rPr>
          <w:rFonts w:ascii="Arial" w:hAnsi="Arial" w:cs="Arial"/>
          <w:b/>
          <w:bCs/>
          <w:sz w:val="40"/>
          <w:szCs w:val="40"/>
        </w:rPr>
        <w:t>90</w:t>
      </w:r>
      <w:r w:rsidR="00BF7DF2">
        <w:rPr>
          <w:rFonts w:ascii="Arial" w:hAnsi="Arial" w:cs="Arial"/>
          <w:b/>
          <w:bCs/>
          <w:sz w:val="40"/>
          <w:szCs w:val="40"/>
        </w:rPr>
        <w:t>f</w:t>
      </w:r>
    </w:p>
    <w:p w14:paraId="7412CC04" w14:textId="6E8956B2" w:rsidR="003064E7" w:rsidRDefault="006A5319" w:rsidP="006D4C3D">
      <w:pPr>
        <w:ind w:right="-270"/>
        <w:jc w:val="center"/>
        <w:rPr>
          <w:rFonts w:ascii="Arial" w:hAnsi="Arial" w:cs="Arial"/>
          <w:b/>
          <w:bCs/>
          <w:sz w:val="40"/>
          <w:szCs w:val="40"/>
        </w:rPr>
      </w:pPr>
      <w:r>
        <w:rPr>
          <w:rFonts w:ascii="Arial" w:hAnsi="Arial" w:cs="Arial"/>
          <w:b/>
          <w:bCs/>
          <w:sz w:val="40"/>
          <w:szCs w:val="40"/>
        </w:rPr>
        <w:t>Service Hot Water</w:t>
      </w:r>
    </w:p>
    <w:p w14:paraId="48F6F0AE" w14:textId="77777777" w:rsidR="00541553" w:rsidRPr="003064E7" w:rsidRDefault="00541553" w:rsidP="006D4C3D">
      <w:pPr>
        <w:ind w:right="-270"/>
        <w:jc w:val="center"/>
        <w:rPr>
          <w:rFonts w:ascii="Arial" w:hAnsi="Arial" w:cs="Arial"/>
          <w:b/>
          <w:bCs/>
          <w:sz w:val="40"/>
          <w:szCs w:val="40"/>
        </w:rPr>
      </w:pPr>
    </w:p>
    <w:p w14:paraId="6324EC72" w14:textId="77777777" w:rsidR="009100C1" w:rsidRPr="00541553" w:rsidRDefault="009100C1">
      <w:pPr>
        <w:rPr>
          <w:rFonts w:ascii="Arial" w:hAnsi="Arial" w:cs="Arial"/>
          <w:b/>
          <w:bCs/>
          <w:i/>
          <w:iCs/>
          <w:color w:val="0070C0"/>
          <w:sz w:val="20"/>
          <w:szCs w:val="20"/>
        </w:rPr>
      </w:pPr>
    </w:p>
    <w:p w14:paraId="1894E127" w14:textId="4F641931" w:rsidR="009100C1" w:rsidRDefault="00F04998">
      <w:pPr>
        <w:rPr>
          <w:rFonts w:ascii="Arial" w:hAnsi="Arial" w:cs="Arial"/>
          <w:b/>
          <w:bCs/>
          <w:color w:val="0070C0"/>
          <w:sz w:val="20"/>
          <w:szCs w:val="20"/>
        </w:rPr>
      </w:pPr>
      <w:r w:rsidRPr="00541553">
        <w:rPr>
          <w:rFonts w:ascii="Arial" w:hAnsi="Arial" w:cs="Arial"/>
          <w:b/>
          <w:bCs/>
          <w:color w:val="0070C0"/>
          <w:sz w:val="20"/>
          <w:szCs w:val="20"/>
        </w:rPr>
        <w:t>Note</w:t>
      </w:r>
      <w:r w:rsidR="00BF7DF2">
        <w:rPr>
          <w:rFonts w:ascii="Arial" w:hAnsi="Arial" w:cs="Arial"/>
          <w:b/>
          <w:bCs/>
          <w:color w:val="0070C0"/>
          <w:sz w:val="20"/>
          <w:szCs w:val="20"/>
        </w:rPr>
        <w:t>1</w:t>
      </w:r>
      <w:r w:rsidRPr="00541553">
        <w:rPr>
          <w:rFonts w:ascii="Arial" w:hAnsi="Arial" w:cs="Arial"/>
          <w:b/>
          <w:bCs/>
          <w:color w:val="0070C0"/>
          <w:sz w:val="20"/>
          <w:szCs w:val="20"/>
        </w:rPr>
        <w:t xml:space="preserve">: </w:t>
      </w:r>
      <w:r w:rsidR="006A5319">
        <w:rPr>
          <w:rFonts w:ascii="Arial" w:hAnsi="Arial" w:cs="Arial"/>
          <w:b/>
          <w:bCs/>
          <w:color w:val="0070C0"/>
          <w:sz w:val="20"/>
          <w:szCs w:val="20"/>
        </w:rPr>
        <w:t xml:space="preserve">This addendum amends criteria within Addendum81. </w:t>
      </w:r>
      <w:r w:rsidRPr="00541553">
        <w:rPr>
          <w:rFonts w:ascii="Arial" w:hAnsi="Arial" w:cs="Arial"/>
          <w:b/>
          <w:bCs/>
          <w:color w:val="0070C0"/>
          <w:sz w:val="20"/>
          <w:szCs w:val="20"/>
        </w:rPr>
        <w:t xml:space="preserve">All strike through and underline text in black print was deleted or added respectively by Addendum 81. All text in red print </w:t>
      </w:r>
      <w:proofErr w:type="gramStart"/>
      <w:r w:rsidRPr="00541553">
        <w:rPr>
          <w:rFonts w:ascii="Arial" w:hAnsi="Arial" w:cs="Arial"/>
          <w:b/>
          <w:bCs/>
          <w:color w:val="0070C0"/>
          <w:sz w:val="20"/>
          <w:szCs w:val="20"/>
        </w:rPr>
        <w:t>indicate</w:t>
      </w:r>
      <w:proofErr w:type="gramEnd"/>
      <w:r w:rsidRPr="00541553">
        <w:rPr>
          <w:rFonts w:ascii="Arial" w:hAnsi="Arial" w:cs="Arial"/>
          <w:b/>
          <w:bCs/>
          <w:color w:val="0070C0"/>
          <w:sz w:val="20"/>
          <w:szCs w:val="20"/>
        </w:rPr>
        <w:t xml:space="preserve"> changes made by Addendum 90i.</w:t>
      </w:r>
    </w:p>
    <w:p w14:paraId="578DE80E" w14:textId="4865E159" w:rsidR="00BF7DF2" w:rsidRPr="00541553" w:rsidRDefault="00BF7DF2">
      <w:pPr>
        <w:rPr>
          <w:rFonts w:ascii="Arial" w:hAnsi="Arial" w:cs="Arial"/>
          <w:b/>
          <w:bCs/>
          <w:color w:val="0070C0"/>
          <w:sz w:val="20"/>
          <w:szCs w:val="20"/>
        </w:rPr>
      </w:pPr>
      <w:r>
        <w:rPr>
          <w:rFonts w:ascii="Arial" w:hAnsi="Arial" w:cs="Arial"/>
          <w:b/>
          <w:bCs/>
          <w:color w:val="0070C0"/>
          <w:sz w:val="20"/>
          <w:szCs w:val="20"/>
        </w:rPr>
        <w:t>Note 2: The interim version of Addendum 90 is currently in effect. The final version, Addendum 90f will replace Addendum 90i when finalized and approved.</w:t>
      </w:r>
    </w:p>
    <w:p w14:paraId="4A62B2A3" w14:textId="77777777" w:rsidR="009100C1" w:rsidRPr="00541553" w:rsidRDefault="009100C1">
      <w:pPr>
        <w:rPr>
          <w:rFonts w:ascii="Arial" w:hAnsi="Arial" w:cs="Arial"/>
          <w:b/>
          <w:bCs/>
          <w:i/>
          <w:iCs/>
          <w:color w:val="0070C0"/>
          <w:sz w:val="20"/>
          <w:szCs w:val="20"/>
        </w:rPr>
      </w:pPr>
    </w:p>
    <w:p w14:paraId="5AD78A0A" w14:textId="77777777" w:rsidR="00F04998" w:rsidRPr="00541553" w:rsidRDefault="00F04998">
      <w:pPr>
        <w:rPr>
          <w:rFonts w:ascii="Arial" w:hAnsi="Arial" w:cs="Arial"/>
          <w:b/>
          <w:bCs/>
          <w:i/>
          <w:iCs/>
          <w:color w:val="0070C0"/>
          <w:sz w:val="20"/>
          <w:szCs w:val="20"/>
        </w:rPr>
      </w:pPr>
    </w:p>
    <w:p w14:paraId="5FD130EB" w14:textId="228E5BC1" w:rsidR="00D90FE3" w:rsidRPr="00541553" w:rsidRDefault="00D90FE3">
      <w:pPr>
        <w:rPr>
          <w:rFonts w:ascii="Arial" w:hAnsi="Arial" w:cs="Arial"/>
          <w:b/>
          <w:bCs/>
          <w:i/>
          <w:iCs/>
          <w:color w:val="0070C0"/>
          <w:sz w:val="20"/>
          <w:szCs w:val="20"/>
        </w:rPr>
      </w:pPr>
      <w:r w:rsidRPr="00541553">
        <w:rPr>
          <w:rFonts w:ascii="Arial" w:hAnsi="Arial" w:cs="Arial"/>
          <w:b/>
          <w:bCs/>
          <w:i/>
          <w:iCs/>
          <w:color w:val="0070C0"/>
          <w:sz w:val="20"/>
          <w:szCs w:val="20"/>
        </w:rPr>
        <w:t xml:space="preserve">Modify MINHERS Chapter 3 as follows: </w:t>
      </w:r>
    </w:p>
    <w:p w14:paraId="7D3489C3" w14:textId="6401F085" w:rsidR="00134F66" w:rsidRPr="00541553" w:rsidRDefault="00134F66" w:rsidP="00134F66">
      <w:pPr>
        <w:spacing w:before="100" w:beforeAutospacing="1" w:after="100" w:afterAutospacing="1"/>
        <w:outlineLvl w:val="1"/>
        <w:rPr>
          <w:rFonts w:ascii="Arial" w:hAnsi="Arial" w:cs="Arial"/>
          <w:b/>
          <w:bCs/>
          <w:sz w:val="20"/>
          <w:szCs w:val="20"/>
        </w:rPr>
      </w:pPr>
      <w:r w:rsidRPr="00541553">
        <w:rPr>
          <w:rFonts w:ascii="Arial" w:hAnsi="Arial" w:cs="Arial"/>
          <w:b/>
          <w:bCs/>
          <w:sz w:val="20"/>
          <w:szCs w:val="20"/>
        </w:rPr>
        <w:t>303.1 Technical Requirements</w:t>
      </w:r>
    </w:p>
    <w:p w14:paraId="499B7B77" w14:textId="57B606ED" w:rsidR="00134F66" w:rsidRPr="00541553" w:rsidRDefault="00134F66" w:rsidP="00134F66">
      <w:pPr>
        <w:spacing w:before="100" w:beforeAutospacing="1" w:after="100" w:afterAutospacing="1"/>
        <w:outlineLvl w:val="1"/>
        <w:rPr>
          <w:rFonts w:ascii="Arial" w:hAnsi="Arial" w:cs="Arial"/>
          <w:sz w:val="20"/>
          <w:szCs w:val="20"/>
          <w:u w:val="single"/>
        </w:rPr>
      </w:pPr>
      <w:r w:rsidRPr="00541553">
        <w:rPr>
          <w:rFonts w:ascii="Arial" w:hAnsi="Arial" w:cs="Arial"/>
          <w:sz w:val="20"/>
          <w:szCs w:val="20"/>
        </w:rPr>
        <w:t xml:space="preserve">Exception </w:t>
      </w:r>
      <w:r w:rsidRPr="00541553">
        <w:rPr>
          <w:rFonts w:ascii="Arial" w:hAnsi="Arial" w:cs="Arial"/>
          <w:sz w:val="20"/>
          <w:szCs w:val="20"/>
          <w:u w:val="single"/>
        </w:rPr>
        <w:t>4</w:t>
      </w:r>
      <w:r w:rsidRPr="00541553">
        <w:rPr>
          <w:rFonts w:ascii="Arial" w:hAnsi="Arial" w:cs="Arial"/>
          <w:sz w:val="20"/>
          <w:szCs w:val="20"/>
        </w:rPr>
        <w:t>: RESNET Home Energy Ratings shall be calculated using the modifications of Standards ANSI/RESNET/ICC 301</w:t>
      </w:r>
      <w:r w:rsidRPr="00541553">
        <w:rPr>
          <w:rFonts w:ascii="Arial" w:hAnsi="Arial" w:cs="Arial"/>
          <w:strike/>
          <w:sz w:val="20"/>
          <w:szCs w:val="20"/>
        </w:rPr>
        <w:t>-2019</w:t>
      </w:r>
      <w:r w:rsidRPr="00541553">
        <w:rPr>
          <w:rFonts w:ascii="Arial" w:hAnsi="Arial" w:cs="Arial"/>
          <w:sz w:val="20"/>
          <w:szCs w:val="20"/>
        </w:rPr>
        <w:t xml:space="preserve"> established by </w:t>
      </w:r>
      <w:r w:rsidRPr="00541553">
        <w:rPr>
          <w:rFonts w:ascii="Arial" w:hAnsi="Arial" w:cs="Arial"/>
          <w:sz w:val="20"/>
          <w:szCs w:val="20"/>
          <w:u w:val="single"/>
        </w:rPr>
        <w:t xml:space="preserve">MINHERS addenda: </w:t>
      </w:r>
    </w:p>
    <w:p w14:paraId="6CDC6051" w14:textId="605CAAF8" w:rsidR="00134F66" w:rsidRPr="00541553" w:rsidRDefault="00134F66" w:rsidP="00134F66">
      <w:pPr>
        <w:pStyle w:val="ListParagraph"/>
        <w:numPr>
          <w:ilvl w:val="0"/>
          <w:numId w:val="3"/>
        </w:numPr>
        <w:spacing w:before="100" w:beforeAutospacing="1" w:after="100" w:afterAutospacing="1"/>
        <w:outlineLvl w:val="1"/>
        <w:rPr>
          <w:rFonts w:ascii="Arial" w:hAnsi="Arial" w:cs="Arial"/>
          <w:sz w:val="20"/>
          <w:szCs w:val="20"/>
        </w:rPr>
      </w:pPr>
      <w:hyperlink r:id="rId8" w:history="1">
        <w:r w:rsidRPr="00541553">
          <w:rPr>
            <w:rStyle w:val="Hyperlink"/>
            <w:rFonts w:ascii="Arial" w:hAnsi="Arial" w:cs="Arial"/>
            <w:color w:val="auto"/>
            <w:sz w:val="20"/>
            <w:szCs w:val="20"/>
          </w:rPr>
          <w:t>Addendum 66,</w:t>
        </w:r>
      </w:hyperlink>
      <w:r w:rsidRPr="00541553">
        <w:rPr>
          <w:rFonts w:ascii="Arial" w:hAnsi="Arial" w:cs="Arial"/>
          <w:sz w:val="20"/>
          <w:szCs w:val="20"/>
        </w:rPr>
        <w:t xml:space="preserve"> CO</w:t>
      </w:r>
      <w:r w:rsidRPr="00541553">
        <w:rPr>
          <w:rFonts w:ascii="Arial" w:hAnsi="Arial" w:cs="Arial"/>
          <w:sz w:val="20"/>
          <w:szCs w:val="20"/>
          <w:vertAlign w:val="subscript"/>
        </w:rPr>
        <w:t>2</w:t>
      </w:r>
      <w:r w:rsidRPr="00541553">
        <w:rPr>
          <w:rFonts w:ascii="Arial" w:hAnsi="Arial" w:cs="Arial"/>
          <w:sz w:val="20"/>
          <w:szCs w:val="20"/>
        </w:rPr>
        <w:t>e Index</w:t>
      </w:r>
    </w:p>
    <w:p w14:paraId="5D67E654" w14:textId="038FE945" w:rsidR="00134F66" w:rsidRPr="00541553" w:rsidRDefault="00134F66" w:rsidP="00134F66">
      <w:pPr>
        <w:pStyle w:val="ListParagraph"/>
        <w:numPr>
          <w:ilvl w:val="0"/>
          <w:numId w:val="3"/>
        </w:numPr>
        <w:spacing w:before="100" w:beforeAutospacing="1" w:after="100" w:afterAutospacing="1"/>
        <w:outlineLvl w:val="1"/>
        <w:rPr>
          <w:rFonts w:ascii="Arial" w:hAnsi="Arial" w:cs="Arial"/>
          <w:strike/>
          <w:color w:val="0070C0"/>
          <w:sz w:val="20"/>
          <w:szCs w:val="20"/>
        </w:rPr>
      </w:pPr>
      <w:hyperlink r:id="rId9" w:history="1">
        <w:r w:rsidRPr="00541553">
          <w:rPr>
            <w:rStyle w:val="Hyperlink"/>
            <w:rFonts w:ascii="Arial" w:hAnsi="Arial" w:cs="Arial"/>
            <w:strike/>
            <w:color w:val="0070C0"/>
            <w:sz w:val="20"/>
            <w:szCs w:val="20"/>
            <w:u w:val="none"/>
          </w:rPr>
          <w:t>Addendum 79</w:t>
        </w:r>
      </w:hyperlink>
      <w:r w:rsidRPr="00541553">
        <w:rPr>
          <w:rFonts w:ascii="Arial" w:hAnsi="Arial" w:cs="Arial"/>
          <w:strike/>
          <w:color w:val="0070C0"/>
          <w:sz w:val="20"/>
          <w:szCs w:val="20"/>
        </w:rPr>
        <w:t>, Table 5.1.2(1) Informative Note Correction</w:t>
      </w:r>
    </w:p>
    <w:p w14:paraId="356D9FE2" w14:textId="466C080D" w:rsidR="00134F66" w:rsidRPr="00541553" w:rsidRDefault="00134F66" w:rsidP="00134F66">
      <w:pPr>
        <w:pStyle w:val="ListParagraph"/>
        <w:numPr>
          <w:ilvl w:val="0"/>
          <w:numId w:val="3"/>
        </w:numPr>
        <w:spacing w:before="100" w:beforeAutospacing="1" w:after="100" w:afterAutospacing="1"/>
        <w:outlineLvl w:val="1"/>
        <w:rPr>
          <w:rFonts w:ascii="Arial" w:hAnsi="Arial" w:cs="Arial"/>
          <w:color w:val="0070C0"/>
          <w:sz w:val="20"/>
          <w:szCs w:val="20"/>
          <w:u w:val="single"/>
        </w:rPr>
      </w:pPr>
      <w:r w:rsidRPr="00541553">
        <w:rPr>
          <w:rFonts w:ascii="Arial" w:hAnsi="Arial" w:cs="Arial"/>
          <w:color w:val="0070C0"/>
          <w:sz w:val="20"/>
          <w:szCs w:val="20"/>
          <w:u w:val="single"/>
        </w:rPr>
        <w:t>Addendum 81, Supplemental Criteria for Adoption of ANSI/RESNET/ICC 301-2022</w:t>
      </w:r>
    </w:p>
    <w:p w14:paraId="706E50DD" w14:textId="33FBEF6D" w:rsidR="000E28FF" w:rsidRPr="00541553" w:rsidRDefault="000E28FF" w:rsidP="00134F66">
      <w:pPr>
        <w:pStyle w:val="ListParagraph"/>
        <w:numPr>
          <w:ilvl w:val="0"/>
          <w:numId w:val="3"/>
        </w:numPr>
        <w:spacing w:before="100" w:beforeAutospacing="1" w:after="100" w:afterAutospacing="1"/>
        <w:outlineLvl w:val="1"/>
        <w:rPr>
          <w:rFonts w:ascii="Arial" w:hAnsi="Arial" w:cs="Arial"/>
          <w:color w:val="0070C0"/>
          <w:sz w:val="20"/>
          <w:szCs w:val="20"/>
          <w:u w:val="single"/>
        </w:rPr>
      </w:pPr>
      <w:r w:rsidRPr="00541553">
        <w:rPr>
          <w:rFonts w:ascii="Arial" w:hAnsi="Arial" w:cs="Arial"/>
          <w:color w:val="FF0000"/>
          <w:sz w:val="20"/>
          <w:szCs w:val="20"/>
          <w:u w:val="single"/>
        </w:rPr>
        <w:t>Addendum 90i, Addendum 81 Modifications</w:t>
      </w:r>
    </w:p>
    <w:p w14:paraId="078D6E4F" w14:textId="77777777" w:rsidR="00FE2CB4" w:rsidRPr="00541553" w:rsidRDefault="00FE2CB4">
      <w:pPr>
        <w:rPr>
          <w:rFonts w:ascii="Arial" w:hAnsi="Arial" w:cs="Arial"/>
          <w:sz w:val="20"/>
          <w:szCs w:val="20"/>
        </w:rPr>
      </w:pPr>
    </w:p>
    <w:p w14:paraId="4691BBAF" w14:textId="6AE32F05" w:rsidR="00FE2CB4" w:rsidRPr="00541553" w:rsidRDefault="00541553">
      <w:pPr>
        <w:rPr>
          <w:rFonts w:ascii="Arial" w:hAnsi="Arial" w:cs="Arial"/>
          <w:b/>
          <w:bCs/>
          <w:i/>
          <w:iCs/>
          <w:color w:val="0070C0"/>
          <w:sz w:val="20"/>
          <w:szCs w:val="20"/>
        </w:rPr>
      </w:pPr>
      <w:r w:rsidRPr="00541553">
        <w:rPr>
          <w:rFonts w:ascii="Arial" w:hAnsi="Arial" w:cs="Arial"/>
          <w:b/>
          <w:bCs/>
          <w:i/>
          <w:iCs/>
          <w:color w:val="0070C0"/>
          <w:sz w:val="20"/>
          <w:szCs w:val="20"/>
        </w:rPr>
        <w:t>Modify ANSI/RESNET/ICC 301-2022 as follows:</w:t>
      </w:r>
    </w:p>
    <w:p w14:paraId="30E155AA" w14:textId="77777777" w:rsidR="00541553" w:rsidRPr="00541553" w:rsidRDefault="00541553">
      <w:pPr>
        <w:rPr>
          <w:rFonts w:ascii="Arial" w:hAnsi="Arial" w:cs="Arial"/>
          <w:b/>
          <w:bCs/>
          <w:i/>
          <w:iCs/>
          <w:color w:val="0070C0"/>
          <w:sz w:val="20"/>
          <w:szCs w:val="20"/>
        </w:rPr>
      </w:pPr>
    </w:p>
    <w:p w14:paraId="38AA6908" w14:textId="21B59ED5" w:rsidR="00545E4C" w:rsidRPr="00541553" w:rsidRDefault="002D72D9">
      <w:pPr>
        <w:rPr>
          <w:rFonts w:ascii="Arial" w:hAnsi="Arial" w:cs="Arial"/>
          <w:color w:val="FF0000"/>
          <w:sz w:val="20"/>
          <w:szCs w:val="20"/>
          <w:u w:val="single"/>
        </w:rPr>
      </w:pPr>
      <w:r w:rsidRPr="00541553">
        <w:rPr>
          <w:rFonts w:ascii="Arial" w:hAnsi="Arial" w:cs="Arial"/>
          <w:b/>
          <w:bCs/>
          <w:sz w:val="20"/>
          <w:szCs w:val="20"/>
        </w:rPr>
        <w:t>4.2.1.1.  Modeling Assumption</w:t>
      </w:r>
      <w:r w:rsidR="00D3762F" w:rsidRPr="00541553">
        <w:rPr>
          <w:rFonts w:ascii="Arial" w:hAnsi="Arial" w:cs="Arial"/>
          <w:b/>
          <w:bCs/>
          <w:sz w:val="20"/>
          <w:szCs w:val="20"/>
        </w:rPr>
        <w:t xml:space="preserve">s. </w:t>
      </w:r>
      <w:r w:rsidR="00D3762F" w:rsidRPr="00541553">
        <w:rPr>
          <w:rFonts w:ascii="Arial" w:hAnsi="Arial" w:cs="Arial"/>
          <w:sz w:val="20"/>
          <w:szCs w:val="20"/>
        </w:rPr>
        <w:t>The assumptions specified in Normative Appendix C shall apply to all simul</w:t>
      </w:r>
      <w:r w:rsidR="00950712" w:rsidRPr="00541553">
        <w:rPr>
          <w:rFonts w:ascii="Arial" w:hAnsi="Arial" w:cs="Arial"/>
          <w:sz w:val="20"/>
          <w:szCs w:val="20"/>
        </w:rPr>
        <w:t xml:space="preserve">ation models. </w:t>
      </w:r>
      <w:r w:rsidR="00950712" w:rsidRPr="00541553">
        <w:rPr>
          <w:rFonts w:ascii="Arial" w:hAnsi="Arial" w:cs="Arial"/>
          <w:sz w:val="20"/>
          <w:szCs w:val="20"/>
          <w:u w:val="single"/>
        </w:rPr>
        <w:t>The Energy Rating Reference Home and the Rated Home Shall be configured with at least one Bedroom.</w:t>
      </w:r>
    </w:p>
    <w:p w14:paraId="48C1C843" w14:textId="77777777" w:rsidR="00FE2CB4" w:rsidRPr="00541553" w:rsidRDefault="00FE2CB4">
      <w:pPr>
        <w:rPr>
          <w:rFonts w:ascii="Arial" w:hAnsi="Arial" w:cs="Arial"/>
          <w:b/>
          <w:bCs/>
          <w:sz w:val="20"/>
          <w:szCs w:val="20"/>
        </w:rPr>
      </w:pPr>
    </w:p>
    <w:p w14:paraId="2BEE0759" w14:textId="77777777" w:rsidR="002E7A1E" w:rsidRPr="00541553" w:rsidRDefault="002E7A1E">
      <w:pPr>
        <w:rPr>
          <w:rFonts w:ascii="Arial" w:hAnsi="Arial" w:cs="Arial"/>
          <w:b/>
          <w:bCs/>
          <w:sz w:val="20"/>
          <w:szCs w:val="20"/>
        </w:rPr>
      </w:pPr>
    </w:p>
    <w:p w14:paraId="126EC12D" w14:textId="68306E47" w:rsidR="002E7A1E" w:rsidRPr="00541553" w:rsidRDefault="00E863D8" w:rsidP="002E7A1E">
      <w:pPr>
        <w:rPr>
          <w:rFonts w:ascii="Arial" w:hAnsi="Arial" w:cs="Arial"/>
          <w:b/>
          <w:bCs/>
          <w:sz w:val="20"/>
          <w:szCs w:val="20"/>
        </w:rPr>
      </w:pPr>
      <w:r w:rsidRPr="00541553">
        <w:rPr>
          <w:rFonts w:ascii="Arial" w:hAnsi="Arial" w:cs="Arial"/>
          <w:b/>
          <w:bCs/>
          <w:i/>
          <w:iCs/>
          <w:color w:val="00B0F0"/>
          <w:sz w:val="20"/>
          <w:szCs w:val="20"/>
        </w:rPr>
        <w:t>(</w:t>
      </w:r>
      <w:r w:rsidR="00BE016A" w:rsidRPr="00541553">
        <w:rPr>
          <w:rFonts w:ascii="Arial" w:hAnsi="Arial" w:cs="Arial"/>
          <w:b/>
          <w:bCs/>
          <w:i/>
          <w:iCs/>
          <w:color w:val="00B0F0"/>
          <w:sz w:val="20"/>
          <w:szCs w:val="20"/>
        </w:rPr>
        <w:t xml:space="preserve">Note: </w:t>
      </w:r>
      <w:r w:rsidR="00941834" w:rsidRPr="00541553">
        <w:rPr>
          <w:rFonts w:ascii="Arial" w:hAnsi="Arial" w:cs="Arial"/>
          <w:b/>
          <w:bCs/>
          <w:i/>
          <w:iCs/>
          <w:color w:val="00B0F0"/>
          <w:sz w:val="20"/>
          <w:szCs w:val="20"/>
        </w:rPr>
        <w:t>The cycles per year are updated to include multi-family Dwelling Units. Also, the coefficients in the ‘</w:t>
      </w:r>
      <w:r w:rsidR="00941834" w:rsidRPr="00541553">
        <w:rPr>
          <w:rFonts w:ascii="Arial" w:hAnsi="Arial" w:cs="Arial"/>
          <w:b/>
          <w:i/>
          <w:iCs/>
          <w:color w:val="00B0F0"/>
          <w:sz w:val="20"/>
          <w:szCs w:val="20"/>
        </w:rPr>
        <w:t>Service Hot Water Use’</w:t>
      </w:r>
      <w:r w:rsidR="00941834" w:rsidRPr="00541553">
        <w:rPr>
          <w:rFonts w:ascii="Arial" w:hAnsi="Arial" w:cs="Arial"/>
          <w:b/>
          <w:bCs/>
          <w:i/>
          <w:iCs/>
          <w:color w:val="00B0F0"/>
          <w:sz w:val="20"/>
          <w:szCs w:val="20"/>
        </w:rPr>
        <w:t xml:space="preserve"> equations for </w:t>
      </w:r>
      <w:proofErr w:type="spellStart"/>
      <w:r w:rsidR="00941834" w:rsidRPr="00541553">
        <w:rPr>
          <w:rFonts w:ascii="Arial" w:hAnsi="Arial" w:cs="Arial"/>
          <w:b/>
          <w:bCs/>
          <w:i/>
          <w:iCs/>
          <w:color w:val="00B0F0"/>
          <w:sz w:val="20"/>
          <w:szCs w:val="20"/>
        </w:rPr>
        <w:t>refFgph</w:t>
      </w:r>
      <w:proofErr w:type="spellEnd"/>
      <w:r w:rsidR="00941834" w:rsidRPr="00541553">
        <w:rPr>
          <w:rFonts w:ascii="Arial" w:hAnsi="Arial" w:cs="Arial"/>
          <w:b/>
          <w:bCs/>
          <w:i/>
          <w:iCs/>
          <w:color w:val="00B0F0"/>
          <w:sz w:val="20"/>
          <w:szCs w:val="20"/>
        </w:rPr>
        <w:t xml:space="preserve"> and </w:t>
      </w:r>
      <w:proofErr w:type="spellStart"/>
      <w:r w:rsidR="00941834" w:rsidRPr="00541553">
        <w:rPr>
          <w:rFonts w:ascii="Arial" w:hAnsi="Arial" w:cs="Arial"/>
          <w:b/>
          <w:bCs/>
          <w:i/>
          <w:iCs/>
          <w:color w:val="00B0F0"/>
          <w:sz w:val="20"/>
          <w:szCs w:val="20"/>
        </w:rPr>
        <w:t>refWgph</w:t>
      </w:r>
      <w:proofErr w:type="spellEnd"/>
      <w:r w:rsidR="00941834" w:rsidRPr="00541553">
        <w:rPr>
          <w:rFonts w:ascii="Arial" w:hAnsi="Arial" w:cs="Arial"/>
          <w:b/>
          <w:bCs/>
          <w:i/>
          <w:iCs/>
          <w:color w:val="00B0F0"/>
          <w:sz w:val="20"/>
          <w:szCs w:val="20"/>
        </w:rPr>
        <w:t xml:space="preserve"> amend those in Addendum 81</w:t>
      </w:r>
      <w:r w:rsidRPr="00541553">
        <w:rPr>
          <w:rFonts w:ascii="Arial" w:hAnsi="Arial" w:cs="Arial"/>
          <w:b/>
          <w:bCs/>
          <w:i/>
          <w:iCs/>
          <w:color w:val="00B0F0"/>
          <w:sz w:val="20"/>
          <w:szCs w:val="20"/>
        </w:rPr>
        <w:t>)</w:t>
      </w:r>
      <w:r w:rsidR="002E7A1E" w:rsidRPr="00541553">
        <w:rPr>
          <w:rFonts w:ascii="Arial" w:hAnsi="Arial" w:cs="Arial"/>
          <w:b/>
          <w:bCs/>
          <w:sz w:val="20"/>
          <w:szCs w:val="20"/>
        </w:rPr>
        <w:t xml:space="preserve"> </w:t>
      </w:r>
    </w:p>
    <w:p w14:paraId="487A9C05" w14:textId="77777777" w:rsidR="002E7A1E" w:rsidRDefault="002E7A1E">
      <w:pPr>
        <w:rPr>
          <w:rFonts w:ascii="Arial" w:hAnsi="Arial" w:cs="Arial"/>
          <w:b/>
          <w:bCs/>
        </w:rPr>
      </w:pPr>
    </w:p>
    <w:p w14:paraId="0A780A9C" w14:textId="77777777" w:rsidR="002E7A1E" w:rsidRPr="00C321BF" w:rsidRDefault="002E7A1E" w:rsidP="002E7A1E">
      <w:pPr>
        <w:pStyle w:val="sixa"/>
        <w:numPr>
          <w:ilvl w:val="0"/>
          <w:numId w:val="0"/>
        </w:numPr>
        <w:ind w:left="1440"/>
        <w:rPr>
          <w:rFonts w:ascii="Arial" w:hAnsi="Arial" w:cs="Arial"/>
          <w:b/>
          <w:sz w:val="20"/>
          <w:szCs w:val="20"/>
        </w:rPr>
      </w:pPr>
      <w:bookmarkStart w:id="0" w:name="_Ref495403209"/>
      <w:r w:rsidRPr="00C321BF">
        <w:rPr>
          <w:rFonts w:ascii="Arial" w:hAnsi="Arial" w:cs="Arial"/>
          <w:b/>
          <w:sz w:val="20"/>
          <w:szCs w:val="20"/>
        </w:rPr>
        <w:t xml:space="preserve">4.2.2.7.1.4.  Service Hot Water Use. </w:t>
      </w:r>
      <w:r w:rsidRPr="00C321BF">
        <w:rPr>
          <w:rFonts w:ascii="Arial" w:hAnsi="Arial" w:cs="Arial"/>
          <w:sz w:val="20"/>
          <w:szCs w:val="20"/>
        </w:rPr>
        <w:t>Service hot water system use in gallons per hour for the Energy Rating Reference Home shall be determined in accordance with Equation 4.2-29:</w:t>
      </w:r>
      <w:bookmarkEnd w:id="0"/>
    </w:p>
    <w:p w14:paraId="3A3BB10E" w14:textId="77777777" w:rsidR="002E7A1E" w:rsidRPr="00C321BF" w:rsidRDefault="002E7A1E" w:rsidP="002E7A1E">
      <w:pPr>
        <w:tabs>
          <w:tab w:val="left" w:pos="748"/>
        </w:tabs>
        <w:ind w:left="1440"/>
        <w:rPr>
          <w:rFonts w:ascii="Arial" w:hAnsi="Arial" w:cs="Arial"/>
          <w:sz w:val="20"/>
          <w:szCs w:val="20"/>
        </w:rPr>
      </w:pPr>
    </w:p>
    <w:p w14:paraId="1F042A46" w14:textId="4F1C5896" w:rsidR="002E7A1E" w:rsidRPr="00C321BF" w:rsidRDefault="002E7A1E" w:rsidP="002E7A1E">
      <w:pPr>
        <w:pStyle w:val="Equation6"/>
        <w:rPr>
          <w:rFonts w:ascii="Arial" w:hAnsi="Arial" w:cs="Arial"/>
          <w:b w:val="0"/>
          <w:bCs/>
          <w:sz w:val="20"/>
          <w:szCs w:val="20"/>
        </w:rPr>
      </w:pPr>
      <w:proofErr w:type="spellStart"/>
      <w:r w:rsidRPr="00C321BF">
        <w:rPr>
          <w:rFonts w:ascii="Arial" w:hAnsi="Arial" w:cs="Arial"/>
          <w:b w:val="0"/>
          <w:bCs/>
          <w:sz w:val="20"/>
          <w:szCs w:val="20"/>
        </w:rPr>
        <w:t>HWgph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refDWgph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refCWgph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F</w:t>
      </w:r>
      <w:r w:rsidRPr="00C321BF">
        <w:rPr>
          <w:rFonts w:ascii="Arial" w:hAnsi="Arial" w:cs="Arial"/>
          <w:b w:val="0"/>
          <w:bCs/>
          <w:sz w:val="20"/>
          <w:szCs w:val="20"/>
          <w:vertAlign w:val="subscript"/>
        </w:rPr>
        <w:t>mix</w:t>
      </w:r>
      <w:proofErr w:type="spellEnd"/>
      <w:r w:rsidRPr="00C321BF">
        <w:rPr>
          <w:rFonts w:ascii="Arial" w:hAnsi="Arial" w:cs="Arial"/>
          <w:b w:val="0"/>
          <w:bCs/>
          <w:sz w:val="20"/>
          <w:szCs w:val="20"/>
        </w:rPr>
        <w:t>*(</w:t>
      </w:r>
      <w:proofErr w:type="spellStart"/>
      <w:r w:rsidRPr="00C321BF">
        <w:rPr>
          <w:rFonts w:ascii="Arial" w:hAnsi="Arial" w:cs="Arial"/>
          <w:b w:val="0"/>
          <w:bCs/>
          <w:sz w:val="20"/>
          <w:szCs w:val="20"/>
        </w:rPr>
        <w:t>refFgph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refWgph</w:t>
      </w:r>
      <w:proofErr w:type="spellEnd"/>
      <w:r w:rsidRPr="00C321BF">
        <w:rPr>
          <w:rFonts w:ascii="Arial" w:hAnsi="Arial" w:cs="Arial"/>
          <w:b w:val="0"/>
          <w:bCs/>
          <w:sz w:val="20"/>
          <w:szCs w:val="20"/>
        </w:rPr>
        <w:t>))</w:t>
      </w:r>
    </w:p>
    <w:p w14:paraId="7DD67E24" w14:textId="2D11E91F" w:rsidR="002E7A1E" w:rsidRPr="00C321BF" w:rsidRDefault="002E7A1E" w:rsidP="002E7A1E">
      <w:pPr>
        <w:tabs>
          <w:tab w:val="right" w:pos="9360"/>
        </w:tabs>
        <w:ind w:left="1440" w:hanging="1080"/>
        <w:rPr>
          <w:rFonts w:ascii="Arial" w:hAnsi="Arial" w:cs="Arial"/>
          <w:b/>
          <w:sz w:val="20"/>
          <w:szCs w:val="20"/>
        </w:rPr>
      </w:pPr>
      <w:r w:rsidRPr="00C321BF">
        <w:rPr>
          <w:rFonts w:ascii="Arial" w:hAnsi="Arial" w:cs="Arial"/>
          <w:b/>
          <w:sz w:val="20"/>
          <w:szCs w:val="20"/>
        </w:rPr>
        <w:tab/>
      </w:r>
      <w:r w:rsidRPr="00C321BF">
        <w:rPr>
          <w:rFonts w:ascii="Arial" w:hAnsi="Arial" w:cs="Arial"/>
          <w:b/>
          <w:sz w:val="20"/>
          <w:szCs w:val="20"/>
        </w:rPr>
        <w:tab/>
        <w:t>(Equation 4.2-29)</w:t>
      </w:r>
    </w:p>
    <w:p w14:paraId="28B22C8E" w14:textId="77777777" w:rsidR="002E7A1E" w:rsidRPr="00C321BF" w:rsidRDefault="002E7A1E" w:rsidP="002E7A1E">
      <w:pPr>
        <w:tabs>
          <w:tab w:val="right" w:pos="9360"/>
        </w:tabs>
        <w:ind w:left="1440" w:hanging="1080"/>
        <w:rPr>
          <w:rFonts w:ascii="Arial" w:hAnsi="Arial" w:cs="Arial"/>
          <w:b/>
          <w:sz w:val="20"/>
          <w:szCs w:val="20"/>
        </w:rPr>
      </w:pPr>
    </w:p>
    <w:p w14:paraId="566418A1"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5911B88C"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HWgph</w:t>
      </w:r>
      <w:proofErr w:type="spellEnd"/>
      <w:r w:rsidRPr="00C321BF">
        <w:rPr>
          <w:rFonts w:ascii="Arial" w:hAnsi="Arial" w:cs="Arial"/>
          <w:sz w:val="20"/>
          <w:szCs w:val="20"/>
        </w:rPr>
        <w:tab/>
        <w:t>= gallons per hour of hot water use</w:t>
      </w:r>
    </w:p>
    <w:p w14:paraId="17E1A775" w14:textId="1FB4B4EC"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refDWgph</w:t>
      </w:r>
      <w:proofErr w:type="spellEnd"/>
      <w:r w:rsidR="00C943B4" w:rsidRPr="00C943B4">
        <w:rPr>
          <w:rStyle w:val="FootnoteReference"/>
          <w:rFonts w:ascii="Arial" w:hAnsi="Arial" w:cs="Arial"/>
          <w:color w:val="FF0000"/>
          <w:sz w:val="20"/>
          <w:szCs w:val="20"/>
          <w:u w:val="single"/>
        </w:rPr>
        <w:footnoteReference w:id="1"/>
      </w:r>
      <w:r w:rsidRPr="00C321BF">
        <w:rPr>
          <w:rFonts w:ascii="Arial" w:hAnsi="Arial" w:cs="Arial"/>
          <w:sz w:val="20"/>
          <w:szCs w:val="20"/>
        </w:rPr>
        <w:tab/>
        <w:t>= reference dishwasher gallons per hour</w:t>
      </w:r>
      <w:r w:rsidR="00C943B4">
        <w:rPr>
          <w:rFonts w:ascii="Arial" w:hAnsi="Arial" w:cs="Arial"/>
          <w:sz w:val="20"/>
          <w:szCs w:val="20"/>
        </w:rPr>
        <w:t xml:space="preserve"> </w:t>
      </w:r>
    </w:p>
    <w:p w14:paraId="46E1E9C0" w14:textId="77777777" w:rsidR="002E7A1E" w:rsidRPr="00394BFC" w:rsidRDefault="002E7A1E" w:rsidP="002E7A1E">
      <w:pPr>
        <w:pStyle w:val="equals"/>
        <w:ind w:left="4500"/>
        <w:rPr>
          <w:rFonts w:ascii="Arial" w:hAnsi="Arial" w:cs="Arial"/>
          <w:strike/>
          <w:sz w:val="20"/>
          <w:szCs w:val="20"/>
        </w:rPr>
      </w:pPr>
      <w:r w:rsidRPr="00C321BF">
        <w:rPr>
          <w:rFonts w:ascii="Arial" w:hAnsi="Arial" w:cs="Arial"/>
          <w:sz w:val="20"/>
          <w:szCs w:val="20"/>
        </w:rPr>
        <w:tab/>
      </w:r>
      <w:r w:rsidRPr="0040746D">
        <w:rPr>
          <w:rFonts w:ascii="Arial" w:hAnsi="Arial" w:cs="Arial"/>
          <w:strike/>
          <w:color w:val="FF0000"/>
          <w:sz w:val="20"/>
          <w:szCs w:val="20"/>
        </w:rPr>
        <w:t>= (0.7801*Nbr+1.</w:t>
      </w:r>
      <w:proofErr w:type="gramStart"/>
      <w:r w:rsidRPr="0040746D">
        <w:rPr>
          <w:rFonts w:ascii="Arial" w:hAnsi="Arial" w:cs="Arial"/>
          <w:strike/>
          <w:color w:val="FF0000"/>
          <w:sz w:val="20"/>
          <w:szCs w:val="20"/>
        </w:rPr>
        <w:t>976)*</w:t>
      </w:r>
      <w:proofErr w:type="spellStart"/>
      <w:proofErr w:type="gramEnd"/>
      <w:r w:rsidRPr="0040746D">
        <w:rPr>
          <w:rFonts w:ascii="Arial" w:hAnsi="Arial" w:cs="Arial"/>
          <w:strike/>
          <w:color w:val="FF0000"/>
          <w:sz w:val="20"/>
          <w:szCs w:val="20"/>
        </w:rPr>
        <w:t>h</w:t>
      </w:r>
      <w:r w:rsidRPr="0040746D">
        <w:rPr>
          <w:rFonts w:ascii="Arial" w:hAnsi="Arial" w:cs="Arial"/>
          <w:strike/>
          <w:color w:val="FF0000"/>
          <w:sz w:val="20"/>
          <w:szCs w:val="20"/>
          <w:vertAlign w:val="subscript"/>
        </w:rPr>
        <w:t>DW</w:t>
      </w:r>
      <w:proofErr w:type="spellEnd"/>
    </w:p>
    <w:p w14:paraId="7537084F" w14:textId="0D7F4B49" w:rsidR="00C2089A" w:rsidRDefault="00C2089A" w:rsidP="0040746D">
      <w:pPr>
        <w:pStyle w:val="equals"/>
        <w:ind w:left="5490" w:hanging="630"/>
        <w:rPr>
          <w:rFonts w:ascii="Arial" w:hAnsi="Arial" w:cs="Arial"/>
          <w:color w:val="FF0000"/>
          <w:sz w:val="20"/>
          <w:szCs w:val="20"/>
          <w:u w:val="single"/>
        </w:rPr>
      </w:pPr>
      <w:r>
        <w:rPr>
          <w:rFonts w:ascii="Arial" w:hAnsi="Arial" w:cs="Arial"/>
          <w:color w:val="FF0000"/>
          <w:sz w:val="20"/>
          <w:szCs w:val="20"/>
          <w:u w:val="single"/>
        </w:rPr>
        <w:lastRenderedPageBreak/>
        <w:t>SCY</w:t>
      </w:r>
      <w:r w:rsidR="00C943B4" w:rsidRPr="00C943B4">
        <w:rPr>
          <w:rStyle w:val="FootnoteReference"/>
          <w:rFonts w:ascii="Arial" w:hAnsi="Arial" w:cs="Arial"/>
          <w:color w:val="FF0000"/>
          <w:sz w:val="20"/>
          <w:szCs w:val="20"/>
          <w:u w:val="single"/>
        </w:rPr>
        <w:footnoteReference w:id="2"/>
      </w:r>
      <w:r w:rsidRPr="00C943B4">
        <w:rPr>
          <w:rFonts w:ascii="Arial" w:hAnsi="Arial" w:cs="Arial"/>
          <w:color w:val="FF0000"/>
          <w:sz w:val="20"/>
          <w:szCs w:val="20"/>
          <w:u w:val="single"/>
        </w:rPr>
        <w:t xml:space="preserve"> </w:t>
      </w:r>
      <w:r>
        <w:rPr>
          <w:rFonts w:ascii="Arial" w:hAnsi="Arial" w:cs="Arial"/>
          <w:color w:val="FF0000"/>
          <w:sz w:val="20"/>
          <w:szCs w:val="20"/>
          <w:u w:val="single"/>
        </w:rPr>
        <w:t xml:space="preserve">= </w:t>
      </w:r>
      <w:r w:rsidRPr="00C2089A">
        <w:rPr>
          <w:rFonts w:ascii="Arial" w:hAnsi="Arial" w:cs="Arial"/>
          <w:color w:val="FF0000"/>
          <w:sz w:val="20"/>
          <w:szCs w:val="20"/>
          <w:u w:val="single"/>
        </w:rPr>
        <w:t>123.7+16.2*</w:t>
      </w:r>
      <w:proofErr w:type="spellStart"/>
      <w:r w:rsidRPr="00C2089A">
        <w:rPr>
          <w:rFonts w:ascii="Arial" w:hAnsi="Arial" w:cs="Arial"/>
          <w:color w:val="FF0000"/>
          <w:sz w:val="20"/>
          <w:szCs w:val="20"/>
          <w:u w:val="single"/>
        </w:rPr>
        <w:t>Nbr</w:t>
      </w:r>
      <w:proofErr w:type="spellEnd"/>
      <w:r>
        <w:rPr>
          <w:rFonts w:ascii="Arial" w:hAnsi="Arial" w:cs="Arial"/>
          <w:color w:val="FF0000"/>
          <w:sz w:val="20"/>
          <w:szCs w:val="20"/>
          <w:u w:val="single"/>
        </w:rPr>
        <w:t xml:space="preserve"> </w:t>
      </w:r>
      <w:r w:rsidRPr="00C2089A">
        <w:rPr>
          <w:rFonts w:ascii="Arial" w:hAnsi="Arial" w:cs="Arial"/>
          <w:color w:val="FF0000"/>
          <w:sz w:val="20"/>
          <w:szCs w:val="20"/>
          <w:u w:val="single"/>
        </w:rPr>
        <w:t>for one- and two-family Dwellings and Townhouses</w:t>
      </w:r>
    </w:p>
    <w:p w14:paraId="267A8D95" w14:textId="78C366B7" w:rsidR="00C2089A" w:rsidRDefault="00C2089A" w:rsidP="0040746D">
      <w:pPr>
        <w:pStyle w:val="equals"/>
        <w:ind w:left="5490" w:hanging="630"/>
        <w:rPr>
          <w:rFonts w:ascii="Arial" w:hAnsi="Arial" w:cs="Arial"/>
          <w:color w:val="FF0000"/>
          <w:sz w:val="20"/>
          <w:szCs w:val="20"/>
          <w:u w:val="single"/>
        </w:rPr>
      </w:pPr>
      <w:r>
        <w:rPr>
          <w:rFonts w:ascii="Arial" w:hAnsi="Arial" w:cs="Arial"/>
          <w:color w:val="FF0000"/>
          <w:sz w:val="20"/>
          <w:szCs w:val="20"/>
          <w:u w:val="single"/>
        </w:rPr>
        <w:t xml:space="preserve">SCY = </w:t>
      </w:r>
      <w:r w:rsidRPr="00C2089A">
        <w:rPr>
          <w:rFonts w:ascii="Arial" w:hAnsi="Arial" w:cs="Arial"/>
          <w:color w:val="FF0000"/>
          <w:sz w:val="20"/>
          <w:szCs w:val="20"/>
          <w:u w:val="single"/>
        </w:rPr>
        <w:t>135.7+13.5*</w:t>
      </w:r>
      <w:proofErr w:type="spellStart"/>
      <w:r w:rsidRPr="00C2089A">
        <w:rPr>
          <w:rFonts w:ascii="Arial" w:hAnsi="Arial" w:cs="Arial"/>
          <w:color w:val="FF0000"/>
          <w:sz w:val="20"/>
          <w:szCs w:val="20"/>
          <w:u w:val="single"/>
        </w:rPr>
        <w:t>Nbr</w:t>
      </w:r>
      <w:proofErr w:type="spellEnd"/>
      <w:r>
        <w:rPr>
          <w:rFonts w:ascii="Arial" w:hAnsi="Arial" w:cs="Arial"/>
          <w:color w:val="FF0000"/>
          <w:sz w:val="20"/>
          <w:szCs w:val="20"/>
          <w:u w:val="single"/>
        </w:rPr>
        <w:t xml:space="preserve"> </w:t>
      </w:r>
      <w:r w:rsidRPr="00D96D9D">
        <w:rPr>
          <w:rFonts w:ascii="Arial" w:hAnsi="Arial" w:cs="Arial"/>
          <w:color w:val="FF0000"/>
          <w:sz w:val="20"/>
          <w:szCs w:val="20"/>
          <w:u w:val="single"/>
        </w:rPr>
        <w:t>for all other Dwelling Units</w:t>
      </w:r>
    </w:p>
    <w:p w14:paraId="559E2EFB" w14:textId="2792B59C" w:rsidR="00827855" w:rsidRPr="00456B5C" w:rsidRDefault="005E20A0" w:rsidP="0040746D">
      <w:pPr>
        <w:pStyle w:val="equals"/>
        <w:spacing w:before="120"/>
        <w:ind w:left="4507" w:firstLine="0"/>
        <w:rPr>
          <w:rFonts w:ascii="Arial" w:hAnsi="Arial" w:cs="Arial"/>
          <w:color w:val="FF0000"/>
          <w:sz w:val="20"/>
          <w:szCs w:val="20"/>
          <w:u w:val="single"/>
        </w:rPr>
      </w:pPr>
      <w:r w:rsidRPr="00456B5C">
        <w:rPr>
          <w:rFonts w:ascii="Arial" w:hAnsi="Arial" w:cs="Arial"/>
          <w:color w:val="FF0000"/>
          <w:sz w:val="20"/>
          <w:szCs w:val="20"/>
          <w:u w:val="single"/>
        </w:rPr>
        <w:t>= (</w:t>
      </w:r>
      <w:r w:rsidR="00C2089A">
        <w:rPr>
          <w:rFonts w:ascii="Arial" w:hAnsi="Arial" w:cs="Arial"/>
          <w:color w:val="FF0000"/>
          <w:sz w:val="20"/>
          <w:szCs w:val="20"/>
          <w:u w:val="single"/>
        </w:rPr>
        <w:t>SCY</w:t>
      </w:r>
      <w:r w:rsidRPr="00456B5C">
        <w:rPr>
          <w:rFonts w:ascii="Arial" w:hAnsi="Arial" w:cs="Arial"/>
          <w:color w:val="FF0000"/>
          <w:sz w:val="20"/>
          <w:szCs w:val="20"/>
          <w:u w:val="single"/>
        </w:rPr>
        <w:t>*8.16</w:t>
      </w:r>
      <w:r w:rsidR="0040746D">
        <w:rPr>
          <w:rFonts w:ascii="Arial" w:hAnsi="Arial" w:cs="Arial"/>
          <w:color w:val="FF0000"/>
          <w:sz w:val="20"/>
          <w:szCs w:val="20"/>
          <w:u w:val="single"/>
        </w:rPr>
        <w:t xml:space="preserve"> </w:t>
      </w:r>
      <w:r w:rsidRPr="00456B5C">
        <w:rPr>
          <w:rFonts w:ascii="Arial" w:hAnsi="Arial" w:cs="Arial"/>
          <w:color w:val="FF0000"/>
          <w:sz w:val="20"/>
          <w:szCs w:val="20"/>
          <w:u w:val="single"/>
        </w:rPr>
        <w:t>/</w:t>
      </w:r>
      <w:r w:rsidR="0040746D">
        <w:rPr>
          <w:rFonts w:ascii="Arial" w:hAnsi="Arial" w:cs="Arial"/>
          <w:color w:val="FF0000"/>
          <w:sz w:val="20"/>
          <w:szCs w:val="20"/>
          <w:u w:val="single"/>
        </w:rPr>
        <w:t xml:space="preserve"> </w:t>
      </w:r>
      <w:proofErr w:type="gramStart"/>
      <w:r w:rsidRPr="00456B5C">
        <w:rPr>
          <w:rFonts w:ascii="Arial" w:hAnsi="Arial" w:cs="Arial"/>
          <w:color w:val="FF0000"/>
          <w:sz w:val="20"/>
          <w:szCs w:val="20"/>
          <w:u w:val="single"/>
        </w:rPr>
        <w:t>365)</w:t>
      </w:r>
      <w:bookmarkStart w:id="2" w:name="_Hlk194928566"/>
      <w:r w:rsidR="0040746D">
        <w:rPr>
          <w:rFonts w:ascii="Arial" w:hAnsi="Arial" w:cs="Arial"/>
          <w:color w:val="FF0000"/>
          <w:sz w:val="20"/>
          <w:szCs w:val="20"/>
          <w:u w:val="single"/>
        </w:rPr>
        <w:t>*</w:t>
      </w:r>
      <w:proofErr w:type="spellStart"/>
      <w:proofErr w:type="gramEnd"/>
      <w:r w:rsidR="0040746D">
        <w:rPr>
          <w:rFonts w:ascii="Arial" w:hAnsi="Arial" w:cs="Arial"/>
          <w:color w:val="FF0000"/>
          <w:sz w:val="20"/>
          <w:szCs w:val="20"/>
          <w:u w:val="single"/>
        </w:rPr>
        <w:t>h</w:t>
      </w:r>
      <w:r w:rsidR="0040746D" w:rsidRPr="0040746D">
        <w:rPr>
          <w:rFonts w:ascii="Arial" w:hAnsi="Arial" w:cs="Arial"/>
          <w:color w:val="FF0000"/>
          <w:sz w:val="20"/>
          <w:szCs w:val="20"/>
          <w:u w:val="single"/>
          <w:vertAlign w:val="subscript"/>
        </w:rPr>
        <w:t>DW</w:t>
      </w:r>
      <w:proofErr w:type="spellEnd"/>
    </w:p>
    <w:bookmarkEnd w:id="2"/>
    <w:p w14:paraId="6E58E42B" w14:textId="77777777" w:rsidR="00827855" w:rsidRPr="00F718E2" w:rsidRDefault="00827855" w:rsidP="002E7A1E">
      <w:pPr>
        <w:pStyle w:val="equals"/>
        <w:ind w:left="4500"/>
        <w:rPr>
          <w:rFonts w:ascii="Arial" w:hAnsi="Arial" w:cs="Arial"/>
          <w:color w:val="FF0000"/>
          <w:sz w:val="20"/>
          <w:szCs w:val="20"/>
        </w:rPr>
      </w:pPr>
    </w:p>
    <w:p w14:paraId="63D15812" w14:textId="72CD1775"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refCWgph</w:t>
      </w:r>
      <w:proofErr w:type="spellEnd"/>
      <w:r w:rsidR="009D3E7E" w:rsidRPr="009D3E7E">
        <w:rPr>
          <w:rStyle w:val="FootnoteReference"/>
          <w:rFonts w:ascii="Arial" w:hAnsi="Arial" w:cs="Arial"/>
          <w:color w:val="FF0000"/>
          <w:sz w:val="20"/>
          <w:szCs w:val="20"/>
          <w:u w:val="single"/>
        </w:rPr>
        <w:footnoteReference w:id="3"/>
      </w:r>
      <w:r w:rsidRPr="00C321BF">
        <w:rPr>
          <w:rFonts w:ascii="Arial" w:hAnsi="Arial" w:cs="Arial"/>
          <w:sz w:val="20"/>
          <w:szCs w:val="20"/>
        </w:rPr>
        <w:tab/>
        <w:t xml:space="preserve">= reference clothes washer gallons per hour </w:t>
      </w:r>
    </w:p>
    <w:p w14:paraId="712C84E6" w14:textId="77777777" w:rsidR="002E7A1E" w:rsidRDefault="002E7A1E" w:rsidP="002E7A1E">
      <w:pPr>
        <w:pStyle w:val="equals"/>
        <w:ind w:left="4500"/>
        <w:rPr>
          <w:rFonts w:ascii="Arial" w:hAnsi="Arial" w:cs="Arial"/>
          <w:strike/>
          <w:sz w:val="20"/>
          <w:szCs w:val="20"/>
        </w:rPr>
      </w:pPr>
      <w:r w:rsidRPr="00C321BF">
        <w:rPr>
          <w:rFonts w:ascii="Arial" w:hAnsi="Arial" w:cs="Arial"/>
          <w:sz w:val="20"/>
          <w:szCs w:val="20"/>
        </w:rPr>
        <w:tab/>
      </w:r>
      <w:r w:rsidRPr="0040746D">
        <w:rPr>
          <w:rFonts w:ascii="Arial" w:hAnsi="Arial" w:cs="Arial"/>
          <w:strike/>
          <w:color w:val="FF0000"/>
          <w:sz w:val="20"/>
          <w:szCs w:val="20"/>
        </w:rPr>
        <w:t>= (0.6762*</w:t>
      </w:r>
      <w:proofErr w:type="spellStart"/>
      <w:r w:rsidRPr="0040746D">
        <w:rPr>
          <w:rFonts w:ascii="Arial" w:hAnsi="Arial" w:cs="Arial"/>
          <w:strike/>
          <w:color w:val="FF0000"/>
          <w:sz w:val="20"/>
          <w:szCs w:val="20"/>
        </w:rPr>
        <w:t>Nbr</w:t>
      </w:r>
      <w:proofErr w:type="spellEnd"/>
      <w:r w:rsidRPr="0040746D">
        <w:rPr>
          <w:rFonts w:ascii="Arial" w:hAnsi="Arial" w:cs="Arial"/>
          <w:strike/>
          <w:color w:val="FF0000"/>
          <w:sz w:val="20"/>
          <w:szCs w:val="20"/>
        </w:rPr>
        <w:t xml:space="preserve"> + </w:t>
      </w:r>
      <w:proofErr w:type="gramStart"/>
      <w:r w:rsidRPr="0040746D">
        <w:rPr>
          <w:rFonts w:ascii="Arial" w:hAnsi="Arial" w:cs="Arial"/>
          <w:strike/>
          <w:color w:val="FF0000"/>
          <w:sz w:val="20"/>
          <w:szCs w:val="20"/>
        </w:rPr>
        <w:t>2.3847)*</w:t>
      </w:r>
      <w:proofErr w:type="spellStart"/>
      <w:proofErr w:type="gramEnd"/>
      <w:r w:rsidRPr="0040746D">
        <w:rPr>
          <w:rFonts w:ascii="Arial" w:hAnsi="Arial" w:cs="Arial"/>
          <w:strike/>
          <w:color w:val="FF0000"/>
          <w:sz w:val="20"/>
          <w:szCs w:val="20"/>
        </w:rPr>
        <w:t>h</w:t>
      </w:r>
      <w:r w:rsidRPr="0040746D">
        <w:rPr>
          <w:rFonts w:ascii="Arial" w:hAnsi="Arial" w:cs="Arial"/>
          <w:strike/>
          <w:color w:val="FF0000"/>
          <w:sz w:val="20"/>
          <w:szCs w:val="20"/>
          <w:vertAlign w:val="subscript"/>
        </w:rPr>
        <w:t>CW</w:t>
      </w:r>
      <w:proofErr w:type="spellEnd"/>
    </w:p>
    <w:p w14:paraId="093E5625" w14:textId="4E61B5C1" w:rsidR="0040746D" w:rsidRDefault="0040746D" w:rsidP="0040746D">
      <w:pPr>
        <w:pStyle w:val="equals"/>
        <w:ind w:left="5490" w:hanging="630"/>
        <w:rPr>
          <w:rFonts w:ascii="Arial" w:hAnsi="Arial" w:cs="Arial"/>
          <w:color w:val="FF0000"/>
          <w:sz w:val="20"/>
          <w:szCs w:val="20"/>
          <w:u w:val="single"/>
        </w:rPr>
      </w:pPr>
      <w:r>
        <w:rPr>
          <w:rFonts w:ascii="Arial" w:hAnsi="Arial" w:cs="Arial"/>
          <w:color w:val="FF0000"/>
          <w:sz w:val="20"/>
          <w:szCs w:val="20"/>
          <w:u w:val="single"/>
        </w:rPr>
        <w:t xml:space="preserve">SCY = </w:t>
      </w:r>
      <w:r w:rsidRPr="00C2089A">
        <w:rPr>
          <w:rFonts w:ascii="Arial" w:hAnsi="Arial" w:cs="Arial"/>
          <w:color w:val="FF0000"/>
          <w:sz w:val="20"/>
          <w:szCs w:val="20"/>
          <w:u w:val="single"/>
        </w:rPr>
        <w:t>1</w:t>
      </w:r>
      <w:r>
        <w:rPr>
          <w:rFonts w:ascii="Arial" w:hAnsi="Arial" w:cs="Arial"/>
          <w:color w:val="FF0000"/>
          <w:sz w:val="20"/>
          <w:szCs w:val="20"/>
          <w:u w:val="single"/>
        </w:rPr>
        <w:t>89.5</w:t>
      </w:r>
      <w:r w:rsidRPr="00C2089A">
        <w:rPr>
          <w:rFonts w:ascii="Arial" w:hAnsi="Arial" w:cs="Arial"/>
          <w:color w:val="FF0000"/>
          <w:sz w:val="20"/>
          <w:szCs w:val="20"/>
          <w:u w:val="single"/>
        </w:rPr>
        <w:t>+</w:t>
      </w:r>
      <w:r>
        <w:rPr>
          <w:rFonts w:ascii="Arial" w:hAnsi="Arial" w:cs="Arial"/>
          <w:color w:val="FF0000"/>
          <w:sz w:val="20"/>
          <w:szCs w:val="20"/>
          <w:u w:val="single"/>
        </w:rPr>
        <w:t>32.9</w:t>
      </w:r>
      <w:r w:rsidRPr="00C2089A">
        <w:rPr>
          <w:rFonts w:ascii="Arial" w:hAnsi="Arial" w:cs="Arial"/>
          <w:color w:val="FF0000"/>
          <w:sz w:val="20"/>
          <w:szCs w:val="20"/>
          <w:u w:val="single"/>
        </w:rPr>
        <w:t>*</w:t>
      </w:r>
      <w:proofErr w:type="spellStart"/>
      <w:r w:rsidRPr="00C2089A">
        <w:rPr>
          <w:rFonts w:ascii="Arial" w:hAnsi="Arial" w:cs="Arial"/>
          <w:color w:val="FF0000"/>
          <w:sz w:val="20"/>
          <w:szCs w:val="20"/>
          <w:u w:val="single"/>
        </w:rPr>
        <w:t>Nbr</w:t>
      </w:r>
      <w:proofErr w:type="spellEnd"/>
      <w:r>
        <w:rPr>
          <w:rFonts w:ascii="Arial" w:hAnsi="Arial" w:cs="Arial"/>
          <w:color w:val="FF0000"/>
          <w:sz w:val="20"/>
          <w:szCs w:val="20"/>
          <w:u w:val="single"/>
        </w:rPr>
        <w:t xml:space="preserve"> </w:t>
      </w:r>
      <w:r w:rsidRPr="00C2089A">
        <w:rPr>
          <w:rFonts w:ascii="Arial" w:hAnsi="Arial" w:cs="Arial"/>
          <w:color w:val="FF0000"/>
          <w:sz w:val="20"/>
          <w:szCs w:val="20"/>
          <w:u w:val="single"/>
        </w:rPr>
        <w:t>for one- and two-family Dwellings and Townhouses</w:t>
      </w:r>
    </w:p>
    <w:p w14:paraId="377B8BD4" w14:textId="3BE9D8BB" w:rsidR="0040746D" w:rsidRDefault="0040746D" w:rsidP="0040746D">
      <w:pPr>
        <w:pStyle w:val="equals"/>
        <w:ind w:left="5501" w:hanging="634"/>
        <w:rPr>
          <w:rFonts w:ascii="Arial" w:hAnsi="Arial" w:cs="Arial"/>
          <w:color w:val="FF0000"/>
          <w:sz w:val="20"/>
          <w:szCs w:val="20"/>
          <w:u w:val="single"/>
        </w:rPr>
      </w:pPr>
      <w:r>
        <w:rPr>
          <w:rFonts w:ascii="Arial" w:hAnsi="Arial" w:cs="Arial"/>
          <w:color w:val="FF0000"/>
          <w:sz w:val="20"/>
          <w:szCs w:val="20"/>
          <w:u w:val="single"/>
        </w:rPr>
        <w:t>SCY = 213.9</w:t>
      </w:r>
      <w:r w:rsidRPr="00C2089A">
        <w:rPr>
          <w:rFonts w:ascii="Arial" w:hAnsi="Arial" w:cs="Arial"/>
          <w:color w:val="FF0000"/>
          <w:sz w:val="20"/>
          <w:szCs w:val="20"/>
          <w:u w:val="single"/>
        </w:rPr>
        <w:t>+</w:t>
      </w:r>
      <w:r>
        <w:rPr>
          <w:rFonts w:ascii="Arial" w:hAnsi="Arial" w:cs="Arial"/>
          <w:color w:val="FF0000"/>
          <w:sz w:val="20"/>
          <w:szCs w:val="20"/>
          <w:u w:val="single"/>
        </w:rPr>
        <w:t>27.5</w:t>
      </w:r>
      <w:r w:rsidRPr="00C2089A">
        <w:rPr>
          <w:rFonts w:ascii="Arial" w:hAnsi="Arial" w:cs="Arial"/>
          <w:color w:val="FF0000"/>
          <w:sz w:val="20"/>
          <w:szCs w:val="20"/>
          <w:u w:val="single"/>
        </w:rPr>
        <w:t>*</w:t>
      </w:r>
      <w:proofErr w:type="spellStart"/>
      <w:r w:rsidRPr="00C2089A">
        <w:rPr>
          <w:rFonts w:ascii="Arial" w:hAnsi="Arial" w:cs="Arial"/>
          <w:color w:val="FF0000"/>
          <w:sz w:val="20"/>
          <w:szCs w:val="20"/>
          <w:u w:val="single"/>
        </w:rPr>
        <w:t>Nbr</w:t>
      </w:r>
      <w:proofErr w:type="spellEnd"/>
      <w:r>
        <w:rPr>
          <w:rFonts w:ascii="Arial" w:hAnsi="Arial" w:cs="Arial"/>
          <w:color w:val="FF0000"/>
          <w:sz w:val="20"/>
          <w:szCs w:val="20"/>
          <w:u w:val="single"/>
        </w:rPr>
        <w:t xml:space="preserve"> </w:t>
      </w:r>
      <w:r w:rsidRPr="00D96D9D">
        <w:rPr>
          <w:rFonts w:ascii="Arial" w:hAnsi="Arial" w:cs="Arial"/>
          <w:color w:val="FF0000"/>
          <w:sz w:val="20"/>
          <w:szCs w:val="20"/>
          <w:u w:val="single"/>
        </w:rPr>
        <w:t>for all other Dwelling Units</w:t>
      </w:r>
    </w:p>
    <w:p w14:paraId="094C52F7" w14:textId="776207FB" w:rsidR="00827855" w:rsidRPr="00456B5C" w:rsidRDefault="005E20A0" w:rsidP="0040746D">
      <w:pPr>
        <w:pStyle w:val="equals"/>
        <w:spacing w:before="120"/>
        <w:ind w:left="4694" w:hanging="187"/>
        <w:rPr>
          <w:rFonts w:ascii="Arial" w:hAnsi="Arial" w:cs="Arial"/>
          <w:color w:val="FF0000"/>
          <w:sz w:val="20"/>
          <w:szCs w:val="20"/>
          <w:u w:val="single"/>
        </w:rPr>
      </w:pPr>
      <w:r w:rsidRPr="00456B5C">
        <w:rPr>
          <w:rFonts w:ascii="Arial" w:hAnsi="Arial" w:cs="Arial"/>
          <w:color w:val="FF0000"/>
          <w:sz w:val="20"/>
          <w:szCs w:val="20"/>
          <w:u w:val="single"/>
        </w:rPr>
        <w:t>= (4.52*</w:t>
      </w:r>
      <w:proofErr w:type="gramStart"/>
      <w:r w:rsidR="0040746D">
        <w:rPr>
          <w:rFonts w:ascii="Arial" w:hAnsi="Arial" w:cs="Arial"/>
          <w:color w:val="FF0000"/>
          <w:sz w:val="20"/>
          <w:szCs w:val="20"/>
          <w:u w:val="single"/>
        </w:rPr>
        <w:t>SCY</w:t>
      </w:r>
      <w:r w:rsidRPr="00456B5C">
        <w:rPr>
          <w:rFonts w:ascii="Arial" w:hAnsi="Arial" w:cs="Arial"/>
          <w:color w:val="FF0000"/>
          <w:sz w:val="20"/>
          <w:szCs w:val="20"/>
          <w:u w:val="single"/>
        </w:rPr>
        <w:t>*(</w:t>
      </w:r>
      <w:proofErr w:type="gramEnd"/>
      <w:r w:rsidRPr="00456B5C">
        <w:rPr>
          <w:rFonts w:ascii="Arial" w:hAnsi="Arial" w:cs="Arial"/>
          <w:color w:val="FF0000"/>
          <w:sz w:val="20"/>
          <w:szCs w:val="20"/>
          <w:u w:val="single"/>
        </w:rPr>
        <w:t>(</w:t>
      </w:r>
      <w:r w:rsidR="00394BFC" w:rsidRPr="00456B5C">
        <w:rPr>
          <w:rFonts w:ascii="Arial" w:hAnsi="Arial" w:cs="Arial"/>
          <w:color w:val="FF0000"/>
          <w:sz w:val="20"/>
          <w:szCs w:val="20"/>
          <w:u w:val="single"/>
        </w:rPr>
        <w:t>3*2.08+1.59) /</w:t>
      </w:r>
      <w:r w:rsidR="0040746D">
        <w:rPr>
          <w:rFonts w:ascii="Arial" w:hAnsi="Arial" w:cs="Arial"/>
          <w:color w:val="FF0000"/>
          <w:sz w:val="20"/>
          <w:szCs w:val="20"/>
          <w:u w:val="single"/>
        </w:rPr>
        <w:t xml:space="preserve"> </w:t>
      </w:r>
      <w:r w:rsidR="00394BFC" w:rsidRPr="00456B5C">
        <w:rPr>
          <w:rFonts w:ascii="Arial" w:hAnsi="Arial" w:cs="Arial"/>
          <w:color w:val="FF0000"/>
          <w:sz w:val="20"/>
          <w:szCs w:val="20"/>
          <w:u w:val="single"/>
        </w:rPr>
        <w:t>(2.874*2.08+1.59))</w:t>
      </w:r>
      <w:r w:rsidR="0040746D">
        <w:rPr>
          <w:rFonts w:ascii="Arial" w:hAnsi="Arial" w:cs="Arial"/>
          <w:color w:val="FF0000"/>
          <w:sz w:val="20"/>
          <w:szCs w:val="20"/>
          <w:u w:val="single"/>
        </w:rPr>
        <w:t xml:space="preserve"> </w:t>
      </w:r>
      <w:r w:rsidR="00394BFC" w:rsidRPr="00456B5C">
        <w:rPr>
          <w:rFonts w:ascii="Arial" w:hAnsi="Arial" w:cs="Arial"/>
          <w:color w:val="FF0000"/>
          <w:sz w:val="20"/>
          <w:szCs w:val="20"/>
          <w:u w:val="single"/>
        </w:rPr>
        <w:t>/</w:t>
      </w:r>
      <w:r w:rsidR="0040746D">
        <w:rPr>
          <w:rFonts w:ascii="Arial" w:hAnsi="Arial" w:cs="Arial"/>
          <w:color w:val="FF0000"/>
          <w:sz w:val="20"/>
          <w:szCs w:val="20"/>
          <w:u w:val="single"/>
        </w:rPr>
        <w:t xml:space="preserve"> </w:t>
      </w:r>
      <w:r w:rsidR="00394BFC" w:rsidRPr="00456B5C">
        <w:rPr>
          <w:rFonts w:ascii="Arial" w:hAnsi="Arial" w:cs="Arial"/>
          <w:color w:val="FF0000"/>
          <w:sz w:val="20"/>
          <w:szCs w:val="20"/>
          <w:u w:val="single"/>
        </w:rPr>
        <w:t>365) *</w:t>
      </w:r>
      <w:proofErr w:type="spellStart"/>
      <w:r w:rsidR="00394BFC" w:rsidRPr="00456B5C">
        <w:rPr>
          <w:rFonts w:ascii="Arial" w:hAnsi="Arial" w:cs="Arial"/>
          <w:color w:val="FF0000"/>
          <w:sz w:val="20"/>
          <w:szCs w:val="20"/>
          <w:u w:val="single"/>
        </w:rPr>
        <w:t>h</w:t>
      </w:r>
      <w:r w:rsidR="00394BFC" w:rsidRPr="00456B5C">
        <w:rPr>
          <w:rFonts w:ascii="Arial" w:hAnsi="Arial" w:cs="Arial"/>
          <w:color w:val="FF0000"/>
          <w:sz w:val="20"/>
          <w:szCs w:val="20"/>
          <w:u w:val="single"/>
          <w:vertAlign w:val="subscript"/>
        </w:rPr>
        <w:t>CW</w:t>
      </w:r>
      <w:proofErr w:type="spellEnd"/>
      <w:r w:rsidR="00394BFC" w:rsidRPr="00456B5C">
        <w:rPr>
          <w:rFonts w:ascii="Arial" w:hAnsi="Arial" w:cs="Arial"/>
          <w:color w:val="FF0000"/>
          <w:sz w:val="20"/>
          <w:szCs w:val="20"/>
          <w:u w:val="single"/>
        </w:rPr>
        <w:t xml:space="preserve"> </w:t>
      </w:r>
    </w:p>
    <w:p w14:paraId="22A76568" w14:textId="77777777" w:rsidR="00827855" w:rsidRDefault="00827855" w:rsidP="00394BFC">
      <w:pPr>
        <w:pStyle w:val="equals"/>
        <w:ind w:left="4500"/>
        <w:rPr>
          <w:rFonts w:ascii="Arial" w:hAnsi="Arial" w:cs="Arial"/>
          <w:sz w:val="20"/>
          <w:szCs w:val="20"/>
        </w:rPr>
      </w:pPr>
    </w:p>
    <w:p w14:paraId="0214A298" w14:textId="00415A38" w:rsidR="00394BFC" w:rsidRPr="005E20A0" w:rsidRDefault="00394BFC" w:rsidP="002E7A1E">
      <w:pPr>
        <w:pStyle w:val="equals"/>
        <w:ind w:left="4500"/>
        <w:rPr>
          <w:rFonts w:ascii="Arial" w:hAnsi="Arial" w:cs="Arial"/>
          <w:sz w:val="20"/>
          <w:szCs w:val="20"/>
        </w:rPr>
      </w:pPr>
    </w:p>
    <w:p w14:paraId="53F36E01"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F</w:t>
      </w:r>
      <w:r w:rsidRPr="00C321BF">
        <w:rPr>
          <w:rFonts w:ascii="Arial" w:hAnsi="Arial" w:cs="Arial"/>
          <w:sz w:val="20"/>
          <w:szCs w:val="20"/>
          <w:vertAlign w:val="subscript"/>
        </w:rPr>
        <w:t>mix</w:t>
      </w:r>
      <w:proofErr w:type="spellEnd"/>
      <w:r w:rsidRPr="00C321BF">
        <w:rPr>
          <w:rFonts w:ascii="Arial" w:hAnsi="Arial" w:cs="Arial"/>
          <w:sz w:val="20"/>
          <w:szCs w:val="20"/>
        </w:rPr>
        <w:tab/>
        <w:t>= 1 - ((</w:t>
      </w:r>
      <w:proofErr w:type="spellStart"/>
      <w:r w:rsidRPr="00C321BF">
        <w:rPr>
          <w:rFonts w:ascii="Arial" w:hAnsi="Arial" w:cs="Arial"/>
          <w:sz w:val="20"/>
          <w:szCs w:val="20"/>
        </w:rPr>
        <w:t>T</w:t>
      </w:r>
      <w:r w:rsidRPr="00C321BF">
        <w:rPr>
          <w:rFonts w:ascii="Arial" w:hAnsi="Arial" w:cs="Arial"/>
          <w:sz w:val="20"/>
          <w:szCs w:val="20"/>
          <w:vertAlign w:val="subscript"/>
        </w:rPr>
        <w:t>set</w:t>
      </w:r>
      <w:proofErr w:type="spellEnd"/>
      <w:r w:rsidRPr="00C321BF">
        <w:rPr>
          <w:rFonts w:ascii="Arial" w:hAnsi="Arial" w:cs="Arial"/>
          <w:sz w:val="20"/>
          <w:szCs w:val="20"/>
        </w:rPr>
        <w:t xml:space="preserve"> – </w:t>
      </w:r>
      <w:proofErr w:type="spellStart"/>
      <w:r w:rsidRPr="00C321BF">
        <w:rPr>
          <w:rFonts w:ascii="Arial" w:hAnsi="Arial" w:cs="Arial"/>
          <w:sz w:val="20"/>
          <w:szCs w:val="20"/>
        </w:rPr>
        <w:t>T</w:t>
      </w:r>
      <w:r w:rsidRPr="00C321BF">
        <w:rPr>
          <w:rFonts w:ascii="Arial" w:hAnsi="Arial" w:cs="Arial"/>
          <w:sz w:val="20"/>
          <w:szCs w:val="20"/>
          <w:vertAlign w:val="subscript"/>
        </w:rPr>
        <w:t>use</w:t>
      </w:r>
      <w:proofErr w:type="spellEnd"/>
      <w:r w:rsidRPr="00C321BF">
        <w:rPr>
          <w:rFonts w:ascii="Arial" w:hAnsi="Arial" w:cs="Arial"/>
          <w:sz w:val="20"/>
          <w:szCs w:val="20"/>
        </w:rPr>
        <w:t>)/ (</w:t>
      </w:r>
      <w:proofErr w:type="spellStart"/>
      <w:r w:rsidRPr="00C321BF">
        <w:rPr>
          <w:rFonts w:ascii="Arial" w:hAnsi="Arial" w:cs="Arial"/>
          <w:sz w:val="20"/>
          <w:szCs w:val="20"/>
        </w:rPr>
        <w:t>T</w:t>
      </w:r>
      <w:r w:rsidRPr="00C321BF">
        <w:rPr>
          <w:rFonts w:ascii="Arial" w:hAnsi="Arial" w:cs="Arial"/>
          <w:sz w:val="20"/>
          <w:szCs w:val="20"/>
          <w:vertAlign w:val="subscript"/>
        </w:rPr>
        <w:t>set</w:t>
      </w:r>
      <w:proofErr w:type="spellEnd"/>
      <w:r w:rsidRPr="00C321BF">
        <w:rPr>
          <w:rFonts w:ascii="Arial" w:hAnsi="Arial" w:cs="Arial"/>
          <w:sz w:val="20"/>
          <w:szCs w:val="20"/>
        </w:rPr>
        <w:t xml:space="preserve"> – </w:t>
      </w:r>
      <w:proofErr w:type="spellStart"/>
      <w:r w:rsidRPr="00C321BF">
        <w:rPr>
          <w:rFonts w:ascii="Arial" w:hAnsi="Arial" w:cs="Arial"/>
          <w:sz w:val="20"/>
          <w:szCs w:val="20"/>
        </w:rPr>
        <w:t>T</w:t>
      </w:r>
      <w:r w:rsidRPr="00C321BF">
        <w:rPr>
          <w:rFonts w:ascii="Arial" w:hAnsi="Arial" w:cs="Arial"/>
          <w:sz w:val="20"/>
          <w:szCs w:val="20"/>
          <w:vertAlign w:val="subscript"/>
        </w:rPr>
        <w:t>mains</w:t>
      </w:r>
      <w:proofErr w:type="spellEnd"/>
      <w:r w:rsidRPr="00C321BF">
        <w:rPr>
          <w:rFonts w:ascii="Arial" w:hAnsi="Arial" w:cs="Arial"/>
          <w:sz w:val="20"/>
          <w:szCs w:val="20"/>
        </w:rPr>
        <w:t>))</w:t>
      </w:r>
    </w:p>
    <w:p w14:paraId="3CCFFF58"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1283AACA"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set</w:t>
      </w:r>
      <w:proofErr w:type="spellEnd"/>
      <w:r w:rsidRPr="00C321BF">
        <w:rPr>
          <w:rFonts w:ascii="Arial" w:hAnsi="Arial" w:cs="Arial"/>
          <w:sz w:val="20"/>
          <w:szCs w:val="20"/>
          <w:vertAlign w:val="subscript"/>
        </w:rPr>
        <w:tab/>
      </w:r>
      <w:r w:rsidRPr="00C321BF">
        <w:rPr>
          <w:rFonts w:ascii="Arial" w:hAnsi="Arial" w:cs="Arial"/>
          <w:sz w:val="20"/>
          <w:szCs w:val="20"/>
        </w:rPr>
        <w:t xml:space="preserve">= Water heater set point temperature = 125 </w:t>
      </w:r>
      <w:r w:rsidRPr="00C321BF">
        <w:rPr>
          <w:rFonts w:ascii="Arial" w:hAnsi="Arial" w:cs="Arial"/>
          <w:color w:val="FF0000"/>
          <w:sz w:val="20"/>
          <w:szCs w:val="20"/>
          <w:u w:val="single"/>
        </w:rPr>
        <w:t>º</w:t>
      </w:r>
      <w:r w:rsidRPr="00C321BF">
        <w:rPr>
          <w:rFonts w:ascii="Arial" w:hAnsi="Arial" w:cs="Arial"/>
          <w:sz w:val="20"/>
          <w:szCs w:val="20"/>
        </w:rPr>
        <w:t>F</w:t>
      </w:r>
    </w:p>
    <w:p w14:paraId="603BB65C"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use</w:t>
      </w:r>
      <w:proofErr w:type="spellEnd"/>
      <w:r w:rsidRPr="00C321BF">
        <w:rPr>
          <w:rFonts w:ascii="Arial" w:hAnsi="Arial" w:cs="Arial"/>
          <w:sz w:val="20"/>
          <w:szCs w:val="20"/>
          <w:vertAlign w:val="subscript"/>
        </w:rPr>
        <w:tab/>
      </w:r>
      <w:r w:rsidRPr="00C321BF">
        <w:rPr>
          <w:rFonts w:ascii="Arial" w:hAnsi="Arial" w:cs="Arial"/>
          <w:sz w:val="20"/>
          <w:szCs w:val="20"/>
        </w:rPr>
        <w:t xml:space="preserve">= Temperature of mixed water at fixtures = 105 </w:t>
      </w:r>
      <w:r w:rsidRPr="00C321BF">
        <w:rPr>
          <w:rFonts w:ascii="Arial" w:hAnsi="Arial" w:cs="Arial"/>
          <w:color w:val="FF0000"/>
          <w:sz w:val="20"/>
          <w:szCs w:val="20"/>
          <w:u w:val="single"/>
        </w:rPr>
        <w:t>º</w:t>
      </w:r>
      <w:r w:rsidRPr="00C321BF">
        <w:rPr>
          <w:rFonts w:ascii="Arial" w:hAnsi="Arial" w:cs="Arial"/>
          <w:sz w:val="20"/>
          <w:szCs w:val="20"/>
        </w:rPr>
        <w:t>F</w:t>
      </w:r>
    </w:p>
    <w:p w14:paraId="6DCFE35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mains</w:t>
      </w:r>
      <w:proofErr w:type="spellEnd"/>
      <w:r w:rsidRPr="00C321BF">
        <w:rPr>
          <w:rFonts w:ascii="Arial" w:hAnsi="Arial" w:cs="Arial"/>
          <w:sz w:val="20"/>
          <w:szCs w:val="20"/>
          <w:vertAlign w:val="subscript"/>
        </w:rPr>
        <w:tab/>
      </w:r>
      <w:r w:rsidRPr="00C321BF">
        <w:rPr>
          <w:rFonts w:ascii="Arial" w:hAnsi="Arial" w:cs="Arial"/>
          <w:sz w:val="20"/>
          <w:szCs w:val="20"/>
        </w:rPr>
        <w:t>= (</w:t>
      </w:r>
      <w:proofErr w:type="spellStart"/>
      <w:proofErr w:type="gramStart"/>
      <w:r w:rsidRPr="00C321BF">
        <w:rPr>
          <w:rFonts w:ascii="Arial" w:hAnsi="Arial" w:cs="Arial"/>
          <w:sz w:val="20"/>
          <w:szCs w:val="20"/>
        </w:rPr>
        <w:t>T</w:t>
      </w:r>
      <w:r w:rsidRPr="00C321BF">
        <w:rPr>
          <w:rFonts w:ascii="Arial" w:hAnsi="Arial" w:cs="Arial"/>
          <w:sz w:val="20"/>
          <w:szCs w:val="20"/>
          <w:vertAlign w:val="subscript"/>
        </w:rPr>
        <w:t>amb,avg</w:t>
      </w:r>
      <w:proofErr w:type="spellEnd"/>
      <w:proofErr w:type="gramEnd"/>
      <w:r w:rsidRPr="00C321BF">
        <w:rPr>
          <w:rFonts w:ascii="Arial" w:hAnsi="Arial" w:cs="Arial"/>
          <w:sz w:val="20"/>
          <w:szCs w:val="20"/>
        </w:rPr>
        <w:t xml:space="preserve"> + </w:t>
      </w:r>
      <w:r w:rsidRPr="00C321BF">
        <w:rPr>
          <w:rFonts w:ascii="Arial" w:hAnsi="Arial" w:cs="Arial"/>
          <w:i/>
          <w:sz w:val="20"/>
          <w:szCs w:val="20"/>
        </w:rPr>
        <w:t>offset</w:t>
      </w:r>
      <w:r w:rsidRPr="00C321BF">
        <w:rPr>
          <w:rFonts w:ascii="Arial" w:hAnsi="Arial" w:cs="Arial"/>
          <w:sz w:val="20"/>
          <w:szCs w:val="20"/>
        </w:rPr>
        <w:t xml:space="preserve">) + </w:t>
      </w:r>
      <w:r w:rsidRPr="00C321BF">
        <w:rPr>
          <w:rFonts w:ascii="Arial" w:hAnsi="Arial" w:cs="Arial"/>
          <w:i/>
          <w:iCs/>
          <w:sz w:val="20"/>
          <w:szCs w:val="20"/>
        </w:rPr>
        <w:t>ratio</w:t>
      </w:r>
      <w:r w:rsidRPr="00C321BF">
        <w:rPr>
          <w:rFonts w:ascii="Arial" w:hAnsi="Arial" w:cs="Arial"/>
          <w:sz w:val="20"/>
          <w:szCs w:val="20"/>
        </w:rPr>
        <w:t xml:space="preserve"> * (</w:t>
      </w:r>
      <w:proofErr w:type="spellStart"/>
      <w:r w:rsidRPr="00C321BF">
        <w:rPr>
          <w:rFonts w:ascii="Arial" w:hAnsi="Arial" w:cs="Arial"/>
          <w:sz w:val="20"/>
          <w:szCs w:val="20"/>
        </w:rPr>
        <w:t>Δ</w:t>
      </w:r>
      <w:proofErr w:type="gramStart"/>
      <w:r w:rsidRPr="00C321BF">
        <w:rPr>
          <w:rFonts w:ascii="Arial" w:hAnsi="Arial" w:cs="Arial"/>
          <w:sz w:val="20"/>
          <w:szCs w:val="20"/>
        </w:rPr>
        <w:t>T</w:t>
      </w:r>
      <w:r w:rsidRPr="00C321BF">
        <w:rPr>
          <w:rFonts w:ascii="Arial" w:hAnsi="Arial" w:cs="Arial"/>
          <w:sz w:val="20"/>
          <w:szCs w:val="20"/>
          <w:vertAlign w:val="subscript"/>
        </w:rPr>
        <w:t>amb,max</w:t>
      </w:r>
      <w:proofErr w:type="spellEnd"/>
      <w:proofErr w:type="gramEnd"/>
      <w:r w:rsidRPr="00C321BF">
        <w:rPr>
          <w:rFonts w:ascii="Arial" w:hAnsi="Arial" w:cs="Arial"/>
          <w:sz w:val="20"/>
          <w:szCs w:val="20"/>
        </w:rPr>
        <w:t xml:space="preserve"> / 2) </w:t>
      </w:r>
    </w:p>
    <w:p w14:paraId="5B51DE2B" w14:textId="77777777" w:rsidR="002E7A1E" w:rsidRPr="00C321BF" w:rsidRDefault="002E7A1E" w:rsidP="002E7A1E">
      <w:pPr>
        <w:pStyle w:val="equals"/>
        <w:ind w:left="4680"/>
        <w:rPr>
          <w:rFonts w:ascii="Arial" w:hAnsi="Arial" w:cs="Arial"/>
          <w:sz w:val="20"/>
          <w:szCs w:val="20"/>
        </w:rPr>
      </w:pPr>
      <w:r w:rsidRPr="00C321BF">
        <w:rPr>
          <w:rFonts w:ascii="Arial" w:hAnsi="Arial" w:cs="Arial"/>
          <w:sz w:val="20"/>
          <w:szCs w:val="20"/>
        </w:rPr>
        <w:tab/>
      </w:r>
      <w:r w:rsidRPr="00C321BF">
        <w:rPr>
          <w:rFonts w:ascii="Arial" w:hAnsi="Arial" w:cs="Arial"/>
          <w:sz w:val="20"/>
          <w:szCs w:val="20"/>
        </w:rPr>
        <w:tab/>
        <w:t xml:space="preserve">* </w:t>
      </w:r>
      <w:proofErr w:type="gramStart"/>
      <w:r w:rsidRPr="00C321BF">
        <w:rPr>
          <w:rFonts w:ascii="Arial" w:hAnsi="Arial" w:cs="Arial"/>
          <w:sz w:val="20"/>
          <w:szCs w:val="20"/>
        </w:rPr>
        <w:t>sin</w:t>
      </w:r>
      <w:proofErr w:type="gramEnd"/>
      <w:r w:rsidRPr="00C321BF">
        <w:rPr>
          <w:rFonts w:ascii="Arial" w:hAnsi="Arial" w:cs="Arial"/>
          <w:sz w:val="20"/>
          <w:szCs w:val="20"/>
        </w:rPr>
        <w:t xml:space="preserve"> (0.986 * (day# - 15 - </w:t>
      </w:r>
      <w:r w:rsidRPr="00C321BF">
        <w:rPr>
          <w:rFonts w:ascii="Arial" w:hAnsi="Arial" w:cs="Arial"/>
          <w:i/>
          <w:sz w:val="20"/>
          <w:szCs w:val="20"/>
        </w:rPr>
        <w:t>lag</w:t>
      </w:r>
      <w:r w:rsidRPr="00C321BF">
        <w:rPr>
          <w:rFonts w:ascii="Arial" w:hAnsi="Arial" w:cs="Arial"/>
          <w:sz w:val="20"/>
          <w:szCs w:val="20"/>
        </w:rPr>
        <w:t xml:space="preserve">) – </w:t>
      </w:r>
      <w:r w:rsidRPr="00C321BF">
        <w:rPr>
          <w:rFonts w:ascii="Arial" w:hAnsi="Arial" w:cs="Arial"/>
          <w:i/>
          <w:iCs/>
          <w:sz w:val="20"/>
          <w:szCs w:val="20"/>
        </w:rPr>
        <w:t>hemisphere</w:t>
      </w:r>
      <w:r w:rsidRPr="00C321BF">
        <w:rPr>
          <w:rFonts w:ascii="Arial" w:hAnsi="Arial" w:cs="Arial"/>
          <w:sz w:val="20"/>
          <w:szCs w:val="20"/>
        </w:rPr>
        <w:t xml:space="preserve">*90) </w:t>
      </w:r>
      <w:r w:rsidRPr="00C321BF">
        <w:rPr>
          <w:rFonts w:ascii="Arial" w:hAnsi="Arial" w:cs="Arial"/>
          <w:sz w:val="20"/>
          <w:szCs w:val="20"/>
        </w:rPr>
        <w:br/>
        <w:t>(with a minimum value of 32 ºF)</w:t>
      </w:r>
    </w:p>
    <w:p w14:paraId="6EC4F5CE"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1516C60B"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mains</w:t>
      </w:r>
      <w:proofErr w:type="spellEnd"/>
      <w:r w:rsidRPr="00C321BF">
        <w:rPr>
          <w:rFonts w:ascii="Arial" w:hAnsi="Arial" w:cs="Arial"/>
          <w:sz w:val="20"/>
          <w:szCs w:val="20"/>
        </w:rPr>
        <w:tab/>
        <w:t>= temperature of potable water supply entering residence (ºF)</w:t>
      </w:r>
    </w:p>
    <w:p w14:paraId="25B83E2F"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proofErr w:type="gramStart"/>
      <w:r w:rsidRPr="00C321BF">
        <w:rPr>
          <w:rFonts w:ascii="Arial" w:hAnsi="Arial" w:cs="Arial"/>
          <w:sz w:val="20"/>
          <w:szCs w:val="20"/>
        </w:rPr>
        <w:t>T</w:t>
      </w:r>
      <w:r w:rsidRPr="00C321BF">
        <w:rPr>
          <w:rFonts w:ascii="Arial" w:hAnsi="Arial" w:cs="Arial"/>
          <w:sz w:val="20"/>
          <w:szCs w:val="20"/>
          <w:vertAlign w:val="subscript"/>
        </w:rPr>
        <w:t>amb,avg</w:t>
      </w:r>
      <w:proofErr w:type="spellEnd"/>
      <w:proofErr w:type="gramEnd"/>
      <w:r w:rsidRPr="00C321BF">
        <w:rPr>
          <w:rFonts w:ascii="Arial" w:hAnsi="Arial" w:cs="Arial"/>
          <w:sz w:val="20"/>
          <w:szCs w:val="20"/>
        </w:rPr>
        <w:tab/>
        <w:t>= annual average ambient air temperature (ºF)</w:t>
      </w:r>
    </w:p>
    <w:p w14:paraId="28364EAB"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Δ</w:t>
      </w:r>
      <w:proofErr w:type="gramStart"/>
      <w:r w:rsidRPr="00C321BF">
        <w:rPr>
          <w:rFonts w:ascii="Arial" w:hAnsi="Arial" w:cs="Arial"/>
          <w:sz w:val="20"/>
          <w:szCs w:val="20"/>
        </w:rPr>
        <w:t>T</w:t>
      </w:r>
      <w:r w:rsidRPr="00C321BF">
        <w:rPr>
          <w:rFonts w:ascii="Arial" w:hAnsi="Arial" w:cs="Arial"/>
          <w:sz w:val="20"/>
          <w:szCs w:val="20"/>
          <w:vertAlign w:val="subscript"/>
        </w:rPr>
        <w:t>amb,max</w:t>
      </w:r>
      <w:proofErr w:type="spellEnd"/>
      <w:proofErr w:type="gramEnd"/>
      <w:r w:rsidRPr="00C321BF">
        <w:rPr>
          <w:rFonts w:ascii="Arial" w:hAnsi="Arial" w:cs="Arial"/>
          <w:sz w:val="20"/>
          <w:szCs w:val="20"/>
        </w:rPr>
        <w:tab/>
        <w:t>= maximum difference between monthly average ambient temperatures</w:t>
      </w:r>
      <w:r w:rsidRPr="00C321BF">
        <w:rPr>
          <w:rStyle w:val="FootnoteReference"/>
          <w:rFonts w:ascii="Arial" w:eastAsiaTheme="majorEastAsia" w:hAnsi="Arial" w:cs="Arial"/>
          <w:sz w:val="20"/>
          <w:szCs w:val="20"/>
        </w:rPr>
        <w:footnoteReference w:id="4"/>
      </w:r>
      <w:r w:rsidRPr="00C321BF">
        <w:rPr>
          <w:rFonts w:ascii="Arial" w:hAnsi="Arial" w:cs="Arial"/>
          <w:sz w:val="20"/>
          <w:szCs w:val="20"/>
        </w:rPr>
        <w:t xml:space="preserve"> (ºF)</w:t>
      </w:r>
    </w:p>
    <w:p w14:paraId="4674B56F"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 xml:space="preserve">0.986 </w:t>
      </w:r>
      <w:r w:rsidRPr="00C321BF">
        <w:rPr>
          <w:rFonts w:ascii="Arial" w:hAnsi="Arial" w:cs="Arial"/>
          <w:sz w:val="20"/>
          <w:szCs w:val="20"/>
        </w:rPr>
        <w:tab/>
        <w:t>= degrees/day (360/365)</w:t>
      </w:r>
    </w:p>
    <w:p w14:paraId="06614FD3"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 xml:space="preserve">day# </w:t>
      </w:r>
      <w:r w:rsidRPr="00C321BF">
        <w:rPr>
          <w:rFonts w:ascii="Arial" w:hAnsi="Arial" w:cs="Arial"/>
          <w:sz w:val="20"/>
          <w:szCs w:val="20"/>
        </w:rPr>
        <w:tab/>
        <w:t>= Julian day of the year (1-365)</w:t>
      </w:r>
    </w:p>
    <w:p w14:paraId="5E4005B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offset</w:t>
      </w:r>
      <w:r w:rsidRPr="00C321BF">
        <w:rPr>
          <w:rFonts w:ascii="Arial" w:hAnsi="Arial" w:cs="Arial"/>
          <w:sz w:val="20"/>
          <w:szCs w:val="20"/>
        </w:rPr>
        <w:t xml:space="preserve"> </w:t>
      </w:r>
      <w:r w:rsidRPr="00C321BF">
        <w:rPr>
          <w:rFonts w:ascii="Arial" w:hAnsi="Arial" w:cs="Arial"/>
          <w:sz w:val="20"/>
          <w:szCs w:val="20"/>
        </w:rPr>
        <w:tab/>
        <w:t>= 6°F</w:t>
      </w:r>
    </w:p>
    <w:p w14:paraId="592893A0"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ratio</w:t>
      </w:r>
      <w:r w:rsidRPr="00C321BF">
        <w:rPr>
          <w:rFonts w:ascii="Arial" w:hAnsi="Arial" w:cs="Arial"/>
          <w:sz w:val="20"/>
          <w:szCs w:val="20"/>
        </w:rPr>
        <w:t xml:space="preserve"> </w:t>
      </w:r>
      <w:r w:rsidRPr="00C321BF">
        <w:rPr>
          <w:rFonts w:ascii="Arial" w:hAnsi="Arial" w:cs="Arial"/>
          <w:sz w:val="20"/>
          <w:szCs w:val="20"/>
        </w:rPr>
        <w:tab/>
        <w:t>= 0.4 + 0.01 (</w:t>
      </w:r>
      <w:proofErr w:type="spellStart"/>
      <w:proofErr w:type="gramStart"/>
      <w:r w:rsidRPr="00C321BF">
        <w:rPr>
          <w:rFonts w:ascii="Arial" w:hAnsi="Arial" w:cs="Arial"/>
          <w:i/>
          <w:sz w:val="20"/>
          <w:szCs w:val="20"/>
        </w:rPr>
        <w:t>T</w:t>
      </w:r>
      <w:r w:rsidRPr="00C321BF">
        <w:rPr>
          <w:rFonts w:ascii="Arial" w:hAnsi="Arial" w:cs="Arial"/>
          <w:i/>
          <w:sz w:val="20"/>
          <w:szCs w:val="20"/>
          <w:vertAlign w:val="subscript"/>
        </w:rPr>
        <w:t>amb</w:t>
      </w:r>
      <w:r w:rsidRPr="00C321BF">
        <w:rPr>
          <w:rFonts w:ascii="Arial" w:hAnsi="Arial" w:cs="Arial"/>
          <w:sz w:val="20"/>
          <w:szCs w:val="20"/>
          <w:vertAlign w:val="subscript"/>
        </w:rPr>
        <w:t>,avg</w:t>
      </w:r>
      <w:proofErr w:type="spellEnd"/>
      <w:proofErr w:type="gramEnd"/>
      <w:r w:rsidRPr="00C321BF">
        <w:rPr>
          <w:rFonts w:ascii="Arial" w:hAnsi="Arial" w:cs="Arial"/>
          <w:sz w:val="20"/>
          <w:szCs w:val="20"/>
        </w:rPr>
        <w:t xml:space="preserve"> – 44)</w:t>
      </w:r>
    </w:p>
    <w:p w14:paraId="04B43FE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lag</w:t>
      </w:r>
      <w:r w:rsidRPr="00C321BF">
        <w:rPr>
          <w:rFonts w:ascii="Arial" w:hAnsi="Arial" w:cs="Arial"/>
          <w:sz w:val="20"/>
          <w:szCs w:val="20"/>
        </w:rPr>
        <w:t xml:space="preserve"> </w:t>
      </w:r>
      <w:r w:rsidRPr="00C321BF">
        <w:rPr>
          <w:rFonts w:ascii="Arial" w:hAnsi="Arial" w:cs="Arial"/>
          <w:sz w:val="20"/>
          <w:szCs w:val="20"/>
        </w:rPr>
        <w:tab/>
        <w:t>= 35 – 1.0 (</w:t>
      </w:r>
      <w:proofErr w:type="spellStart"/>
      <w:proofErr w:type="gramStart"/>
      <w:r w:rsidRPr="00C321BF">
        <w:rPr>
          <w:rFonts w:ascii="Arial" w:hAnsi="Arial" w:cs="Arial"/>
          <w:i/>
          <w:iCs/>
          <w:sz w:val="20"/>
          <w:szCs w:val="20"/>
        </w:rPr>
        <w:t>T</w:t>
      </w:r>
      <w:r w:rsidRPr="00C321BF">
        <w:rPr>
          <w:rFonts w:ascii="Arial" w:hAnsi="Arial" w:cs="Arial"/>
          <w:i/>
          <w:iCs/>
          <w:sz w:val="20"/>
          <w:szCs w:val="20"/>
          <w:vertAlign w:val="subscript"/>
        </w:rPr>
        <w:t>amb,avg</w:t>
      </w:r>
      <w:proofErr w:type="spellEnd"/>
      <w:proofErr w:type="gramEnd"/>
      <w:r w:rsidRPr="00C321BF">
        <w:rPr>
          <w:rFonts w:ascii="Arial" w:hAnsi="Arial" w:cs="Arial"/>
          <w:sz w:val="20"/>
          <w:szCs w:val="20"/>
        </w:rPr>
        <w:t xml:space="preserve"> – 44)</w:t>
      </w:r>
    </w:p>
    <w:p w14:paraId="12049EDF" w14:textId="77777777" w:rsidR="002E7A1E" w:rsidRPr="00E71B14" w:rsidRDefault="002E7A1E" w:rsidP="002E7A1E">
      <w:pPr>
        <w:pStyle w:val="equals"/>
        <w:tabs>
          <w:tab w:val="clear" w:pos="3060"/>
          <w:tab w:val="left" w:pos="4500"/>
        </w:tabs>
        <w:ind w:left="4680" w:hanging="1404"/>
        <w:rPr>
          <w:rFonts w:ascii="Arial" w:hAnsi="Arial" w:cs="Arial"/>
          <w:sz w:val="20"/>
          <w:szCs w:val="20"/>
        </w:rPr>
      </w:pPr>
    </w:p>
    <w:p w14:paraId="564F8097" w14:textId="77777777" w:rsidR="002E7A1E" w:rsidRPr="00E71B14" w:rsidRDefault="002E7A1E" w:rsidP="002E7A1E">
      <w:pPr>
        <w:pStyle w:val="equals"/>
        <w:tabs>
          <w:tab w:val="clear" w:pos="3060"/>
          <w:tab w:val="left" w:pos="4500"/>
        </w:tabs>
        <w:ind w:left="4680" w:hanging="1404"/>
        <w:rPr>
          <w:rFonts w:ascii="Arial" w:hAnsi="Arial" w:cs="Arial"/>
          <w:sz w:val="22"/>
          <w:szCs w:val="22"/>
        </w:rPr>
      </w:pPr>
      <w:r w:rsidRPr="00E71B14">
        <w:rPr>
          <w:rFonts w:ascii="Arial" w:hAnsi="Arial" w:cs="Arial"/>
          <w:i/>
          <w:iCs/>
          <w:sz w:val="20"/>
          <w:szCs w:val="20"/>
        </w:rPr>
        <w:t>hemisphere</w:t>
      </w:r>
      <w:r w:rsidRPr="00E71B14">
        <w:rPr>
          <w:rFonts w:ascii="Arial" w:hAnsi="Arial" w:cs="Arial"/>
          <w:sz w:val="20"/>
          <w:szCs w:val="20"/>
        </w:rPr>
        <w:tab/>
        <w:t xml:space="preserve">= 1 for northern hemisphere, -1 for southern </w:t>
      </w:r>
      <w:r w:rsidRPr="00E71B14">
        <w:rPr>
          <w:rFonts w:ascii="Arial" w:hAnsi="Arial" w:cs="Arial"/>
          <w:sz w:val="22"/>
          <w:szCs w:val="22"/>
        </w:rPr>
        <w:t>hemisphere</w:t>
      </w:r>
    </w:p>
    <w:p w14:paraId="430507CF" w14:textId="5747CECB" w:rsidR="002E7A1E" w:rsidRPr="0002611C" w:rsidRDefault="002E7A1E" w:rsidP="002E7A1E">
      <w:pPr>
        <w:pStyle w:val="equals"/>
        <w:tabs>
          <w:tab w:val="clear" w:pos="3060"/>
          <w:tab w:val="left" w:pos="4500"/>
        </w:tabs>
        <w:ind w:left="4680" w:hanging="1404"/>
        <w:rPr>
          <w:rFonts w:ascii="Arial" w:hAnsi="Arial" w:cs="Arial"/>
          <w:color w:val="0070C0"/>
          <w:sz w:val="22"/>
          <w:szCs w:val="22"/>
          <w:u w:val="single"/>
        </w:rPr>
      </w:pPr>
      <w:proofErr w:type="spellStart"/>
      <w:r w:rsidRPr="00E71B14">
        <w:rPr>
          <w:rFonts w:ascii="Arial" w:hAnsi="Arial" w:cs="Arial"/>
          <w:sz w:val="22"/>
          <w:szCs w:val="22"/>
        </w:rPr>
        <w:t>refFgph</w:t>
      </w:r>
      <w:proofErr w:type="spellEnd"/>
      <w:r w:rsidRPr="00E71B14">
        <w:rPr>
          <w:rFonts w:ascii="Arial" w:hAnsi="Arial" w:cs="Arial"/>
          <w:sz w:val="22"/>
          <w:szCs w:val="22"/>
        </w:rPr>
        <w:t xml:space="preserve"> </w:t>
      </w:r>
      <w:r w:rsidRPr="00E71B14">
        <w:rPr>
          <w:rFonts w:ascii="Arial" w:hAnsi="Arial" w:cs="Arial"/>
          <w:sz w:val="22"/>
          <w:szCs w:val="22"/>
        </w:rPr>
        <w:tab/>
        <w:t>= (14.</w:t>
      </w:r>
      <w:r w:rsidR="005E20A0" w:rsidRPr="004313F2">
        <w:rPr>
          <w:rFonts w:ascii="Arial" w:hAnsi="Arial" w:cs="Arial"/>
          <w:color w:val="FF0000"/>
          <w:sz w:val="22"/>
          <w:szCs w:val="22"/>
          <w:u w:val="single"/>
        </w:rPr>
        <w:t>3</w:t>
      </w:r>
      <w:r w:rsidRPr="00E71B14">
        <w:rPr>
          <w:rFonts w:ascii="Arial" w:hAnsi="Arial" w:cs="Arial"/>
          <w:sz w:val="22"/>
          <w:szCs w:val="22"/>
        </w:rPr>
        <w:t>6 + 10.</w:t>
      </w:r>
      <w:r w:rsidRPr="00456B5C">
        <w:rPr>
          <w:rFonts w:ascii="Arial" w:hAnsi="Arial" w:cs="Arial"/>
          <w:strike/>
          <w:color w:val="FF0000"/>
          <w:sz w:val="22"/>
          <w:szCs w:val="22"/>
        </w:rPr>
        <w:t>0</w:t>
      </w:r>
      <w:r w:rsidR="005E20A0" w:rsidRPr="004313F2">
        <w:rPr>
          <w:rFonts w:ascii="Arial" w:hAnsi="Arial" w:cs="Arial"/>
          <w:color w:val="FF0000"/>
          <w:sz w:val="22"/>
          <w:szCs w:val="22"/>
          <w:u w:val="single"/>
        </w:rPr>
        <w:t>17</w:t>
      </w:r>
      <w:r w:rsidRPr="00E71B14">
        <w:rPr>
          <w:rFonts w:ascii="Arial" w:hAnsi="Arial" w:cs="Arial"/>
          <w:sz w:val="22"/>
          <w:szCs w:val="22"/>
        </w:rPr>
        <w:t>*</w:t>
      </w:r>
      <w:proofErr w:type="spellStart"/>
      <w:proofErr w:type="gramStart"/>
      <w:r w:rsidRPr="00E71B14">
        <w:rPr>
          <w:rFonts w:ascii="Arial" w:hAnsi="Arial" w:cs="Arial"/>
          <w:sz w:val="22"/>
          <w:szCs w:val="22"/>
        </w:rPr>
        <w:t>Nbr</w:t>
      </w:r>
      <w:proofErr w:type="spellEnd"/>
      <w:r w:rsidRPr="00E71B14">
        <w:rPr>
          <w:rFonts w:ascii="Arial" w:hAnsi="Arial" w:cs="Arial"/>
          <w:sz w:val="22"/>
          <w:szCs w:val="22"/>
        </w:rPr>
        <w:t>)</w:t>
      </w:r>
      <w:r w:rsidRPr="00F718E2">
        <w:rPr>
          <w:rFonts w:ascii="Arial" w:hAnsi="Arial" w:cs="Arial"/>
          <w:color w:val="FF0000"/>
          <w:sz w:val="22"/>
          <w:szCs w:val="22"/>
        </w:rPr>
        <w:t>*</w:t>
      </w:r>
      <w:proofErr w:type="spellStart"/>
      <w:proofErr w:type="gramEnd"/>
      <w:r w:rsidRPr="00E71B14">
        <w:rPr>
          <w:rFonts w:ascii="Arial" w:hAnsi="Arial" w:cs="Arial"/>
          <w:sz w:val="22"/>
          <w:szCs w:val="22"/>
        </w:rPr>
        <w:t>h</w:t>
      </w:r>
      <w:r w:rsidRPr="00E71B14">
        <w:rPr>
          <w:rFonts w:ascii="Arial" w:hAnsi="Arial" w:cs="Arial"/>
          <w:sz w:val="22"/>
          <w:szCs w:val="22"/>
          <w:vertAlign w:val="subscript"/>
        </w:rPr>
        <w:t>F</w:t>
      </w:r>
      <w:proofErr w:type="spellEnd"/>
      <w:r w:rsidRPr="00E71B14">
        <w:rPr>
          <w:rFonts w:ascii="Arial" w:hAnsi="Arial" w:cs="Arial"/>
          <w:sz w:val="22"/>
          <w:szCs w:val="22"/>
        </w:rPr>
        <w:t xml:space="preserve"> </w:t>
      </w:r>
      <w:bookmarkStart w:id="3" w:name="_Hlk186643612"/>
      <w:r w:rsidR="00DD12B1" w:rsidRPr="00F718E2">
        <w:rPr>
          <w:rFonts w:ascii="Arial" w:hAnsi="Arial" w:cs="Arial"/>
          <w:sz w:val="22"/>
          <w:szCs w:val="22"/>
          <w:u w:val="single"/>
        </w:rPr>
        <w:t xml:space="preserve">for </w:t>
      </w:r>
      <w:r w:rsidR="00E71B14" w:rsidRPr="00F718E2">
        <w:rPr>
          <w:rFonts w:ascii="Arial" w:hAnsi="Arial" w:cs="Arial"/>
          <w:sz w:val="22"/>
          <w:szCs w:val="22"/>
          <w:u w:val="single"/>
        </w:rPr>
        <w:t>one- and two-family Dwellings and Townhouses</w:t>
      </w:r>
    </w:p>
    <w:p w14:paraId="330959B4" w14:textId="0432356F" w:rsidR="002E7A1E" w:rsidRPr="00E71B14" w:rsidRDefault="002E7A1E" w:rsidP="002E7A1E">
      <w:pPr>
        <w:pStyle w:val="equals"/>
        <w:tabs>
          <w:tab w:val="clear" w:pos="3060"/>
          <w:tab w:val="left" w:pos="4500"/>
        </w:tabs>
        <w:ind w:left="4680" w:hanging="1404"/>
        <w:rPr>
          <w:rFonts w:ascii="Arial" w:hAnsi="Arial" w:cs="Arial"/>
          <w:sz w:val="22"/>
          <w:szCs w:val="22"/>
        </w:rPr>
      </w:pPr>
      <w:r w:rsidRPr="0002611C">
        <w:rPr>
          <w:rFonts w:ascii="Arial" w:hAnsi="Arial" w:cs="Arial"/>
          <w:color w:val="0070C0"/>
          <w:sz w:val="22"/>
          <w:szCs w:val="22"/>
          <w:u w:val="single"/>
        </w:rPr>
        <w:tab/>
      </w:r>
      <w:r w:rsidRPr="00F718E2">
        <w:rPr>
          <w:rFonts w:ascii="Arial" w:hAnsi="Arial" w:cs="Arial"/>
          <w:sz w:val="22"/>
          <w:szCs w:val="22"/>
          <w:u w:val="single"/>
        </w:rPr>
        <w:t>= (</w:t>
      </w:r>
      <w:r w:rsidR="004630F9" w:rsidRPr="00F718E2">
        <w:rPr>
          <w:rFonts w:ascii="Arial" w:hAnsi="Arial" w:cs="Arial"/>
          <w:sz w:val="22"/>
          <w:szCs w:val="22"/>
          <w:u w:val="single"/>
        </w:rPr>
        <w:t>21.</w:t>
      </w:r>
      <w:r w:rsidR="004630F9" w:rsidRPr="00456B5C">
        <w:rPr>
          <w:rFonts w:ascii="Arial" w:hAnsi="Arial" w:cs="Arial"/>
          <w:strike/>
          <w:color w:val="FF0000"/>
          <w:sz w:val="22"/>
          <w:szCs w:val="22"/>
          <w:u w:val="single"/>
        </w:rPr>
        <w:t>9</w:t>
      </w:r>
      <w:r w:rsidRPr="00456B5C">
        <w:rPr>
          <w:rFonts w:ascii="Arial" w:hAnsi="Arial" w:cs="Arial"/>
          <w:strike/>
          <w:color w:val="FF0000"/>
          <w:sz w:val="22"/>
          <w:szCs w:val="22"/>
          <w:u w:val="single"/>
        </w:rPr>
        <w:t xml:space="preserve"> </w:t>
      </w:r>
      <w:r w:rsidR="005E20A0" w:rsidRPr="00F718E2">
        <w:rPr>
          <w:rFonts w:ascii="Arial" w:hAnsi="Arial" w:cs="Arial"/>
          <w:color w:val="FF0000"/>
          <w:sz w:val="22"/>
          <w:szCs w:val="22"/>
          <w:u w:val="single"/>
        </w:rPr>
        <w:t xml:space="preserve">75 </w:t>
      </w:r>
      <w:r w:rsidRPr="00F718E2">
        <w:rPr>
          <w:rFonts w:ascii="Arial" w:hAnsi="Arial" w:cs="Arial"/>
          <w:sz w:val="22"/>
          <w:szCs w:val="22"/>
          <w:u w:val="single"/>
        </w:rPr>
        <w:t xml:space="preserve">+ </w:t>
      </w:r>
      <w:r w:rsidR="004E3AC1" w:rsidRPr="00F718E2">
        <w:rPr>
          <w:rFonts w:ascii="Arial" w:hAnsi="Arial" w:cs="Arial"/>
          <w:sz w:val="22"/>
          <w:szCs w:val="22"/>
          <w:u w:val="single"/>
        </w:rPr>
        <w:t>8.</w:t>
      </w:r>
      <w:r w:rsidR="004E3AC1" w:rsidRPr="00456B5C">
        <w:rPr>
          <w:rFonts w:ascii="Arial" w:hAnsi="Arial" w:cs="Arial"/>
          <w:strike/>
          <w:color w:val="FF0000"/>
          <w:sz w:val="22"/>
          <w:szCs w:val="22"/>
          <w:u w:val="single"/>
        </w:rPr>
        <w:t>3</w:t>
      </w:r>
      <w:r w:rsidR="005E20A0" w:rsidRPr="00F718E2">
        <w:rPr>
          <w:rFonts w:ascii="Arial" w:hAnsi="Arial" w:cs="Arial"/>
          <w:color w:val="FF0000"/>
          <w:sz w:val="22"/>
          <w:szCs w:val="22"/>
          <w:u w:val="single"/>
        </w:rPr>
        <w:t>46</w:t>
      </w:r>
      <w:r w:rsidRPr="00F718E2">
        <w:rPr>
          <w:rFonts w:ascii="Arial" w:hAnsi="Arial" w:cs="Arial"/>
          <w:sz w:val="22"/>
          <w:szCs w:val="22"/>
          <w:u w:val="single"/>
        </w:rPr>
        <w:t>*</w:t>
      </w:r>
      <w:proofErr w:type="spellStart"/>
      <w:proofErr w:type="gramStart"/>
      <w:r w:rsidRPr="00F718E2">
        <w:rPr>
          <w:rFonts w:ascii="Arial" w:hAnsi="Arial" w:cs="Arial"/>
          <w:sz w:val="22"/>
          <w:szCs w:val="22"/>
          <w:u w:val="single"/>
        </w:rPr>
        <w:t>Nbr</w:t>
      </w:r>
      <w:proofErr w:type="spellEnd"/>
      <w:r w:rsidRPr="00F718E2">
        <w:rPr>
          <w:rFonts w:ascii="Arial" w:hAnsi="Arial" w:cs="Arial"/>
          <w:sz w:val="22"/>
          <w:szCs w:val="22"/>
          <w:u w:val="single"/>
        </w:rPr>
        <w:t>)*</w:t>
      </w:r>
      <w:proofErr w:type="spellStart"/>
      <w:proofErr w:type="gramEnd"/>
      <w:r w:rsidRPr="00F718E2">
        <w:rPr>
          <w:rFonts w:ascii="Arial" w:hAnsi="Arial" w:cs="Arial"/>
          <w:sz w:val="22"/>
          <w:szCs w:val="22"/>
          <w:u w:val="single"/>
        </w:rPr>
        <w:t>h</w:t>
      </w:r>
      <w:r w:rsidRPr="00F718E2">
        <w:rPr>
          <w:rFonts w:ascii="Arial" w:hAnsi="Arial" w:cs="Arial"/>
          <w:sz w:val="22"/>
          <w:szCs w:val="22"/>
          <w:u w:val="single"/>
          <w:vertAlign w:val="subscript"/>
        </w:rPr>
        <w:t>F</w:t>
      </w:r>
      <w:proofErr w:type="spellEnd"/>
      <w:r w:rsidRPr="00F718E2">
        <w:rPr>
          <w:rFonts w:ascii="Arial" w:hAnsi="Arial" w:cs="Arial"/>
          <w:sz w:val="22"/>
          <w:szCs w:val="22"/>
          <w:u w:val="single"/>
        </w:rPr>
        <w:t xml:space="preserve"> for </w:t>
      </w:r>
      <w:r w:rsidR="00E71B14" w:rsidRPr="00F718E2">
        <w:rPr>
          <w:rFonts w:ascii="Arial" w:hAnsi="Arial" w:cs="Arial"/>
          <w:sz w:val="22"/>
          <w:szCs w:val="22"/>
          <w:u w:val="single"/>
        </w:rPr>
        <w:t>all other</w:t>
      </w:r>
      <w:r w:rsidR="00E71B14" w:rsidRPr="00F718E2">
        <w:rPr>
          <w:rFonts w:ascii="Arial" w:hAnsi="Arial" w:cs="Arial"/>
          <w:sz w:val="22"/>
          <w:szCs w:val="22"/>
        </w:rPr>
        <w:t xml:space="preserve"> </w:t>
      </w:r>
      <w:r w:rsidRPr="00F718E2">
        <w:rPr>
          <w:rFonts w:ascii="Arial" w:hAnsi="Arial" w:cs="Arial"/>
          <w:sz w:val="22"/>
          <w:szCs w:val="22"/>
          <w:u w:val="single"/>
        </w:rPr>
        <w:t>Dwelling Units</w:t>
      </w:r>
    </w:p>
    <w:bookmarkEnd w:id="3"/>
    <w:p w14:paraId="08C32F80" w14:textId="77777777" w:rsidR="002E7A1E" w:rsidRPr="00E71B14" w:rsidRDefault="002E7A1E" w:rsidP="002E7A1E">
      <w:pPr>
        <w:pStyle w:val="equals"/>
        <w:tabs>
          <w:tab w:val="clear" w:pos="3060"/>
          <w:tab w:val="left" w:pos="4500"/>
        </w:tabs>
        <w:ind w:left="4680" w:hanging="1404"/>
        <w:rPr>
          <w:rFonts w:ascii="Arial" w:hAnsi="Arial" w:cs="Arial"/>
          <w:sz w:val="22"/>
          <w:szCs w:val="22"/>
        </w:rPr>
      </w:pPr>
      <w:r w:rsidRPr="00E71B14">
        <w:rPr>
          <w:rFonts w:ascii="Arial" w:hAnsi="Arial" w:cs="Arial"/>
          <w:sz w:val="22"/>
          <w:szCs w:val="22"/>
        </w:rPr>
        <w:tab/>
        <w:t>= reference climate-normalized hourly fixture water use in Energy Rating Reference Home (in gallons per hour)</w:t>
      </w:r>
    </w:p>
    <w:p w14:paraId="43020490" w14:textId="4CAAF211" w:rsidR="002E7A1E" w:rsidRPr="004F4E91" w:rsidRDefault="002E7A1E" w:rsidP="002E7A1E">
      <w:pPr>
        <w:pStyle w:val="equals"/>
        <w:tabs>
          <w:tab w:val="clear" w:pos="3060"/>
          <w:tab w:val="left" w:pos="4500"/>
        </w:tabs>
        <w:ind w:left="4680" w:hanging="1404"/>
        <w:rPr>
          <w:rFonts w:ascii="Arial" w:hAnsi="Arial" w:cs="Arial"/>
          <w:color w:val="0070C0"/>
          <w:sz w:val="22"/>
          <w:szCs w:val="22"/>
          <w:u w:val="single"/>
        </w:rPr>
      </w:pPr>
      <w:proofErr w:type="spellStart"/>
      <w:r w:rsidRPr="00E71B14">
        <w:rPr>
          <w:rFonts w:ascii="Arial" w:hAnsi="Arial" w:cs="Arial"/>
          <w:sz w:val="22"/>
          <w:szCs w:val="22"/>
        </w:rPr>
        <w:t>refWgph</w:t>
      </w:r>
      <w:proofErr w:type="spellEnd"/>
      <w:r w:rsidRPr="00E71B14">
        <w:rPr>
          <w:rFonts w:ascii="Arial" w:hAnsi="Arial" w:cs="Arial"/>
          <w:sz w:val="22"/>
          <w:szCs w:val="22"/>
        </w:rPr>
        <w:t xml:space="preserve"> </w:t>
      </w:r>
      <w:r w:rsidRPr="00E71B14">
        <w:rPr>
          <w:rFonts w:ascii="Arial" w:hAnsi="Arial" w:cs="Arial"/>
          <w:sz w:val="22"/>
          <w:szCs w:val="22"/>
        </w:rPr>
        <w:tab/>
        <w:t>= (9.</w:t>
      </w:r>
      <w:r w:rsidRPr="00456B5C">
        <w:rPr>
          <w:rFonts w:ascii="Arial" w:hAnsi="Arial" w:cs="Arial"/>
          <w:strike/>
          <w:color w:val="FF0000"/>
          <w:sz w:val="22"/>
          <w:szCs w:val="22"/>
        </w:rPr>
        <w:t>8</w:t>
      </w:r>
      <w:r w:rsidR="005E20A0" w:rsidRPr="00456B5C">
        <w:rPr>
          <w:rFonts w:ascii="Arial" w:hAnsi="Arial" w:cs="Arial"/>
          <w:color w:val="FF0000"/>
          <w:sz w:val="22"/>
          <w:szCs w:val="22"/>
          <w:u w:val="single"/>
        </w:rPr>
        <w:t>95</w:t>
      </w:r>
      <w:r w:rsidRPr="00E71B14">
        <w:rPr>
          <w:rFonts w:ascii="Arial" w:hAnsi="Arial" w:cs="Arial"/>
          <w:sz w:val="22"/>
          <w:szCs w:val="22"/>
        </w:rPr>
        <w:t>*</w:t>
      </w:r>
      <w:proofErr w:type="spellStart"/>
      <w:r w:rsidRPr="00E71B14">
        <w:rPr>
          <w:rFonts w:ascii="Arial" w:hAnsi="Arial" w:cs="Arial"/>
          <w:sz w:val="22"/>
          <w:szCs w:val="22"/>
        </w:rPr>
        <w:t>Nbr</w:t>
      </w:r>
      <w:proofErr w:type="spellEnd"/>
      <w:r w:rsidRPr="00E71B14">
        <w:rPr>
          <w:rFonts w:ascii="Arial" w:hAnsi="Arial" w:cs="Arial"/>
          <w:sz w:val="22"/>
          <w:szCs w:val="22"/>
        </w:rPr>
        <w:t xml:space="preserve"> </w:t>
      </w:r>
      <w:proofErr w:type="gramStart"/>
      <w:r w:rsidRPr="00E71B14">
        <w:rPr>
          <w:rFonts w:ascii="Arial" w:hAnsi="Arial" w:cs="Arial"/>
          <w:sz w:val="22"/>
          <w:szCs w:val="22"/>
          <w:vertAlign w:val="superscript"/>
        </w:rPr>
        <w:t>0.</w:t>
      </w:r>
      <w:r w:rsidRPr="00456B5C">
        <w:rPr>
          <w:rFonts w:ascii="Arial" w:hAnsi="Arial" w:cs="Arial"/>
          <w:strike/>
          <w:color w:val="FF0000"/>
          <w:sz w:val="22"/>
          <w:szCs w:val="22"/>
          <w:vertAlign w:val="superscript"/>
        </w:rPr>
        <w:t>43</w:t>
      </w:r>
      <w:r w:rsidR="005E20A0" w:rsidRPr="004313F2">
        <w:rPr>
          <w:rFonts w:ascii="Arial" w:hAnsi="Arial" w:cs="Arial"/>
          <w:color w:val="FF0000"/>
          <w:sz w:val="22"/>
          <w:szCs w:val="22"/>
          <w:u w:val="single"/>
          <w:vertAlign w:val="superscript"/>
        </w:rPr>
        <w:t>399</w:t>
      </w:r>
      <w:r w:rsidRPr="00E71B14">
        <w:rPr>
          <w:rFonts w:ascii="Arial" w:hAnsi="Arial" w:cs="Arial"/>
          <w:sz w:val="22"/>
          <w:szCs w:val="22"/>
        </w:rPr>
        <w:t>)*</w:t>
      </w:r>
      <w:proofErr w:type="spellStart"/>
      <w:proofErr w:type="gramEnd"/>
      <w:r w:rsidRPr="00E71B14">
        <w:rPr>
          <w:rFonts w:ascii="Arial" w:hAnsi="Arial" w:cs="Arial"/>
          <w:sz w:val="22"/>
          <w:szCs w:val="22"/>
        </w:rPr>
        <w:t>h</w:t>
      </w:r>
      <w:r w:rsidRPr="00E71B14">
        <w:rPr>
          <w:rFonts w:ascii="Arial" w:hAnsi="Arial" w:cs="Arial"/>
          <w:sz w:val="22"/>
          <w:szCs w:val="22"/>
          <w:vertAlign w:val="subscript"/>
        </w:rPr>
        <w:t>F</w:t>
      </w:r>
      <w:proofErr w:type="spellEnd"/>
      <w:r w:rsidRPr="00E71B14">
        <w:rPr>
          <w:rFonts w:ascii="Arial" w:hAnsi="Arial" w:cs="Arial"/>
          <w:sz w:val="22"/>
          <w:szCs w:val="22"/>
        </w:rPr>
        <w:t xml:space="preserve"> </w:t>
      </w:r>
      <w:bookmarkStart w:id="4" w:name="_Hlk186643644"/>
      <w:r w:rsidRPr="00F718E2">
        <w:rPr>
          <w:rFonts w:ascii="Arial" w:hAnsi="Arial" w:cs="Arial"/>
          <w:sz w:val="22"/>
          <w:szCs w:val="22"/>
          <w:u w:val="single"/>
        </w:rPr>
        <w:t xml:space="preserve">for </w:t>
      </w:r>
      <w:r w:rsidR="00E71B14" w:rsidRPr="00F718E2">
        <w:rPr>
          <w:rFonts w:ascii="Arial" w:hAnsi="Arial" w:cs="Arial"/>
          <w:sz w:val="22"/>
          <w:szCs w:val="22"/>
          <w:u w:val="single"/>
        </w:rPr>
        <w:t>one- and two-family Dwellings and Townhouses</w:t>
      </w:r>
    </w:p>
    <w:p w14:paraId="3F75D198" w14:textId="00443DF3" w:rsidR="002E7A1E" w:rsidRPr="00E71B14" w:rsidRDefault="002E7A1E" w:rsidP="002E7A1E">
      <w:pPr>
        <w:pStyle w:val="equals"/>
        <w:tabs>
          <w:tab w:val="clear" w:pos="3060"/>
          <w:tab w:val="left" w:pos="4500"/>
        </w:tabs>
        <w:ind w:left="4680" w:hanging="1404"/>
        <w:rPr>
          <w:rFonts w:ascii="Arial" w:hAnsi="Arial" w:cs="Arial"/>
          <w:sz w:val="22"/>
          <w:szCs w:val="22"/>
        </w:rPr>
      </w:pPr>
      <w:r w:rsidRPr="004F4E91">
        <w:rPr>
          <w:rFonts w:ascii="Arial" w:hAnsi="Arial" w:cs="Arial"/>
          <w:color w:val="0070C0"/>
          <w:sz w:val="22"/>
          <w:szCs w:val="22"/>
          <w:u w:val="single"/>
        </w:rPr>
        <w:tab/>
      </w:r>
      <w:r w:rsidRPr="00F718E2">
        <w:rPr>
          <w:rFonts w:ascii="Arial" w:hAnsi="Arial" w:cs="Arial"/>
          <w:sz w:val="22"/>
          <w:szCs w:val="22"/>
          <w:u w:val="single"/>
        </w:rPr>
        <w:t>= (</w:t>
      </w:r>
      <w:r w:rsidR="004E3AC1" w:rsidRPr="00F718E2">
        <w:rPr>
          <w:rFonts w:ascii="Arial" w:hAnsi="Arial" w:cs="Arial"/>
          <w:sz w:val="22"/>
          <w:szCs w:val="22"/>
          <w:u w:val="single"/>
        </w:rPr>
        <w:t>11.2</w:t>
      </w:r>
      <w:r w:rsidR="005E20A0" w:rsidRPr="00F718E2">
        <w:rPr>
          <w:rFonts w:ascii="Arial" w:hAnsi="Arial" w:cs="Arial"/>
          <w:color w:val="FF0000"/>
          <w:sz w:val="22"/>
          <w:szCs w:val="22"/>
          <w:u w:val="single"/>
        </w:rPr>
        <w:t>7</w:t>
      </w:r>
      <w:r w:rsidRPr="00F718E2">
        <w:rPr>
          <w:rFonts w:ascii="Arial" w:hAnsi="Arial" w:cs="Arial"/>
          <w:sz w:val="22"/>
          <w:szCs w:val="22"/>
          <w:u w:val="single"/>
        </w:rPr>
        <w:t>*Nbr</w:t>
      </w:r>
      <w:r w:rsidRPr="00F718E2">
        <w:rPr>
          <w:rFonts w:ascii="Arial" w:hAnsi="Arial" w:cs="Arial"/>
          <w:sz w:val="22"/>
          <w:szCs w:val="22"/>
          <w:u w:val="single"/>
          <w:vertAlign w:val="superscript"/>
        </w:rPr>
        <w:t>0.</w:t>
      </w:r>
      <w:r w:rsidR="001F34DC" w:rsidRPr="00456B5C">
        <w:rPr>
          <w:rFonts w:ascii="Arial" w:hAnsi="Arial" w:cs="Arial"/>
          <w:strike/>
          <w:color w:val="FF0000"/>
          <w:sz w:val="22"/>
          <w:szCs w:val="22"/>
          <w:u w:val="single"/>
          <w:vertAlign w:val="superscript"/>
        </w:rPr>
        <w:t>34</w:t>
      </w:r>
      <w:r w:rsidR="005E20A0" w:rsidRPr="004313F2">
        <w:rPr>
          <w:rFonts w:ascii="Arial" w:hAnsi="Arial" w:cs="Arial"/>
          <w:color w:val="FF0000"/>
          <w:sz w:val="22"/>
          <w:szCs w:val="22"/>
          <w:u w:val="single"/>
          <w:vertAlign w:val="superscript"/>
        </w:rPr>
        <w:t>323</w:t>
      </w:r>
      <w:r w:rsidRPr="00F718E2">
        <w:rPr>
          <w:rFonts w:ascii="Arial" w:hAnsi="Arial" w:cs="Arial"/>
          <w:sz w:val="22"/>
          <w:szCs w:val="22"/>
          <w:u w:val="single"/>
        </w:rPr>
        <w:t>) *</w:t>
      </w:r>
      <w:proofErr w:type="spellStart"/>
      <w:r w:rsidRPr="00F718E2">
        <w:rPr>
          <w:rFonts w:ascii="Arial" w:hAnsi="Arial" w:cs="Arial"/>
          <w:sz w:val="22"/>
          <w:szCs w:val="22"/>
          <w:u w:val="single"/>
        </w:rPr>
        <w:t>h</w:t>
      </w:r>
      <w:r w:rsidRPr="00F718E2">
        <w:rPr>
          <w:rFonts w:ascii="Arial" w:hAnsi="Arial" w:cs="Arial"/>
          <w:sz w:val="22"/>
          <w:szCs w:val="22"/>
          <w:u w:val="single"/>
          <w:vertAlign w:val="subscript"/>
        </w:rPr>
        <w:t>F</w:t>
      </w:r>
      <w:proofErr w:type="spellEnd"/>
      <w:r w:rsidRPr="00F718E2">
        <w:rPr>
          <w:rFonts w:ascii="Arial" w:hAnsi="Arial" w:cs="Arial"/>
          <w:sz w:val="22"/>
          <w:szCs w:val="22"/>
          <w:u w:val="single"/>
        </w:rPr>
        <w:t xml:space="preserve"> </w:t>
      </w:r>
      <w:bookmarkStart w:id="5" w:name="_Hlk194928195"/>
      <w:r w:rsidRPr="00F718E2">
        <w:rPr>
          <w:rFonts w:ascii="Arial" w:hAnsi="Arial" w:cs="Arial"/>
          <w:sz w:val="22"/>
          <w:szCs w:val="22"/>
          <w:u w:val="single"/>
        </w:rPr>
        <w:t xml:space="preserve">for </w:t>
      </w:r>
      <w:r w:rsidR="00E71B14" w:rsidRPr="00F718E2">
        <w:rPr>
          <w:rFonts w:ascii="Arial" w:hAnsi="Arial" w:cs="Arial"/>
          <w:sz w:val="22"/>
          <w:szCs w:val="22"/>
          <w:u w:val="single"/>
        </w:rPr>
        <w:t xml:space="preserve">all other </w:t>
      </w:r>
      <w:r w:rsidRPr="00F718E2">
        <w:rPr>
          <w:rFonts w:ascii="Arial" w:hAnsi="Arial" w:cs="Arial"/>
          <w:sz w:val="22"/>
          <w:szCs w:val="22"/>
          <w:u w:val="single"/>
        </w:rPr>
        <w:t>Dwelling Units</w:t>
      </w:r>
      <w:bookmarkEnd w:id="5"/>
    </w:p>
    <w:bookmarkEnd w:id="4"/>
    <w:p w14:paraId="25F6806C" w14:textId="77777777" w:rsidR="002E7A1E" w:rsidRPr="00E71B14" w:rsidRDefault="002E7A1E" w:rsidP="002E7A1E">
      <w:pPr>
        <w:pStyle w:val="equals"/>
        <w:tabs>
          <w:tab w:val="clear" w:pos="3060"/>
          <w:tab w:val="left" w:pos="4500"/>
        </w:tabs>
        <w:ind w:left="4680" w:hanging="1404"/>
        <w:rPr>
          <w:rFonts w:ascii="Arial" w:hAnsi="Arial" w:cs="Arial"/>
          <w:sz w:val="22"/>
          <w:szCs w:val="22"/>
        </w:rPr>
      </w:pPr>
      <w:r w:rsidRPr="00E71B14">
        <w:rPr>
          <w:rFonts w:ascii="Arial" w:hAnsi="Arial" w:cs="Arial"/>
          <w:sz w:val="22"/>
          <w:szCs w:val="22"/>
        </w:rPr>
        <w:lastRenderedPageBreak/>
        <w:tab/>
        <w:t>= reference climate-normalized hourly hot water waste due to distribution system losses in Energy Rating Reference Home (in gallons per hour)</w:t>
      </w:r>
    </w:p>
    <w:p w14:paraId="7CA97EA8" w14:textId="77777777" w:rsidR="002E7A1E" w:rsidRPr="00E71B14" w:rsidRDefault="002E7A1E" w:rsidP="002E7A1E">
      <w:pPr>
        <w:pStyle w:val="where1"/>
        <w:ind w:left="3240"/>
        <w:rPr>
          <w:rFonts w:ascii="Arial" w:hAnsi="Arial" w:cs="Arial"/>
          <w:sz w:val="22"/>
          <w:szCs w:val="22"/>
        </w:rPr>
      </w:pPr>
      <w:r w:rsidRPr="00E71B14">
        <w:rPr>
          <w:rFonts w:ascii="Arial" w:hAnsi="Arial" w:cs="Arial"/>
          <w:sz w:val="22"/>
          <w:szCs w:val="22"/>
        </w:rPr>
        <w:t>where:</w:t>
      </w:r>
    </w:p>
    <w:p w14:paraId="0D6CE18E"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Nbr</w:t>
      </w:r>
      <w:proofErr w:type="spellEnd"/>
      <w:r w:rsidRPr="00C321BF">
        <w:rPr>
          <w:rFonts w:ascii="Arial" w:hAnsi="Arial" w:cs="Arial"/>
          <w:sz w:val="20"/>
          <w:szCs w:val="20"/>
        </w:rPr>
        <w:t xml:space="preserve"> </w:t>
      </w:r>
      <w:r w:rsidRPr="00C321BF">
        <w:rPr>
          <w:rFonts w:ascii="Arial" w:hAnsi="Arial" w:cs="Arial"/>
          <w:sz w:val="20"/>
          <w:szCs w:val="20"/>
        </w:rPr>
        <w:tab/>
        <w:t>= number of Bedrooms in the Rated Home, not to be less than 1.</w:t>
      </w:r>
    </w:p>
    <w:p w14:paraId="34AA75DA" w14:textId="77777777" w:rsidR="002E7A1E" w:rsidRPr="00C321BF" w:rsidRDefault="002E7A1E">
      <w:pPr>
        <w:rPr>
          <w:rFonts w:ascii="Arial" w:hAnsi="Arial" w:cs="Arial"/>
          <w:b/>
          <w:bCs/>
        </w:rPr>
      </w:pPr>
    </w:p>
    <w:p w14:paraId="679D57C7" w14:textId="77777777" w:rsidR="00545E4C" w:rsidRPr="00C321BF" w:rsidRDefault="00545E4C">
      <w:pPr>
        <w:rPr>
          <w:rFonts w:ascii="Arial" w:hAnsi="Arial" w:cs="Arial"/>
          <w:b/>
          <w:bCs/>
        </w:rPr>
      </w:pPr>
    </w:p>
    <w:p w14:paraId="4F857159" w14:textId="77777777" w:rsidR="00545E4C" w:rsidRPr="00C321BF" w:rsidRDefault="00545E4C" w:rsidP="00545E4C">
      <w:pPr>
        <w:ind w:left="1080"/>
        <w:rPr>
          <w:rFonts w:ascii="Arial" w:hAnsi="Arial" w:cs="Arial"/>
          <w:sz w:val="20"/>
          <w:szCs w:val="20"/>
        </w:rPr>
      </w:pPr>
    </w:p>
    <w:p w14:paraId="4D5A4BB5" w14:textId="77777777" w:rsidR="00545E4C" w:rsidRPr="00C321BF" w:rsidRDefault="00545E4C" w:rsidP="00545E4C">
      <w:pPr>
        <w:pStyle w:val="sixa"/>
        <w:numPr>
          <w:ilvl w:val="0"/>
          <w:numId w:val="0"/>
        </w:numPr>
        <w:ind w:left="2610"/>
        <w:rPr>
          <w:rFonts w:ascii="Arial" w:hAnsi="Arial" w:cs="Arial"/>
          <w:b/>
          <w:sz w:val="20"/>
          <w:szCs w:val="20"/>
        </w:rPr>
      </w:pPr>
      <w:bookmarkStart w:id="6" w:name="_Ref495405686"/>
      <w:r w:rsidRPr="00C321BF">
        <w:rPr>
          <w:rFonts w:ascii="Arial" w:hAnsi="Arial" w:cs="Arial"/>
          <w:b/>
          <w:sz w:val="20"/>
          <w:szCs w:val="20"/>
        </w:rPr>
        <w:t>4.2.2.7.2.8.  Clothes Dryers.</w:t>
      </w:r>
      <w:r w:rsidRPr="00C321BF">
        <w:rPr>
          <w:rFonts w:ascii="Arial" w:hAnsi="Arial" w:cs="Arial"/>
          <w:sz w:val="20"/>
          <w:szCs w:val="20"/>
        </w:rPr>
        <w:t xml:space="preserve">  Clothes Dryer annual energy use for the Rated Home shall be determined in accordance with Equation 4.2-34 and shall be based on the clothes dryer located within the Rated Home. If no clothes dryer is located within the Rated Home, a clothes dryer in the nearest shared laundry room on the project site shall be used if available for daily use by the occupants of the Rated Home. If the shared laundry room has multiple clothes dryers, the clothes dryer with the lowest EF or CEF shall be used.</w:t>
      </w:r>
      <w:bookmarkEnd w:id="6"/>
    </w:p>
    <w:p w14:paraId="1C173992" w14:textId="77777777" w:rsidR="00545E4C" w:rsidRPr="00C321BF" w:rsidRDefault="00545E4C" w:rsidP="00545E4C">
      <w:pPr>
        <w:pStyle w:val="sixa"/>
        <w:numPr>
          <w:ilvl w:val="0"/>
          <w:numId w:val="0"/>
        </w:numPr>
        <w:ind w:left="2610"/>
        <w:rPr>
          <w:rFonts w:ascii="Arial" w:hAnsi="Arial" w:cs="Arial"/>
          <w:b/>
          <w:sz w:val="20"/>
          <w:szCs w:val="20"/>
        </w:rPr>
      </w:pPr>
    </w:p>
    <w:p w14:paraId="42084F36" w14:textId="77777777" w:rsidR="00545E4C" w:rsidRPr="00C321BF" w:rsidRDefault="00545E4C" w:rsidP="00545E4C">
      <w:pPr>
        <w:tabs>
          <w:tab w:val="right" w:pos="9360"/>
        </w:tabs>
        <w:ind w:left="2610"/>
        <w:rPr>
          <w:rFonts w:ascii="Arial" w:hAnsi="Arial" w:cs="Arial"/>
          <w:bCs/>
          <w:sz w:val="20"/>
          <w:szCs w:val="20"/>
        </w:rPr>
      </w:pPr>
      <w:proofErr w:type="spellStart"/>
      <w:r w:rsidRPr="00C321BF">
        <w:rPr>
          <w:rFonts w:ascii="Arial" w:hAnsi="Arial" w:cs="Arial"/>
          <w:bCs/>
          <w:sz w:val="20"/>
          <w:szCs w:val="20"/>
        </w:rPr>
        <w:t>CDkWh</w:t>
      </w:r>
      <w:proofErr w:type="spellEnd"/>
      <w:r w:rsidRPr="00C321BF">
        <w:rPr>
          <w:rFonts w:ascii="Arial" w:hAnsi="Arial" w:cs="Arial"/>
          <w:bCs/>
          <w:sz w:val="20"/>
          <w:szCs w:val="20"/>
        </w:rPr>
        <w:t>/y = (((RMC-0.</w:t>
      </w:r>
      <w:proofErr w:type="gramStart"/>
      <w:r w:rsidRPr="00C321BF">
        <w:rPr>
          <w:rFonts w:ascii="Arial" w:hAnsi="Arial" w:cs="Arial"/>
          <w:bCs/>
          <w:sz w:val="20"/>
          <w:szCs w:val="20"/>
        </w:rPr>
        <w:t>04)*</w:t>
      </w:r>
      <w:proofErr w:type="gramEnd"/>
      <w:r w:rsidRPr="00C321BF">
        <w:rPr>
          <w:rFonts w:ascii="Arial" w:hAnsi="Arial" w:cs="Arial"/>
          <w:bCs/>
          <w:sz w:val="20"/>
          <w:szCs w:val="20"/>
        </w:rPr>
        <w:t>100)/55.</w:t>
      </w:r>
      <w:proofErr w:type="gramStart"/>
      <w:r w:rsidRPr="00C321BF">
        <w:rPr>
          <w:rFonts w:ascii="Arial" w:hAnsi="Arial" w:cs="Arial"/>
          <w:bCs/>
          <w:sz w:val="20"/>
          <w:szCs w:val="20"/>
        </w:rPr>
        <w:t>5)*</w:t>
      </w:r>
      <w:proofErr w:type="gramEnd"/>
      <w:r w:rsidRPr="00C321BF">
        <w:rPr>
          <w:rFonts w:ascii="Arial" w:hAnsi="Arial" w:cs="Arial"/>
          <w:bCs/>
          <w:sz w:val="20"/>
          <w:szCs w:val="20"/>
        </w:rPr>
        <w:t>(8.45/</w:t>
      </w:r>
      <w:proofErr w:type="gramStart"/>
      <w:r w:rsidRPr="00C321BF">
        <w:rPr>
          <w:rFonts w:ascii="Arial" w:hAnsi="Arial" w:cs="Arial"/>
          <w:bCs/>
          <w:sz w:val="20"/>
          <w:szCs w:val="20"/>
        </w:rPr>
        <w:t>CEF)*</w:t>
      </w:r>
      <w:proofErr w:type="gramEnd"/>
      <w:r w:rsidRPr="00C321BF">
        <w:rPr>
          <w:rFonts w:ascii="Arial" w:hAnsi="Arial" w:cs="Arial"/>
          <w:bCs/>
          <w:sz w:val="20"/>
          <w:szCs w:val="20"/>
        </w:rPr>
        <w:t>ACY</w:t>
      </w:r>
      <w:r w:rsidRPr="00C321BF">
        <w:rPr>
          <w:rFonts w:ascii="Arial" w:hAnsi="Arial" w:cs="Arial"/>
          <w:bCs/>
          <w:sz w:val="20"/>
          <w:szCs w:val="20"/>
        </w:rPr>
        <w:tab/>
      </w:r>
    </w:p>
    <w:p w14:paraId="53D394CC" w14:textId="77777777" w:rsidR="00545E4C" w:rsidRPr="00C321BF" w:rsidRDefault="00545E4C" w:rsidP="00545E4C">
      <w:pPr>
        <w:tabs>
          <w:tab w:val="right" w:pos="9360"/>
        </w:tabs>
        <w:ind w:left="2610"/>
        <w:jc w:val="right"/>
        <w:rPr>
          <w:rFonts w:ascii="Arial" w:hAnsi="Arial" w:cs="Arial"/>
          <w:b/>
          <w:sz w:val="20"/>
          <w:szCs w:val="20"/>
        </w:rPr>
      </w:pPr>
      <w:r w:rsidRPr="00C321BF">
        <w:rPr>
          <w:rFonts w:ascii="Arial" w:hAnsi="Arial" w:cs="Arial"/>
          <w:b/>
          <w:sz w:val="20"/>
          <w:szCs w:val="20"/>
        </w:rPr>
        <w:t>(Equation 4.2-34)</w:t>
      </w:r>
    </w:p>
    <w:p w14:paraId="77002934"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where:</w:t>
      </w:r>
    </w:p>
    <w:p w14:paraId="5C399A96" w14:textId="77777777" w:rsidR="00545E4C" w:rsidRPr="00E71B14" w:rsidRDefault="00545E4C" w:rsidP="00545E4C">
      <w:pPr>
        <w:ind w:left="4050" w:hanging="810"/>
        <w:rPr>
          <w:rFonts w:ascii="Arial" w:hAnsi="Arial" w:cs="Arial"/>
          <w:sz w:val="20"/>
          <w:szCs w:val="20"/>
        </w:rPr>
      </w:pPr>
      <w:r w:rsidRPr="00C321BF">
        <w:rPr>
          <w:rFonts w:ascii="Arial" w:hAnsi="Arial" w:cs="Arial"/>
          <w:sz w:val="20"/>
          <w:szCs w:val="20"/>
        </w:rPr>
        <w:t>RMC = Remaining Moisture Content = (0.97 * (</w:t>
      </w:r>
      <w:proofErr w:type="spellStart"/>
      <w:r w:rsidRPr="00C321BF">
        <w:rPr>
          <w:rFonts w:ascii="Arial" w:hAnsi="Arial" w:cs="Arial"/>
          <w:sz w:val="20"/>
          <w:szCs w:val="20"/>
        </w:rPr>
        <w:t>CAPw</w:t>
      </w:r>
      <w:proofErr w:type="spellEnd"/>
      <w:r w:rsidRPr="00C321BF">
        <w:rPr>
          <w:rFonts w:ascii="Arial" w:hAnsi="Arial" w:cs="Arial"/>
          <w:sz w:val="20"/>
          <w:szCs w:val="20"/>
        </w:rPr>
        <w:t xml:space="preserve"> / IMEF) – LER/312) / ((2.</w:t>
      </w:r>
      <w:r w:rsidRPr="00E71B14">
        <w:rPr>
          <w:rFonts w:ascii="Arial" w:hAnsi="Arial" w:cs="Arial"/>
          <w:sz w:val="20"/>
          <w:szCs w:val="20"/>
        </w:rPr>
        <w:t xml:space="preserve">0104 * </w:t>
      </w:r>
      <w:proofErr w:type="spellStart"/>
      <w:r w:rsidRPr="00E71B14">
        <w:rPr>
          <w:rFonts w:ascii="Arial" w:hAnsi="Arial" w:cs="Arial"/>
          <w:sz w:val="20"/>
          <w:szCs w:val="20"/>
        </w:rPr>
        <w:t>CAPw</w:t>
      </w:r>
      <w:proofErr w:type="spellEnd"/>
      <w:r w:rsidRPr="00E71B14">
        <w:rPr>
          <w:rFonts w:ascii="Arial" w:hAnsi="Arial" w:cs="Arial"/>
          <w:sz w:val="20"/>
          <w:szCs w:val="20"/>
        </w:rPr>
        <w:t xml:space="preserve"> + 1.4242) * 0.455) + 0.04</w:t>
      </w:r>
    </w:p>
    <w:p w14:paraId="28EC5F82" w14:textId="257AE35E" w:rsidR="00545E4C" w:rsidRPr="00E71B14" w:rsidRDefault="00545E4C" w:rsidP="00545E4C">
      <w:pPr>
        <w:ind w:left="4050" w:hanging="810"/>
        <w:rPr>
          <w:rFonts w:ascii="Arial" w:hAnsi="Arial" w:cs="Arial"/>
          <w:strike/>
          <w:sz w:val="20"/>
          <w:szCs w:val="20"/>
          <w:u w:val="single"/>
        </w:rPr>
      </w:pPr>
      <w:r w:rsidRPr="00E71B14">
        <w:rPr>
          <w:rFonts w:ascii="Arial" w:hAnsi="Arial" w:cs="Arial"/>
          <w:sz w:val="20"/>
          <w:szCs w:val="20"/>
        </w:rPr>
        <w:t xml:space="preserve">ACY = Annual Cycles per Year = </w:t>
      </w:r>
      <w:r w:rsidR="0044579E" w:rsidRPr="00F718E2">
        <w:rPr>
          <w:rFonts w:ascii="Arial" w:hAnsi="Arial" w:cs="Arial"/>
          <w:strike/>
          <w:sz w:val="20"/>
          <w:szCs w:val="20"/>
        </w:rPr>
        <w:t>(164+46.5*</w:t>
      </w:r>
      <w:proofErr w:type="spellStart"/>
      <w:proofErr w:type="gramStart"/>
      <w:r w:rsidR="0044579E" w:rsidRPr="00F718E2">
        <w:rPr>
          <w:rFonts w:ascii="Arial" w:hAnsi="Arial" w:cs="Arial"/>
          <w:strike/>
          <w:sz w:val="20"/>
          <w:szCs w:val="20"/>
        </w:rPr>
        <w:t>Nbr</w:t>
      </w:r>
      <w:proofErr w:type="spellEnd"/>
      <w:r w:rsidR="0044579E" w:rsidRPr="00F718E2">
        <w:rPr>
          <w:rFonts w:ascii="Arial" w:hAnsi="Arial" w:cs="Arial"/>
          <w:strike/>
          <w:sz w:val="20"/>
          <w:szCs w:val="20"/>
        </w:rPr>
        <w:t>)</w:t>
      </w:r>
      <w:r w:rsidRPr="00F718E2">
        <w:rPr>
          <w:rFonts w:ascii="Arial" w:hAnsi="Arial" w:cs="Arial"/>
          <w:sz w:val="20"/>
          <w:szCs w:val="20"/>
          <w:u w:val="single"/>
        </w:rPr>
        <w:t>SCY</w:t>
      </w:r>
      <w:proofErr w:type="gramEnd"/>
      <w:r w:rsidRPr="00F718E2">
        <w:rPr>
          <w:rFonts w:ascii="Arial" w:hAnsi="Arial" w:cs="Arial"/>
          <w:sz w:val="20"/>
          <w:szCs w:val="20"/>
        </w:rPr>
        <w:t xml:space="preserve"> </w:t>
      </w:r>
      <w:r w:rsidRPr="00E71B14">
        <w:rPr>
          <w:rFonts w:ascii="Arial" w:hAnsi="Arial" w:cs="Arial"/>
          <w:sz w:val="20"/>
          <w:szCs w:val="20"/>
        </w:rPr>
        <w:t>*</w:t>
      </w:r>
      <w:r w:rsidRPr="00F718E2">
        <w:rPr>
          <w:rFonts w:ascii="Arial" w:hAnsi="Arial" w:cs="Arial"/>
          <w:sz w:val="20"/>
          <w:szCs w:val="20"/>
          <w:u w:val="single"/>
        </w:rPr>
        <w:t>[</w:t>
      </w:r>
      <w:r w:rsidR="0044579E" w:rsidRPr="00F718E2">
        <w:rPr>
          <w:rFonts w:ascii="Arial" w:hAnsi="Arial" w:cs="Arial"/>
          <w:strike/>
          <w:sz w:val="20"/>
          <w:szCs w:val="20"/>
        </w:rPr>
        <w:t>(</w:t>
      </w:r>
      <w:r w:rsidRPr="00F718E2">
        <w:rPr>
          <w:rFonts w:ascii="Arial" w:hAnsi="Arial" w:cs="Arial"/>
          <w:sz w:val="20"/>
          <w:szCs w:val="20"/>
        </w:rPr>
        <w:t>(</w:t>
      </w:r>
      <w:r w:rsidRPr="00E71B14">
        <w:rPr>
          <w:rFonts w:ascii="Arial" w:hAnsi="Arial" w:cs="Arial"/>
          <w:sz w:val="20"/>
          <w:szCs w:val="20"/>
        </w:rPr>
        <w:t>3*2.08+1.59) / (</w:t>
      </w:r>
      <w:proofErr w:type="spellStart"/>
      <w:r w:rsidRPr="00E71B14">
        <w:rPr>
          <w:rFonts w:ascii="Arial" w:hAnsi="Arial" w:cs="Arial"/>
          <w:sz w:val="20"/>
          <w:szCs w:val="20"/>
        </w:rPr>
        <w:t>CAPw</w:t>
      </w:r>
      <w:proofErr w:type="spellEnd"/>
      <w:r w:rsidRPr="00E71B14">
        <w:rPr>
          <w:rFonts w:ascii="Arial" w:hAnsi="Arial" w:cs="Arial"/>
          <w:sz w:val="20"/>
          <w:szCs w:val="20"/>
        </w:rPr>
        <w:t>*2.08+1.59)]</w:t>
      </w:r>
      <w:r w:rsidR="00967249" w:rsidRPr="00F718E2">
        <w:rPr>
          <w:rFonts w:ascii="Arial" w:hAnsi="Arial" w:cs="Arial"/>
          <w:strike/>
          <w:sz w:val="20"/>
          <w:szCs w:val="20"/>
        </w:rPr>
        <w:t>)</w:t>
      </w:r>
    </w:p>
    <w:p w14:paraId="0F18D11A" w14:textId="364B373E" w:rsidR="00545E4C" w:rsidRPr="00F718E2" w:rsidRDefault="00545E4C" w:rsidP="00545E4C">
      <w:pPr>
        <w:pStyle w:val="equals"/>
        <w:tabs>
          <w:tab w:val="clear" w:pos="3060"/>
          <w:tab w:val="left" w:pos="4500"/>
        </w:tabs>
        <w:rPr>
          <w:rFonts w:ascii="Arial" w:hAnsi="Arial" w:cs="Arial"/>
          <w:sz w:val="20"/>
          <w:szCs w:val="20"/>
          <w:u w:val="single"/>
        </w:rPr>
      </w:pPr>
      <w:r w:rsidRPr="00E71B14">
        <w:rPr>
          <w:rFonts w:ascii="Arial" w:hAnsi="Arial" w:cs="Arial"/>
          <w:sz w:val="20"/>
          <w:szCs w:val="20"/>
        </w:rPr>
        <w:tab/>
      </w:r>
      <w:bookmarkStart w:id="7" w:name="_Hlk186643804"/>
      <w:r w:rsidRPr="00F718E2">
        <w:rPr>
          <w:rFonts w:ascii="Arial" w:hAnsi="Arial" w:cs="Arial"/>
          <w:sz w:val="20"/>
          <w:szCs w:val="20"/>
          <w:u w:val="single"/>
        </w:rPr>
        <w:t>SCY = 189.5 + 32.9*</w:t>
      </w:r>
      <w:proofErr w:type="spellStart"/>
      <w:r w:rsidRPr="00F718E2">
        <w:rPr>
          <w:rFonts w:ascii="Arial" w:hAnsi="Arial" w:cs="Arial"/>
          <w:sz w:val="20"/>
          <w:szCs w:val="20"/>
          <w:u w:val="single"/>
        </w:rPr>
        <w:t>Nbr</w:t>
      </w:r>
      <w:proofErr w:type="spellEnd"/>
      <w:r w:rsidRPr="00F718E2">
        <w:rPr>
          <w:rFonts w:ascii="Arial" w:hAnsi="Arial" w:cs="Arial"/>
          <w:sz w:val="20"/>
          <w:szCs w:val="20"/>
          <w:u w:val="single"/>
        </w:rPr>
        <w:t xml:space="preserve"> </w:t>
      </w:r>
      <w:bookmarkStart w:id="8" w:name="_Hlk194928171"/>
      <w:r w:rsidRPr="00F718E2">
        <w:rPr>
          <w:rFonts w:ascii="Arial" w:hAnsi="Arial" w:cs="Arial"/>
          <w:sz w:val="20"/>
          <w:szCs w:val="20"/>
          <w:u w:val="single"/>
        </w:rPr>
        <w:t xml:space="preserve">for </w:t>
      </w:r>
      <w:r w:rsidR="00E71B14" w:rsidRPr="00F718E2">
        <w:rPr>
          <w:rFonts w:ascii="Arial" w:hAnsi="Arial" w:cs="Arial"/>
          <w:sz w:val="22"/>
          <w:szCs w:val="22"/>
          <w:u w:val="single"/>
        </w:rPr>
        <w:t>one- and two-family Dwellings and Townhouses</w:t>
      </w:r>
      <w:bookmarkEnd w:id="8"/>
    </w:p>
    <w:p w14:paraId="461A81E0" w14:textId="0D5F4A79" w:rsidR="00545E4C" w:rsidRPr="00F718E2" w:rsidRDefault="00545E4C" w:rsidP="00545E4C">
      <w:pPr>
        <w:pStyle w:val="equals"/>
        <w:tabs>
          <w:tab w:val="clear" w:pos="3060"/>
          <w:tab w:val="left" w:pos="4500"/>
        </w:tabs>
        <w:ind w:left="4680" w:hanging="1404"/>
        <w:rPr>
          <w:rFonts w:ascii="Arial" w:hAnsi="Arial" w:cs="Arial"/>
          <w:sz w:val="20"/>
          <w:szCs w:val="20"/>
        </w:rPr>
      </w:pPr>
      <w:r w:rsidRPr="00F718E2">
        <w:rPr>
          <w:rFonts w:ascii="Arial" w:hAnsi="Arial" w:cs="Arial"/>
          <w:sz w:val="20"/>
          <w:szCs w:val="20"/>
          <w:u w:val="single"/>
        </w:rPr>
        <w:t xml:space="preserve">        = 213.9 + 27.5*</w:t>
      </w:r>
      <w:proofErr w:type="spellStart"/>
      <w:r w:rsidRPr="00F718E2">
        <w:rPr>
          <w:rFonts w:ascii="Arial" w:hAnsi="Arial" w:cs="Arial"/>
          <w:sz w:val="20"/>
          <w:szCs w:val="20"/>
          <w:u w:val="single"/>
        </w:rPr>
        <w:t>Nbr</w:t>
      </w:r>
      <w:proofErr w:type="spellEnd"/>
      <w:r w:rsidRPr="00F718E2">
        <w:rPr>
          <w:rFonts w:ascii="Arial" w:hAnsi="Arial" w:cs="Arial"/>
          <w:sz w:val="20"/>
          <w:szCs w:val="20"/>
          <w:u w:val="single"/>
        </w:rPr>
        <w:t xml:space="preserve"> for </w:t>
      </w:r>
      <w:r w:rsidR="00E71B14" w:rsidRPr="00F718E2">
        <w:rPr>
          <w:rFonts w:ascii="Arial" w:hAnsi="Arial" w:cs="Arial"/>
          <w:sz w:val="22"/>
          <w:szCs w:val="22"/>
          <w:u w:val="single"/>
        </w:rPr>
        <w:t xml:space="preserve">all other </w:t>
      </w:r>
      <w:r w:rsidRPr="00F718E2">
        <w:rPr>
          <w:rFonts w:ascii="Arial" w:hAnsi="Arial" w:cs="Arial"/>
          <w:sz w:val="20"/>
          <w:szCs w:val="20"/>
          <w:u w:val="single"/>
        </w:rPr>
        <w:t>Dwelling Units</w:t>
      </w:r>
    </w:p>
    <w:bookmarkEnd w:id="7"/>
    <w:p w14:paraId="01F54765"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Nbr</w:t>
      </w:r>
      <w:proofErr w:type="spellEnd"/>
      <w:r w:rsidRPr="00C321BF">
        <w:rPr>
          <w:rFonts w:ascii="Arial" w:hAnsi="Arial" w:cs="Arial"/>
          <w:sz w:val="20"/>
          <w:szCs w:val="20"/>
        </w:rPr>
        <w:t xml:space="preserve"> </w:t>
      </w:r>
      <w:r w:rsidRPr="00C321BF">
        <w:rPr>
          <w:rFonts w:ascii="Arial" w:hAnsi="Arial" w:cs="Arial"/>
          <w:sz w:val="20"/>
          <w:szCs w:val="20"/>
        </w:rPr>
        <w:tab/>
        <w:t>= Number of Bedrooms in home.</w:t>
      </w:r>
    </w:p>
    <w:p w14:paraId="39C09913"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CEF</w:t>
      </w:r>
      <w:r w:rsidRPr="00C321BF">
        <w:rPr>
          <w:rFonts w:ascii="Arial" w:hAnsi="Arial" w:cs="Arial"/>
          <w:sz w:val="20"/>
          <w:szCs w:val="20"/>
        </w:rPr>
        <w:tab/>
        <w:t>=</w:t>
      </w:r>
      <w:r w:rsidRPr="00C321BF">
        <w:rPr>
          <w:rFonts w:ascii="Arial" w:hAnsi="Arial" w:cs="Arial"/>
          <w:sz w:val="20"/>
          <w:szCs w:val="20"/>
        </w:rPr>
        <w:tab/>
        <w:t>Combined Energy Factor is the clothes dryer efficiency</w:t>
      </w:r>
      <w:r w:rsidRPr="00C321BF">
        <w:rPr>
          <w:rStyle w:val="FootnoteReference"/>
          <w:rFonts w:ascii="Arial" w:eastAsiaTheme="majorEastAsia" w:hAnsi="Arial" w:cs="Arial"/>
          <w:sz w:val="20"/>
          <w:szCs w:val="20"/>
        </w:rPr>
        <w:footnoteReference w:id="5"/>
      </w:r>
      <w:r w:rsidRPr="00C321BF">
        <w:rPr>
          <w:rFonts w:ascii="Arial" w:hAnsi="Arial" w:cs="Arial"/>
          <w:sz w:val="20"/>
          <w:szCs w:val="20"/>
        </w:rPr>
        <w:t xml:space="preserve"> (</w:t>
      </w:r>
      <w:proofErr w:type="spellStart"/>
      <w:r w:rsidRPr="00C321BF">
        <w:rPr>
          <w:rFonts w:ascii="Arial" w:hAnsi="Arial" w:cs="Arial"/>
          <w:sz w:val="20"/>
          <w:szCs w:val="20"/>
        </w:rPr>
        <w:t>lbs</w:t>
      </w:r>
      <w:proofErr w:type="spellEnd"/>
      <w:r w:rsidRPr="00C321BF">
        <w:rPr>
          <w:rFonts w:ascii="Arial" w:hAnsi="Arial" w:cs="Arial"/>
          <w:sz w:val="20"/>
          <w:szCs w:val="20"/>
        </w:rPr>
        <w:t xml:space="preserve"> dry clothes/kWh) based on current U.S. DOE clothes dryer testing procedures. (default = 3.73 for electric dryers or 3.30 for gas dryers)</w:t>
      </w:r>
    </w:p>
    <w:p w14:paraId="2CBD4E44" w14:textId="77777777" w:rsidR="00545E4C" w:rsidRPr="00C321BF" w:rsidRDefault="00545E4C" w:rsidP="00545E4C">
      <w:pPr>
        <w:pStyle w:val="equals"/>
        <w:tabs>
          <w:tab w:val="clear" w:pos="3060"/>
          <w:tab w:val="left" w:pos="4500"/>
        </w:tabs>
        <w:ind w:left="4680" w:hanging="1404"/>
        <w:rPr>
          <w:rFonts w:ascii="Arial" w:hAnsi="Arial" w:cs="Arial"/>
          <w:strike/>
          <w:sz w:val="20"/>
          <w:szCs w:val="20"/>
        </w:rPr>
      </w:pPr>
      <w:proofErr w:type="spellStart"/>
      <w:r w:rsidRPr="00C321BF">
        <w:rPr>
          <w:rFonts w:ascii="Arial" w:hAnsi="Arial" w:cs="Arial"/>
          <w:sz w:val="20"/>
          <w:szCs w:val="20"/>
        </w:rPr>
        <w:t>CAPw</w:t>
      </w:r>
      <w:proofErr w:type="spellEnd"/>
      <w:r w:rsidRPr="00C321BF">
        <w:rPr>
          <w:rFonts w:ascii="Arial" w:hAnsi="Arial" w:cs="Arial"/>
          <w:sz w:val="20"/>
          <w:szCs w:val="20"/>
        </w:rPr>
        <w:t xml:space="preserve"> </w:t>
      </w:r>
      <w:r w:rsidRPr="00C321BF">
        <w:rPr>
          <w:rFonts w:ascii="Arial" w:hAnsi="Arial" w:cs="Arial"/>
          <w:sz w:val="20"/>
          <w:szCs w:val="20"/>
        </w:rPr>
        <w:tab/>
        <w:t>= Capacity of clothes washer (ft</w:t>
      </w:r>
      <w:r w:rsidRPr="00C321BF">
        <w:rPr>
          <w:rFonts w:ascii="Arial" w:hAnsi="Arial" w:cs="Arial"/>
          <w:sz w:val="20"/>
          <w:szCs w:val="20"/>
          <w:vertAlign w:val="superscript"/>
        </w:rPr>
        <w:t>3</w:t>
      </w:r>
      <w:r w:rsidRPr="00C321BF">
        <w:rPr>
          <w:rFonts w:ascii="Arial" w:hAnsi="Arial" w:cs="Arial"/>
          <w:sz w:val="20"/>
          <w:szCs w:val="20"/>
        </w:rPr>
        <w:t xml:space="preserve">) from the manufacturer’s data </w:t>
      </w:r>
    </w:p>
    <w:p w14:paraId="75704172"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IMEF</w:t>
      </w:r>
      <w:r w:rsidRPr="00C321BF">
        <w:rPr>
          <w:rFonts w:ascii="Arial" w:hAnsi="Arial" w:cs="Arial"/>
          <w:sz w:val="20"/>
          <w:szCs w:val="20"/>
        </w:rPr>
        <w:tab/>
        <w:t>= Integrated Modified Energy Factor, which has replaced MEF as the U.S. DOE Energy Factor test metric for clothes washers. (default = 1.57 for top load clothes washers or 1.84 for front load clothes washers)</w:t>
      </w:r>
    </w:p>
    <w:p w14:paraId="6E8B9BD6"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LER</w:t>
      </w:r>
      <w:r w:rsidRPr="00C321BF">
        <w:rPr>
          <w:rFonts w:ascii="Arial" w:hAnsi="Arial" w:cs="Arial"/>
          <w:sz w:val="20"/>
          <w:szCs w:val="20"/>
        </w:rPr>
        <w:tab/>
        <w:t>= Labeled Energy Rating of clothes washer (kWh/y) from the Energy Guide label.</w:t>
      </w:r>
    </w:p>
    <w:p w14:paraId="7CE65075"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 xml:space="preserve">For natural gas clothes dryers, annual energy use shall be determined in accordance with Equations 4.2-35a and 4.2-35b. </w:t>
      </w:r>
    </w:p>
    <w:p w14:paraId="2AA9921D" w14:textId="77777777" w:rsidR="00545E4C" w:rsidRPr="00C321BF" w:rsidRDefault="00545E4C" w:rsidP="00545E4C">
      <w:pPr>
        <w:tabs>
          <w:tab w:val="right" w:pos="9360"/>
        </w:tabs>
        <w:ind w:left="2610"/>
        <w:rPr>
          <w:rFonts w:ascii="Arial" w:hAnsi="Arial" w:cs="Arial"/>
          <w:b/>
          <w:sz w:val="20"/>
          <w:szCs w:val="20"/>
        </w:rPr>
      </w:pPr>
      <w:r w:rsidRPr="00C321BF">
        <w:rPr>
          <w:rFonts w:ascii="Arial" w:hAnsi="Arial" w:cs="Arial"/>
          <w:bCs/>
          <w:sz w:val="20"/>
          <w:szCs w:val="20"/>
        </w:rPr>
        <w:t>Therms/y = (result of Equation 4.2-</w:t>
      </w:r>
      <w:proofErr w:type="gramStart"/>
      <w:r w:rsidRPr="00C321BF">
        <w:rPr>
          <w:rFonts w:ascii="Arial" w:hAnsi="Arial" w:cs="Arial"/>
          <w:bCs/>
          <w:sz w:val="20"/>
          <w:szCs w:val="20"/>
        </w:rPr>
        <w:t>31)*</w:t>
      </w:r>
      <w:proofErr w:type="gramEnd"/>
      <w:r w:rsidRPr="00C321BF">
        <w:rPr>
          <w:rFonts w:ascii="Arial" w:hAnsi="Arial" w:cs="Arial"/>
          <w:bCs/>
          <w:sz w:val="20"/>
          <w:szCs w:val="20"/>
        </w:rPr>
        <w:t>3412*(1-0.</w:t>
      </w:r>
      <w:proofErr w:type="gramStart"/>
      <w:r w:rsidRPr="00C321BF">
        <w:rPr>
          <w:rFonts w:ascii="Arial" w:hAnsi="Arial" w:cs="Arial"/>
          <w:bCs/>
          <w:sz w:val="20"/>
          <w:szCs w:val="20"/>
        </w:rPr>
        <w:t>07)*</w:t>
      </w:r>
      <w:proofErr w:type="gramEnd"/>
      <w:r w:rsidRPr="00C321BF">
        <w:rPr>
          <w:rFonts w:ascii="Arial" w:hAnsi="Arial" w:cs="Arial"/>
          <w:bCs/>
          <w:sz w:val="20"/>
          <w:szCs w:val="20"/>
        </w:rPr>
        <w:t>(3.73/3.30)/</w:t>
      </w:r>
      <w:proofErr w:type="gramStart"/>
      <w:r w:rsidRPr="00C321BF">
        <w:rPr>
          <w:rFonts w:ascii="Arial" w:hAnsi="Arial" w:cs="Arial"/>
          <w:bCs/>
          <w:sz w:val="20"/>
          <w:szCs w:val="20"/>
        </w:rPr>
        <w:t>100000</w:t>
      </w:r>
      <w:r w:rsidRPr="00C321BF">
        <w:rPr>
          <w:rFonts w:ascii="Arial" w:hAnsi="Arial" w:cs="Arial"/>
          <w:b/>
          <w:sz w:val="20"/>
          <w:szCs w:val="20"/>
        </w:rPr>
        <w:tab/>
      </w:r>
      <w:r w:rsidRPr="00C321BF">
        <w:rPr>
          <w:rFonts w:ascii="Arial" w:hAnsi="Arial" w:cs="Arial"/>
          <w:b/>
          <w:sz w:val="20"/>
          <w:szCs w:val="20"/>
        </w:rPr>
        <w:tab/>
        <w:t>(</w:t>
      </w:r>
      <w:proofErr w:type="gramEnd"/>
      <w:r w:rsidRPr="00C321BF">
        <w:rPr>
          <w:rFonts w:ascii="Arial" w:hAnsi="Arial" w:cs="Arial"/>
          <w:b/>
          <w:sz w:val="20"/>
          <w:szCs w:val="20"/>
        </w:rPr>
        <w:t>Equation 4.2-35a)</w:t>
      </w:r>
    </w:p>
    <w:p w14:paraId="465734E2" w14:textId="77777777" w:rsidR="00545E4C" w:rsidRPr="00C321BF" w:rsidRDefault="00545E4C" w:rsidP="00545E4C">
      <w:pPr>
        <w:tabs>
          <w:tab w:val="right" w:pos="9360"/>
        </w:tabs>
        <w:ind w:left="2610"/>
        <w:rPr>
          <w:rFonts w:ascii="Arial" w:hAnsi="Arial" w:cs="Arial"/>
          <w:bCs/>
          <w:sz w:val="20"/>
          <w:szCs w:val="20"/>
        </w:rPr>
      </w:pPr>
      <w:r w:rsidRPr="00C321BF">
        <w:rPr>
          <w:rFonts w:ascii="Arial" w:hAnsi="Arial" w:cs="Arial"/>
          <w:bCs/>
          <w:sz w:val="20"/>
          <w:szCs w:val="20"/>
        </w:rPr>
        <w:t>kWh/y = (result of Equation 4.2-</w:t>
      </w:r>
      <w:proofErr w:type="gramStart"/>
      <w:r w:rsidRPr="00C321BF">
        <w:rPr>
          <w:rFonts w:ascii="Arial" w:hAnsi="Arial" w:cs="Arial"/>
          <w:bCs/>
          <w:sz w:val="20"/>
          <w:szCs w:val="20"/>
        </w:rPr>
        <w:t>31)*</w:t>
      </w:r>
      <w:proofErr w:type="gramEnd"/>
      <w:r w:rsidRPr="00C321BF">
        <w:rPr>
          <w:rFonts w:ascii="Arial" w:hAnsi="Arial" w:cs="Arial"/>
          <w:bCs/>
          <w:sz w:val="20"/>
          <w:szCs w:val="20"/>
        </w:rPr>
        <w:t>0.07*(3.73/3.30)</w:t>
      </w:r>
      <w:r w:rsidRPr="00C321BF">
        <w:rPr>
          <w:rFonts w:ascii="Arial" w:hAnsi="Arial" w:cs="Arial"/>
          <w:bCs/>
          <w:sz w:val="20"/>
          <w:szCs w:val="20"/>
        </w:rPr>
        <w:tab/>
      </w:r>
    </w:p>
    <w:p w14:paraId="1A948D7B" w14:textId="77777777" w:rsidR="00545E4C" w:rsidRPr="00C321BF" w:rsidRDefault="00545E4C" w:rsidP="00545E4C">
      <w:pPr>
        <w:tabs>
          <w:tab w:val="right" w:pos="9360"/>
        </w:tabs>
        <w:ind w:left="2610"/>
        <w:rPr>
          <w:rFonts w:ascii="Arial" w:hAnsi="Arial" w:cs="Arial"/>
          <w:b/>
          <w:sz w:val="20"/>
          <w:szCs w:val="20"/>
        </w:rPr>
      </w:pPr>
      <w:r w:rsidRPr="00C321BF">
        <w:rPr>
          <w:rFonts w:ascii="Arial" w:hAnsi="Arial" w:cs="Arial"/>
          <w:b/>
          <w:sz w:val="20"/>
          <w:szCs w:val="20"/>
        </w:rPr>
        <w:tab/>
        <w:t>(Equation 4.2-35b)</w:t>
      </w:r>
    </w:p>
    <w:p w14:paraId="5004772F" w14:textId="77777777" w:rsidR="00545E4C" w:rsidRPr="00C321BF" w:rsidRDefault="00545E4C" w:rsidP="00545E4C">
      <w:pPr>
        <w:pStyle w:val="sixaa"/>
        <w:rPr>
          <w:rFonts w:ascii="Arial" w:hAnsi="Arial" w:cs="Arial"/>
          <w:color w:val="auto"/>
          <w:sz w:val="20"/>
          <w:szCs w:val="20"/>
        </w:rPr>
      </w:pPr>
      <w:bookmarkStart w:id="9" w:name="OLE_LINK5"/>
      <w:bookmarkStart w:id="10" w:name="OLE_LINK6"/>
      <w:r w:rsidRPr="00C321BF">
        <w:rPr>
          <w:rFonts w:ascii="Arial" w:hAnsi="Arial" w:cs="Arial"/>
          <w:color w:val="auto"/>
          <w:sz w:val="20"/>
          <w:szCs w:val="20"/>
        </w:rPr>
        <w:lastRenderedPageBreak/>
        <w:t xml:space="preserve">  </w:t>
      </w:r>
    </w:p>
    <w:p w14:paraId="565D1533"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clothes dryer, and no shared clothes dryers are available in the building or on the project site for daily use by the Rated Home occupants or they exist, but the ratio of Dwelling Units to shared clothes dryers is greater than 14, the clothes dryer values from Table 4.2.2.7(1) shall be assumed for both the Energy Rating Reference Home and Rated Home.</w:t>
      </w:r>
    </w:p>
    <w:p w14:paraId="4C03182C"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 xml:space="preserve">Internal Gains for ventless clothes dryers shall use </w:t>
      </w:r>
      <w:proofErr w:type="spellStart"/>
      <w:r w:rsidRPr="00C321BF">
        <w:rPr>
          <w:rFonts w:ascii="Arial" w:hAnsi="Arial" w:cs="Arial"/>
          <w:color w:val="auto"/>
          <w:sz w:val="20"/>
          <w:szCs w:val="20"/>
        </w:rPr>
        <w:t>f</w:t>
      </w:r>
      <w:r w:rsidRPr="00C321BF">
        <w:rPr>
          <w:rFonts w:ascii="Arial" w:hAnsi="Arial" w:cs="Arial"/>
          <w:color w:val="auto"/>
          <w:sz w:val="20"/>
          <w:szCs w:val="20"/>
          <w:vertAlign w:val="subscript"/>
        </w:rPr>
        <w:t>internal</w:t>
      </w:r>
      <w:proofErr w:type="spellEnd"/>
      <w:r w:rsidRPr="00C321BF">
        <w:rPr>
          <w:rFonts w:ascii="Arial" w:hAnsi="Arial" w:cs="Arial"/>
          <w:color w:val="auto"/>
          <w:sz w:val="20"/>
          <w:szCs w:val="20"/>
        </w:rPr>
        <w:t xml:space="preserve"> = 1.0 and </w:t>
      </w:r>
      <w:proofErr w:type="spellStart"/>
      <w:r w:rsidRPr="00C321BF">
        <w:rPr>
          <w:rFonts w:ascii="Arial" w:hAnsi="Arial" w:cs="Arial"/>
          <w:color w:val="auto"/>
          <w:sz w:val="20"/>
          <w:szCs w:val="20"/>
        </w:rPr>
        <w:t>f</w:t>
      </w:r>
      <w:r w:rsidRPr="00C321BF">
        <w:rPr>
          <w:rFonts w:ascii="Arial" w:hAnsi="Arial" w:cs="Arial"/>
          <w:color w:val="auto"/>
          <w:sz w:val="20"/>
          <w:szCs w:val="20"/>
          <w:vertAlign w:val="subscript"/>
        </w:rPr>
        <w:t>sensible</w:t>
      </w:r>
      <w:proofErr w:type="spellEnd"/>
      <w:r w:rsidRPr="00C321BF">
        <w:rPr>
          <w:rFonts w:ascii="Arial" w:hAnsi="Arial" w:cs="Arial"/>
          <w:color w:val="auto"/>
          <w:sz w:val="20"/>
          <w:szCs w:val="20"/>
        </w:rPr>
        <w:t xml:space="preserve"> = 0.9.</w:t>
      </w:r>
    </w:p>
    <w:p w14:paraId="2DC3373D" w14:textId="77777777" w:rsidR="00545E4C" w:rsidRPr="00C321BF" w:rsidRDefault="00545E4C" w:rsidP="00545E4C">
      <w:pPr>
        <w:pStyle w:val="sixaa"/>
        <w:rPr>
          <w:rFonts w:ascii="Arial" w:hAnsi="Arial" w:cs="Arial"/>
          <w:color w:val="auto"/>
          <w:sz w:val="20"/>
          <w:szCs w:val="20"/>
        </w:rPr>
      </w:pPr>
    </w:p>
    <w:p w14:paraId="352ADE2D" w14:textId="77777777" w:rsidR="00545E4C" w:rsidRPr="00C321BF" w:rsidRDefault="00545E4C" w:rsidP="00545E4C">
      <w:pPr>
        <w:pStyle w:val="sixa"/>
        <w:numPr>
          <w:ilvl w:val="0"/>
          <w:numId w:val="0"/>
        </w:numPr>
        <w:ind w:left="2610"/>
        <w:rPr>
          <w:rFonts w:ascii="Arial" w:hAnsi="Arial" w:cs="Arial"/>
          <w:b/>
          <w:sz w:val="20"/>
          <w:szCs w:val="20"/>
        </w:rPr>
      </w:pPr>
      <w:bookmarkStart w:id="11" w:name="_Ref495404340"/>
      <w:bookmarkEnd w:id="9"/>
      <w:bookmarkEnd w:id="10"/>
      <w:r w:rsidRPr="00C321BF">
        <w:rPr>
          <w:rFonts w:ascii="Arial" w:hAnsi="Arial" w:cs="Arial"/>
          <w:b/>
          <w:sz w:val="20"/>
          <w:szCs w:val="20"/>
        </w:rPr>
        <w:t>4.2.2.7.</w:t>
      </w:r>
      <w:proofErr w:type="gramStart"/>
      <w:r w:rsidRPr="00C321BF">
        <w:rPr>
          <w:rFonts w:ascii="Arial" w:hAnsi="Arial" w:cs="Arial"/>
          <w:b/>
          <w:sz w:val="20"/>
          <w:szCs w:val="20"/>
        </w:rPr>
        <w:t>2.9</w:t>
      </w:r>
      <w:proofErr w:type="gramEnd"/>
      <w:r w:rsidRPr="00C321BF">
        <w:rPr>
          <w:rFonts w:ascii="Arial" w:hAnsi="Arial" w:cs="Arial"/>
          <w:b/>
          <w:sz w:val="20"/>
          <w:szCs w:val="20"/>
        </w:rPr>
        <w:t>.  Dishwashers.</w:t>
      </w:r>
      <w:r w:rsidRPr="00C321BF">
        <w:rPr>
          <w:rFonts w:ascii="Arial" w:hAnsi="Arial" w:cs="Arial"/>
          <w:sz w:val="20"/>
          <w:szCs w:val="20"/>
        </w:rPr>
        <w:t xml:space="preserve">  Dishwasher annual energy use for the Rated Home shall be determined in accordance with Equation 4.2-36a and shall be based on the dishwasher located within the Rated Home, with the highest kWh/y. If no dishwasher is located within the Rated Home, a dishwasher in the nearest shared kitchen in the building shall be used only if available for daily use by the occupants of the Rated Home.</w:t>
      </w:r>
      <w:bookmarkEnd w:id="11"/>
      <w:r w:rsidRPr="00C321BF">
        <w:rPr>
          <w:rFonts w:ascii="Arial" w:hAnsi="Arial" w:cs="Arial"/>
          <w:sz w:val="20"/>
          <w:szCs w:val="20"/>
        </w:rPr>
        <w:t xml:space="preserve"> </w:t>
      </w:r>
    </w:p>
    <w:p w14:paraId="489A34F8" w14:textId="77777777" w:rsidR="00545E4C" w:rsidRPr="00C321BF" w:rsidRDefault="00545E4C" w:rsidP="00545E4C">
      <w:pPr>
        <w:tabs>
          <w:tab w:val="right" w:pos="9360"/>
        </w:tabs>
        <w:ind w:left="2610"/>
        <w:rPr>
          <w:rFonts w:ascii="Arial" w:hAnsi="Arial" w:cs="Arial"/>
          <w:b/>
          <w:sz w:val="20"/>
          <w:szCs w:val="20"/>
        </w:rPr>
      </w:pPr>
      <w:proofErr w:type="spellStart"/>
      <w:r w:rsidRPr="00C321BF">
        <w:rPr>
          <w:rFonts w:ascii="Arial" w:hAnsi="Arial" w:cs="Arial"/>
          <w:bCs/>
          <w:sz w:val="20"/>
          <w:szCs w:val="20"/>
        </w:rPr>
        <w:t>dWkWh</w:t>
      </w:r>
      <w:proofErr w:type="spellEnd"/>
      <w:r w:rsidRPr="00C321BF">
        <w:rPr>
          <w:rFonts w:ascii="Arial" w:hAnsi="Arial" w:cs="Arial"/>
          <w:bCs/>
          <w:sz w:val="20"/>
          <w:szCs w:val="20"/>
        </w:rPr>
        <w:t xml:space="preserve">/y = </w:t>
      </w:r>
      <w:proofErr w:type="spellStart"/>
      <w:r w:rsidRPr="00C321BF">
        <w:rPr>
          <w:rFonts w:ascii="Arial" w:hAnsi="Arial" w:cs="Arial"/>
          <w:bCs/>
          <w:sz w:val="20"/>
          <w:szCs w:val="20"/>
        </w:rPr>
        <w:t>dWkWh</w:t>
      </w:r>
      <w:proofErr w:type="spellEnd"/>
      <w:r w:rsidRPr="00C321BF">
        <w:rPr>
          <w:rFonts w:ascii="Arial" w:hAnsi="Arial" w:cs="Arial"/>
          <w:bCs/>
          <w:sz w:val="20"/>
          <w:szCs w:val="20"/>
        </w:rPr>
        <w:t>/</w:t>
      </w:r>
      <w:proofErr w:type="spellStart"/>
      <w:r w:rsidRPr="00C321BF">
        <w:rPr>
          <w:rFonts w:ascii="Arial" w:hAnsi="Arial" w:cs="Arial"/>
          <w:bCs/>
          <w:sz w:val="20"/>
          <w:szCs w:val="20"/>
        </w:rPr>
        <w:t>cyc</w:t>
      </w:r>
      <w:proofErr w:type="spellEnd"/>
      <w:r w:rsidRPr="00C321BF">
        <w:rPr>
          <w:rFonts w:ascii="Arial" w:hAnsi="Arial" w:cs="Arial"/>
          <w:bCs/>
          <w:sz w:val="20"/>
          <w:szCs w:val="20"/>
        </w:rPr>
        <w:t xml:space="preserve"> * </w:t>
      </w:r>
      <w:proofErr w:type="spellStart"/>
      <w:r w:rsidRPr="00C321BF">
        <w:rPr>
          <w:rFonts w:ascii="Arial" w:hAnsi="Arial" w:cs="Arial"/>
          <w:bCs/>
          <w:sz w:val="20"/>
          <w:szCs w:val="20"/>
        </w:rPr>
        <w:t>dWcpy</w:t>
      </w:r>
      <w:proofErr w:type="spellEnd"/>
      <w:r w:rsidRPr="00C321BF">
        <w:rPr>
          <w:rFonts w:ascii="Arial" w:hAnsi="Arial" w:cs="Arial"/>
          <w:b/>
          <w:sz w:val="20"/>
          <w:szCs w:val="20"/>
        </w:rPr>
        <w:tab/>
        <w:t>(Equation 4.2-36a)</w:t>
      </w:r>
    </w:p>
    <w:p w14:paraId="5EEEF904" w14:textId="77777777" w:rsidR="00545E4C" w:rsidRPr="00C321BF" w:rsidRDefault="00545E4C" w:rsidP="00545E4C">
      <w:pPr>
        <w:pStyle w:val="where1"/>
        <w:ind w:left="2880"/>
        <w:rPr>
          <w:rFonts w:ascii="Arial" w:hAnsi="Arial" w:cs="Arial"/>
          <w:sz w:val="20"/>
          <w:szCs w:val="20"/>
        </w:rPr>
      </w:pPr>
      <w:r w:rsidRPr="00C321BF">
        <w:rPr>
          <w:rFonts w:ascii="Arial" w:hAnsi="Arial" w:cs="Arial"/>
          <w:sz w:val="20"/>
          <w:szCs w:val="20"/>
        </w:rPr>
        <w:t>where:</w:t>
      </w:r>
    </w:p>
    <w:p w14:paraId="10D3F003" w14:textId="77777777" w:rsidR="00545E4C" w:rsidRPr="00C321BF" w:rsidRDefault="00545E4C" w:rsidP="00545E4C">
      <w:pPr>
        <w:numPr>
          <w:ilvl w:val="12"/>
          <w:numId w:val="0"/>
        </w:numPr>
        <w:tabs>
          <w:tab w:val="right" w:pos="9360"/>
        </w:tabs>
        <w:ind w:left="4140" w:hanging="1260"/>
        <w:rPr>
          <w:rFonts w:ascii="Arial" w:hAnsi="Arial" w:cs="Arial"/>
          <w:sz w:val="20"/>
          <w:szCs w:val="20"/>
        </w:rPr>
      </w:pPr>
      <w:proofErr w:type="spellStart"/>
      <w:r w:rsidRPr="00C321BF">
        <w:rPr>
          <w:rFonts w:ascii="Arial" w:hAnsi="Arial" w:cs="Arial"/>
          <w:sz w:val="20"/>
          <w:szCs w:val="20"/>
        </w:rPr>
        <w:t>dWkWh</w:t>
      </w:r>
      <w:proofErr w:type="spellEnd"/>
      <w:r w:rsidRPr="00C321BF">
        <w:rPr>
          <w:rFonts w:ascii="Arial" w:hAnsi="Arial" w:cs="Arial"/>
          <w:sz w:val="20"/>
          <w:szCs w:val="20"/>
        </w:rPr>
        <w:t xml:space="preserve">/y = dishwasher annual electric use excluding water heater energy use </w:t>
      </w:r>
    </w:p>
    <w:p w14:paraId="2DAB6999" w14:textId="77777777" w:rsidR="00545E4C" w:rsidRPr="00C321BF" w:rsidRDefault="00545E4C" w:rsidP="00545E4C">
      <w:pPr>
        <w:numPr>
          <w:ilvl w:val="12"/>
          <w:numId w:val="0"/>
        </w:numPr>
        <w:tabs>
          <w:tab w:val="right" w:pos="9360"/>
        </w:tabs>
        <w:ind w:left="4320" w:hanging="1440"/>
        <w:rPr>
          <w:rFonts w:ascii="Arial" w:hAnsi="Arial" w:cs="Arial"/>
          <w:sz w:val="20"/>
          <w:szCs w:val="20"/>
        </w:rPr>
      </w:pPr>
      <w:proofErr w:type="spellStart"/>
      <w:r w:rsidRPr="00C321BF">
        <w:rPr>
          <w:rFonts w:ascii="Arial" w:hAnsi="Arial" w:cs="Arial"/>
          <w:sz w:val="20"/>
          <w:szCs w:val="20"/>
        </w:rPr>
        <w:t>dWkWh</w:t>
      </w:r>
      <w:proofErr w:type="spellEnd"/>
      <w:r w:rsidRPr="00C321BF">
        <w:rPr>
          <w:rFonts w:ascii="Arial" w:hAnsi="Arial" w:cs="Arial"/>
          <w:sz w:val="20"/>
          <w:szCs w:val="20"/>
        </w:rPr>
        <w:t>/</w:t>
      </w:r>
      <w:proofErr w:type="spellStart"/>
      <w:r w:rsidRPr="00C321BF">
        <w:rPr>
          <w:rFonts w:ascii="Arial" w:hAnsi="Arial" w:cs="Arial"/>
          <w:sz w:val="20"/>
          <w:szCs w:val="20"/>
        </w:rPr>
        <w:t>cyc</w:t>
      </w:r>
      <w:proofErr w:type="spellEnd"/>
      <w:r w:rsidRPr="00C321BF">
        <w:rPr>
          <w:rFonts w:ascii="Arial" w:hAnsi="Arial" w:cs="Arial"/>
          <w:sz w:val="20"/>
          <w:szCs w:val="20"/>
        </w:rPr>
        <w:t xml:space="preserve"> </w:t>
      </w:r>
      <w:proofErr w:type="gramStart"/>
      <w:r w:rsidRPr="00C321BF">
        <w:rPr>
          <w:rFonts w:ascii="Arial" w:hAnsi="Arial" w:cs="Arial"/>
          <w:sz w:val="20"/>
          <w:szCs w:val="20"/>
        </w:rPr>
        <w:t>= [(</w:t>
      </w:r>
      <w:proofErr w:type="gramEnd"/>
      <w:r w:rsidRPr="00C321BF">
        <w:rPr>
          <w:rFonts w:ascii="Arial" w:hAnsi="Arial" w:cs="Arial"/>
          <w:sz w:val="20"/>
          <w:szCs w:val="20"/>
        </w:rPr>
        <w:t xml:space="preserve">GHWC * 0.5497/ Gas$ - LER * Elec$ * 0.02504 / Elec$) / (Elec$ * 0.5497 / Gas$ - 0.02504)] / 208 </w:t>
      </w:r>
    </w:p>
    <w:p w14:paraId="23FEE980" w14:textId="77777777" w:rsidR="00545E4C" w:rsidRPr="00C321BF" w:rsidRDefault="00545E4C" w:rsidP="00545E4C">
      <w:pPr>
        <w:numPr>
          <w:ilvl w:val="12"/>
          <w:numId w:val="0"/>
        </w:numPr>
        <w:ind w:left="2880" w:right="-360"/>
        <w:rPr>
          <w:rFonts w:ascii="Arial" w:hAnsi="Arial" w:cs="Arial"/>
          <w:sz w:val="20"/>
          <w:szCs w:val="20"/>
        </w:rPr>
      </w:pPr>
      <w:r w:rsidRPr="00C321BF">
        <w:rPr>
          <w:rFonts w:ascii="Arial" w:hAnsi="Arial" w:cs="Arial"/>
          <w:sz w:val="20"/>
          <w:szCs w:val="20"/>
        </w:rPr>
        <w:t>GHWC = Labeled annual cost when used with a gas water heater</w:t>
      </w:r>
    </w:p>
    <w:p w14:paraId="0550A1F4"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Gas$ = Labeled price of gas in $/</w:t>
      </w:r>
      <w:proofErr w:type="spellStart"/>
      <w:r w:rsidRPr="00C321BF">
        <w:rPr>
          <w:rFonts w:ascii="Arial" w:hAnsi="Arial" w:cs="Arial"/>
          <w:sz w:val="20"/>
          <w:szCs w:val="20"/>
        </w:rPr>
        <w:t>therm</w:t>
      </w:r>
      <w:proofErr w:type="spellEnd"/>
    </w:p>
    <w:p w14:paraId="0161C7F0"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LER = Labeled dishwasher Energy Rating using electric water heater in kWh/y</w:t>
      </w:r>
    </w:p>
    <w:p w14:paraId="1F4001CE"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Elec$ = Labeled price of electricity in $/kWh</w:t>
      </w:r>
    </w:p>
    <w:p w14:paraId="7591F77A" w14:textId="596B81FD" w:rsidR="00545E4C" w:rsidRPr="00F718E2" w:rsidRDefault="00545E4C" w:rsidP="00545E4C">
      <w:pPr>
        <w:numPr>
          <w:ilvl w:val="12"/>
          <w:numId w:val="0"/>
        </w:numPr>
        <w:tabs>
          <w:tab w:val="right" w:pos="9360"/>
        </w:tabs>
        <w:ind w:left="2880"/>
        <w:rPr>
          <w:rFonts w:ascii="Arial" w:hAnsi="Arial" w:cs="Arial"/>
          <w:sz w:val="20"/>
          <w:szCs w:val="20"/>
        </w:rPr>
      </w:pPr>
      <w:proofErr w:type="spellStart"/>
      <w:r w:rsidRPr="00C321BF">
        <w:rPr>
          <w:rFonts w:ascii="Arial" w:hAnsi="Arial" w:cs="Arial"/>
          <w:sz w:val="20"/>
          <w:szCs w:val="20"/>
        </w:rPr>
        <w:t>dWcpy</w:t>
      </w:r>
      <w:proofErr w:type="spellEnd"/>
      <w:r w:rsidRPr="00C321BF">
        <w:rPr>
          <w:rFonts w:ascii="Arial" w:hAnsi="Arial" w:cs="Arial"/>
          <w:sz w:val="20"/>
          <w:szCs w:val="20"/>
        </w:rPr>
        <w:t xml:space="preserve"> </w:t>
      </w:r>
      <w:r w:rsidRPr="00E71B14">
        <w:rPr>
          <w:rFonts w:ascii="Arial" w:hAnsi="Arial" w:cs="Arial"/>
          <w:sz w:val="20"/>
          <w:szCs w:val="20"/>
        </w:rPr>
        <w:t xml:space="preserve">= dishwasher cycles per year = </w:t>
      </w:r>
      <w:r w:rsidR="0044579E" w:rsidRPr="00F718E2">
        <w:rPr>
          <w:rFonts w:ascii="Arial" w:hAnsi="Arial" w:cs="Arial"/>
          <w:strike/>
          <w:sz w:val="20"/>
          <w:szCs w:val="20"/>
        </w:rPr>
        <w:t>(88.4 + 34.9</w:t>
      </w:r>
      <w:r w:rsidR="00967249" w:rsidRPr="00F718E2">
        <w:rPr>
          <w:rFonts w:ascii="Arial" w:hAnsi="Arial" w:cs="Arial"/>
          <w:strike/>
          <w:sz w:val="20"/>
          <w:szCs w:val="20"/>
        </w:rPr>
        <w:t>*</w:t>
      </w:r>
      <w:proofErr w:type="spellStart"/>
      <w:proofErr w:type="gramStart"/>
      <w:r w:rsidR="00967249" w:rsidRPr="00F718E2">
        <w:rPr>
          <w:rFonts w:ascii="Arial" w:hAnsi="Arial" w:cs="Arial"/>
          <w:strike/>
          <w:sz w:val="20"/>
          <w:szCs w:val="20"/>
        </w:rPr>
        <w:t>Nbr</w:t>
      </w:r>
      <w:proofErr w:type="spellEnd"/>
      <w:r w:rsidR="00967249" w:rsidRPr="00F718E2">
        <w:rPr>
          <w:rFonts w:ascii="Arial" w:hAnsi="Arial" w:cs="Arial"/>
          <w:strike/>
          <w:sz w:val="20"/>
          <w:szCs w:val="20"/>
        </w:rPr>
        <w:t>)</w:t>
      </w:r>
      <w:r w:rsidRPr="00F718E2">
        <w:rPr>
          <w:rFonts w:ascii="Arial" w:hAnsi="Arial" w:cs="Arial"/>
          <w:sz w:val="20"/>
          <w:szCs w:val="20"/>
          <w:u w:val="single"/>
        </w:rPr>
        <w:t>SCY</w:t>
      </w:r>
      <w:proofErr w:type="gramEnd"/>
      <w:r w:rsidRPr="00F718E2">
        <w:rPr>
          <w:rFonts w:ascii="Arial" w:hAnsi="Arial" w:cs="Arial"/>
          <w:sz w:val="20"/>
          <w:szCs w:val="20"/>
        </w:rPr>
        <w:t>*12/</w:t>
      </w:r>
      <w:proofErr w:type="spellStart"/>
      <w:r w:rsidRPr="00F718E2">
        <w:rPr>
          <w:rFonts w:ascii="Arial" w:hAnsi="Arial" w:cs="Arial"/>
          <w:sz w:val="20"/>
          <w:szCs w:val="20"/>
        </w:rPr>
        <w:t>dWcap</w:t>
      </w:r>
      <w:proofErr w:type="spellEnd"/>
    </w:p>
    <w:p w14:paraId="7BCFFF23" w14:textId="0B1058D8" w:rsidR="00545E4C" w:rsidRPr="00F718E2" w:rsidRDefault="00545E4C" w:rsidP="00545E4C">
      <w:pPr>
        <w:numPr>
          <w:ilvl w:val="12"/>
          <w:numId w:val="0"/>
        </w:numPr>
        <w:tabs>
          <w:tab w:val="right" w:pos="9360"/>
        </w:tabs>
        <w:ind w:left="2880"/>
        <w:rPr>
          <w:rFonts w:ascii="Arial" w:hAnsi="Arial" w:cs="Arial"/>
          <w:sz w:val="20"/>
          <w:szCs w:val="20"/>
          <w:u w:val="single"/>
        </w:rPr>
      </w:pPr>
      <w:bookmarkStart w:id="12" w:name="_Hlk186643877"/>
      <w:r w:rsidRPr="00F718E2">
        <w:rPr>
          <w:rFonts w:ascii="Arial" w:hAnsi="Arial" w:cs="Arial"/>
          <w:sz w:val="20"/>
          <w:szCs w:val="20"/>
          <w:u w:val="single"/>
        </w:rPr>
        <w:t>SCY = 123.7 + 16.2*</w:t>
      </w:r>
      <w:proofErr w:type="spellStart"/>
      <w:r w:rsidRPr="00F718E2">
        <w:rPr>
          <w:rFonts w:ascii="Arial" w:hAnsi="Arial" w:cs="Arial"/>
          <w:sz w:val="20"/>
          <w:szCs w:val="20"/>
          <w:u w:val="single"/>
        </w:rPr>
        <w:t>Nbr</w:t>
      </w:r>
      <w:proofErr w:type="spellEnd"/>
      <w:r w:rsidRPr="00F718E2">
        <w:rPr>
          <w:rFonts w:ascii="Arial" w:hAnsi="Arial" w:cs="Arial"/>
          <w:sz w:val="20"/>
          <w:szCs w:val="20"/>
          <w:u w:val="single"/>
        </w:rPr>
        <w:t xml:space="preserve"> for </w:t>
      </w:r>
      <w:r w:rsidR="00E71B14" w:rsidRPr="00F718E2">
        <w:rPr>
          <w:rFonts w:ascii="Arial" w:hAnsi="Arial" w:cs="Arial"/>
          <w:sz w:val="22"/>
          <w:szCs w:val="22"/>
          <w:u w:val="single"/>
        </w:rPr>
        <w:t>one- and two-family Dwellings and Townhouses</w:t>
      </w:r>
    </w:p>
    <w:p w14:paraId="757BD507" w14:textId="0D2D12CA" w:rsidR="00545E4C" w:rsidRPr="00F718E2" w:rsidRDefault="00545E4C" w:rsidP="00545E4C">
      <w:pPr>
        <w:numPr>
          <w:ilvl w:val="12"/>
          <w:numId w:val="0"/>
        </w:numPr>
        <w:tabs>
          <w:tab w:val="right" w:pos="9360"/>
        </w:tabs>
        <w:ind w:left="2880"/>
        <w:rPr>
          <w:rFonts w:ascii="Arial" w:hAnsi="Arial" w:cs="Arial"/>
          <w:sz w:val="20"/>
          <w:szCs w:val="20"/>
        </w:rPr>
      </w:pPr>
      <w:r w:rsidRPr="00F718E2">
        <w:rPr>
          <w:rFonts w:ascii="Arial" w:hAnsi="Arial" w:cs="Arial"/>
          <w:sz w:val="20"/>
          <w:szCs w:val="20"/>
          <w:u w:val="single"/>
        </w:rPr>
        <w:t xml:space="preserve">         = 135.7 + 13.5*</w:t>
      </w:r>
      <w:proofErr w:type="spellStart"/>
      <w:r w:rsidRPr="00F718E2">
        <w:rPr>
          <w:rFonts w:ascii="Arial" w:hAnsi="Arial" w:cs="Arial"/>
          <w:sz w:val="20"/>
          <w:szCs w:val="20"/>
          <w:u w:val="single"/>
        </w:rPr>
        <w:t>Nbr</w:t>
      </w:r>
      <w:proofErr w:type="spellEnd"/>
      <w:r w:rsidRPr="00F718E2">
        <w:rPr>
          <w:rFonts w:ascii="Arial" w:hAnsi="Arial" w:cs="Arial"/>
          <w:sz w:val="20"/>
          <w:szCs w:val="20"/>
          <w:u w:val="single"/>
        </w:rPr>
        <w:t xml:space="preserve"> for </w:t>
      </w:r>
      <w:r w:rsidR="00E71B14" w:rsidRPr="00F718E2">
        <w:rPr>
          <w:rFonts w:ascii="Arial" w:hAnsi="Arial" w:cs="Arial"/>
          <w:sz w:val="22"/>
          <w:szCs w:val="22"/>
          <w:u w:val="single"/>
        </w:rPr>
        <w:t xml:space="preserve">all other </w:t>
      </w:r>
      <w:r w:rsidRPr="00F718E2">
        <w:rPr>
          <w:rFonts w:ascii="Arial" w:hAnsi="Arial" w:cs="Arial"/>
          <w:sz w:val="20"/>
          <w:szCs w:val="20"/>
          <w:u w:val="single"/>
        </w:rPr>
        <w:t>Dwelling Units</w:t>
      </w:r>
    </w:p>
    <w:bookmarkEnd w:id="12"/>
    <w:p w14:paraId="2AA85C5D" w14:textId="77777777" w:rsidR="00545E4C" w:rsidRPr="00E71B14" w:rsidRDefault="00545E4C" w:rsidP="00545E4C">
      <w:pPr>
        <w:numPr>
          <w:ilvl w:val="12"/>
          <w:numId w:val="0"/>
        </w:numPr>
        <w:tabs>
          <w:tab w:val="right" w:pos="9360"/>
        </w:tabs>
        <w:ind w:left="2880"/>
        <w:rPr>
          <w:rFonts w:ascii="Arial" w:hAnsi="Arial" w:cs="Arial"/>
          <w:sz w:val="20"/>
          <w:szCs w:val="20"/>
        </w:rPr>
      </w:pPr>
      <w:proofErr w:type="spellStart"/>
      <w:r w:rsidRPr="00E71B14">
        <w:rPr>
          <w:rFonts w:ascii="Arial" w:hAnsi="Arial" w:cs="Arial"/>
          <w:sz w:val="20"/>
          <w:szCs w:val="20"/>
        </w:rPr>
        <w:t>Nbr</w:t>
      </w:r>
      <w:proofErr w:type="spellEnd"/>
      <w:r w:rsidRPr="00E71B14">
        <w:rPr>
          <w:rFonts w:ascii="Arial" w:hAnsi="Arial" w:cs="Arial"/>
          <w:sz w:val="20"/>
          <w:szCs w:val="20"/>
        </w:rPr>
        <w:t xml:space="preserve"> = Number of bedrooms in Rated Home</w:t>
      </w:r>
    </w:p>
    <w:p w14:paraId="17EC2824" w14:textId="77777777" w:rsidR="00545E4C" w:rsidRPr="00C321BF" w:rsidRDefault="00545E4C" w:rsidP="00545E4C">
      <w:pPr>
        <w:numPr>
          <w:ilvl w:val="12"/>
          <w:numId w:val="0"/>
        </w:numPr>
        <w:tabs>
          <w:tab w:val="right" w:pos="9360"/>
        </w:tabs>
        <w:ind w:left="2880"/>
        <w:rPr>
          <w:rFonts w:ascii="Arial" w:hAnsi="Arial" w:cs="Arial"/>
          <w:sz w:val="20"/>
          <w:szCs w:val="20"/>
        </w:rPr>
      </w:pPr>
      <w:proofErr w:type="spellStart"/>
      <w:r w:rsidRPr="00E71B14">
        <w:rPr>
          <w:rFonts w:ascii="Arial" w:hAnsi="Arial" w:cs="Arial"/>
          <w:sz w:val="20"/>
          <w:szCs w:val="20"/>
        </w:rPr>
        <w:t>dWcap</w:t>
      </w:r>
      <w:proofErr w:type="spellEnd"/>
      <w:r w:rsidRPr="00E71B14">
        <w:rPr>
          <w:rFonts w:ascii="Arial" w:hAnsi="Arial" w:cs="Arial"/>
          <w:sz w:val="20"/>
          <w:szCs w:val="20"/>
        </w:rPr>
        <w:t xml:space="preserve"> = Dishwas</w:t>
      </w:r>
      <w:r w:rsidRPr="00C321BF">
        <w:rPr>
          <w:rFonts w:ascii="Arial" w:hAnsi="Arial" w:cs="Arial"/>
          <w:sz w:val="20"/>
          <w:szCs w:val="20"/>
        </w:rPr>
        <w:t>her capacity where Standard = 12 and Compact = 8</w:t>
      </w:r>
    </w:p>
    <w:p w14:paraId="59CCA413" w14:textId="77777777" w:rsidR="00545E4C" w:rsidRPr="00C321BF" w:rsidRDefault="00545E4C" w:rsidP="00545E4C">
      <w:pPr>
        <w:numPr>
          <w:ilvl w:val="12"/>
          <w:numId w:val="0"/>
        </w:numPr>
        <w:tabs>
          <w:tab w:val="right" w:pos="9360"/>
        </w:tabs>
        <w:ind w:left="2880"/>
        <w:rPr>
          <w:rFonts w:ascii="Arial" w:hAnsi="Arial" w:cs="Arial"/>
          <w:sz w:val="20"/>
          <w:szCs w:val="20"/>
        </w:rPr>
      </w:pPr>
    </w:p>
    <w:p w14:paraId="1ABF532F" w14:textId="77777777" w:rsidR="00545E4C" w:rsidRPr="00C321BF" w:rsidRDefault="00545E4C" w:rsidP="00545E4C">
      <w:pPr>
        <w:spacing w:before="120"/>
        <w:ind w:left="2610"/>
        <w:rPr>
          <w:rFonts w:ascii="Arial" w:hAnsi="Arial" w:cs="Arial"/>
          <w:sz w:val="20"/>
          <w:szCs w:val="20"/>
        </w:rPr>
      </w:pPr>
      <w:r w:rsidRPr="00C321BF">
        <w:rPr>
          <w:rFonts w:ascii="Arial" w:hAnsi="Arial" w:cs="Arial"/>
          <w:sz w:val="20"/>
          <w:szCs w:val="20"/>
        </w:rPr>
        <w:t>For dishwashers where an Energy Guide label is not available, dishwasher inputs from Table 4.2.2.7.2.9 shall be used.</w:t>
      </w:r>
    </w:p>
    <w:p w14:paraId="38E6E33A" w14:textId="77777777" w:rsidR="00545E4C" w:rsidRPr="00C321BF" w:rsidRDefault="00545E4C" w:rsidP="00545E4C">
      <w:pPr>
        <w:spacing w:before="120"/>
        <w:ind w:left="2610"/>
        <w:rPr>
          <w:rFonts w:ascii="Arial" w:hAnsi="Arial" w:cs="Arial"/>
          <w:sz w:val="20"/>
          <w:szCs w:val="20"/>
        </w:rPr>
      </w:pPr>
    </w:p>
    <w:p w14:paraId="0A51945C" w14:textId="77777777" w:rsidR="00545E4C" w:rsidRPr="00C321BF" w:rsidRDefault="00545E4C" w:rsidP="00F1755A">
      <w:pPr>
        <w:spacing w:before="120"/>
        <w:rPr>
          <w:rFonts w:ascii="Arial" w:hAnsi="Arial" w:cs="Arial"/>
          <w:sz w:val="20"/>
          <w:szCs w:val="20"/>
        </w:rPr>
      </w:pPr>
    </w:p>
    <w:p w14:paraId="76B5465D" w14:textId="77777777" w:rsidR="00545E4C" w:rsidRPr="00C321BF" w:rsidRDefault="00545E4C" w:rsidP="00545E4C">
      <w:pPr>
        <w:spacing w:before="120"/>
        <w:ind w:left="1080"/>
        <w:jc w:val="center"/>
        <w:rPr>
          <w:rFonts w:ascii="Arial" w:hAnsi="Arial" w:cs="Arial"/>
          <w:b/>
          <w:sz w:val="20"/>
          <w:szCs w:val="20"/>
        </w:rPr>
      </w:pPr>
      <w:r w:rsidRPr="00C321BF">
        <w:rPr>
          <w:rFonts w:ascii="Arial" w:hAnsi="Arial" w:cs="Arial"/>
          <w:b/>
          <w:sz w:val="20"/>
          <w:szCs w:val="20"/>
        </w:rPr>
        <w:t>Table 4.2.2.7.2.9 Default Dishwasher Inputs</w:t>
      </w:r>
    </w:p>
    <w:tbl>
      <w:tblPr>
        <w:tblW w:w="7596" w:type="dxa"/>
        <w:tblInd w:w="2872" w:type="dxa"/>
        <w:tblLook w:val="04A0" w:firstRow="1" w:lastRow="0" w:firstColumn="1" w:lastColumn="0" w:noHBand="0" w:noVBand="1"/>
      </w:tblPr>
      <w:tblGrid>
        <w:gridCol w:w="3421"/>
        <w:gridCol w:w="972"/>
        <w:gridCol w:w="995"/>
        <w:gridCol w:w="1071"/>
        <w:gridCol w:w="1139"/>
      </w:tblGrid>
      <w:tr w:rsidR="00545E4C" w:rsidRPr="00C321BF" w14:paraId="36BC818E" w14:textId="77777777" w:rsidTr="00F1755A">
        <w:trPr>
          <w:trHeight w:val="20"/>
        </w:trPr>
        <w:tc>
          <w:tcPr>
            <w:tcW w:w="7596"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23595FCA" w14:textId="77777777" w:rsidR="00545E4C" w:rsidRPr="00C321BF" w:rsidRDefault="00545E4C" w:rsidP="00DA5E4A">
            <w:pPr>
              <w:jc w:val="center"/>
              <w:rPr>
                <w:rFonts w:ascii="Arial" w:hAnsi="Arial" w:cs="Arial"/>
                <w:bCs/>
                <w:sz w:val="20"/>
                <w:szCs w:val="20"/>
              </w:rPr>
            </w:pPr>
            <w:r w:rsidRPr="00C321BF">
              <w:rPr>
                <w:rFonts w:ascii="Arial" w:hAnsi="Arial" w:cs="Arial"/>
                <w:bCs/>
                <w:sz w:val="20"/>
                <w:szCs w:val="20"/>
              </w:rPr>
              <w:t>Default Dishwasher Energy Guide Label Data</w:t>
            </w:r>
          </w:p>
        </w:tc>
      </w:tr>
      <w:tr w:rsidR="00545E4C" w:rsidRPr="00C321BF" w14:paraId="6CFA7674" w14:textId="77777777" w:rsidTr="00F1755A">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78C2EEC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 xml:space="preserve">Energy Guide </w:t>
            </w:r>
            <w:r w:rsidRPr="00C321BF">
              <w:rPr>
                <w:rFonts w:ascii="Arial" w:hAnsi="Arial" w:cs="Arial"/>
                <w:sz w:val="20"/>
                <w:szCs w:val="20"/>
              </w:rPr>
              <w:br/>
              <w:t>Label Information</w:t>
            </w:r>
          </w:p>
        </w:tc>
        <w:tc>
          <w:tcPr>
            <w:tcW w:w="19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4EA84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ENERGY STAR</w:t>
            </w:r>
            <w:r w:rsidRPr="00C321BF">
              <w:rPr>
                <w:rFonts w:ascii="Arial" w:hAnsi="Arial" w:cs="Arial"/>
                <w:sz w:val="20"/>
                <w:szCs w:val="20"/>
              </w:rPr>
              <w:br/>
              <w:t>Defaults</w:t>
            </w:r>
          </w:p>
        </w:tc>
        <w:tc>
          <w:tcPr>
            <w:tcW w:w="1071" w:type="dxa"/>
            <w:tcBorders>
              <w:top w:val="nil"/>
              <w:left w:val="nil"/>
              <w:bottom w:val="nil"/>
              <w:right w:val="nil"/>
            </w:tcBorders>
            <w:shd w:val="clear" w:color="auto" w:fill="auto"/>
            <w:noWrap/>
            <w:vAlign w:val="center"/>
            <w:hideMark/>
          </w:tcPr>
          <w:p w14:paraId="099B566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NAECA</w:t>
            </w:r>
          </w:p>
        </w:tc>
        <w:tc>
          <w:tcPr>
            <w:tcW w:w="1138" w:type="dxa"/>
            <w:tcBorders>
              <w:top w:val="nil"/>
              <w:left w:val="single" w:sz="8" w:space="0" w:color="auto"/>
              <w:bottom w:val="nil"/>
              <w:right w:val="single" w:sz="8" w:space="0" w:color="auto"/>
            </w:tcBorders>
            <w:shd w:val="clear" w:color="auto" w:fill="auto"/>
            <w:noWrap/>
            <w:vAlign w:val="center"/>
            <w:hideMark/>
          </w:tcPr>
          <w:p w14:paraId="274DC139"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ERI</w:t>
            </w:r>
          </w:p>
        </w:tc>
      </w:tr>
      <w:tr w:rsidR="00545E4C" w:rsidRPr="00C321BF" w14:paraId="7D10659B" w14:textId="77777777" w:rsidTr="00F1755A">
        <w:trPr>
          <w:trHeight w:val="20"/>
        </w:trPr>
        <w:tc>
          <w:tcPr>
            <w:tcW w:w="3421" w:type="dxa"/>
            <w:vMerge/>
            <w:tcBorders>
              <w:top w:val="nil"/>
              <w:left w:val="single" w:sz="8" w:space="0" w:color="auto"/>
              <w:bottom w:val="single" w:sz="8" w:space="0" w:color="000000"/>
              <w:right w:val="single" w:sz="8" w:space="0" w:color="auto"/>
            </w:tcBorders>
            <w:vAlign w:val="center"/>
            <w:hideMark/>
          </w:tcPr>
          <w:p w14:paraId="5F9F3CAB" w14:textId="77777777" w:rsidR="00545E4C" w:rsidRPr="00C321BF" w:rsidRDefault="00545E4C" w:rsidP="00DA5E4A">
            <w:pPr>
              <w:jc w:val="center"/>
              <w:rPr>
                <w:rFonts w:ascii="Arial" w:hAnsi="Arial" w:cs="Arial"/>
                <w:sz w:val="20"/>
                <w:szCs w:val="20"/>
              </w:rPr>
            </w:pPr>
          </w:p>
        </w:tc>
        <w:tc>
          <w:tcPr>
            <w:tcW w:w="1966" w:type="dxa"/>
            <w:gridSpan w:val="2"/>
            <w:vMerge/>
            <w:tcBorders>
              <w:top w:val="single" w:sz="8" w:space="0" w:color="auto"/>
              <w:left w:val="single" w:sz="8" w:space="0" w:color="auto"/>
              <w:bottom w:val="single" w:sz="8" w:space="0" w:color="000000"/>
              <w:right w:val="single" w:sz="8" w:space="0" w:color="000000"/>
            </w:tcBorders>
            <w:vAlign w:val="center"/>
            <w:hideMark/>
          </w:tcPr>
          <w:p w14:paraId="7AE76820" w14:textId="77777777" w:rsidR="00545E4C" w:rsidRPr="00C321BF" w:rsidRDefault="00545E4C" w:rsidP="00DA5E4A">
            <w:pPr>
              <w:jc w:val="center"/>
              <w:rPr>
                <w:rFonts w:ascii="Arial" w:hAnsi="Arial" w:cs="Arial"/>
                <w:sz w:val="20"/>
                <w:szCs w:val="20"/>
              </w:rPr>
            </w:pPr>
          </w:p>
        </w:tc>
        <w:tc>
          <w:tcPr>
            <w:tcW w:w="1071" w:type="dxa"/>
            <w:tcBorders>
              <w:top w:val="nil"/>
              <w:left w:val="nil"/>
              <w:bottom w:val="single" w:sz="8" w:space="0" w:color="auto"/>
              <w:right w:val="nil"/>
            </w:tcBorders>
            <w:shd w:val="clear" w:color="auto" w:fill="auto"/>
            <w:noWrap/>
            <w:vAlign w:val="center"/>
            <w:hideMark/>
          </w:tcPr>
          <w:p w14:paraId="1A92851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minimum</w:t>
            </w:r>
          </w:p>
        </w:tc>
        <w:tc>
          <w:tcPr>
            <w:tcW w:w="1138" w:type="dxa"/>
            <w:tcBorders>
              <w:top w:val="nil"/>
              <w:left w:val="single" w:sz="8" w:space="0" w:color="auto"/>
              <w:bottom w:val="single" w:sz="8" w:space="0" w:color="auto"/>
              <w:right w:val="single" w:sz="8" w:space="0" w:color="auto"/>
            </w:tcBorders>
            <w:shd w:val="clear" w:color="auto" w:fill="auto"/>
            <w:noWrap/>
            <w:vAlign w:val="center"/>
            <w:hideMark/>
          </w:tcPr>
          <w:p w14:paraId="0207B75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Reference</w:t>
            </w:r>
          </w:p>
        </w:tc>
      </w:tr>
      <w:tr w:rsidR="00545E4C" w:rsidRPr="00C321BF" w14:paraId="1CC020CE" w14:textId="77777777" w:rsidTr="00F1755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916DA94"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Dishwasher Size</w:t>
            </w:r>
          </w:p>
        </w:tc>
        <w:tc>
          <w:tcPr>
            <w:tcW w:w="972" w:type="dxa"/>
            <w:tcBorders>
              <w:top w:val="nil"/>
              <w:left w:val="single" w:sz="4" w:space="0" w:color="auto"/>
              <w:bottom w:val="nil"/>
              <w:right w:val="single" w:sz="8" w:space="0" w:color="auto"/>
            </w:tcBorders>
            <w:shd w:val="clear" w:color="auto" w:fill="auto"/>
            <w:noWrap/>
            <w:vAlign w:val="center"/>
            <w:hideMark/>
          </w:tcPr>
          <w:p w14:paraId="7CCC467D"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compact</w:t>
            </w:r>
          </w:p>
        </w:tc>
        <w:tc>
          <w:tcPr>
            <w:tcW w:w="994" w:type="dxa"/>
            <w:tcBorders>
              <w:top w:val="nil"/>
              <w:left w:val="single" w:sz="4" w:space="0" w:color="auto"/>
              <w:bottom w:val="nil"/>
              <w:right w:val="single" w:sz="8" w:space="0" w:color="auto"/>
            </w:tcBorders>
            <w:shd w:val="clear" w:color="auto" w:fill="auto"/>
            <w:noWrap/>
            <w:vAlign w:val="center"/>
            <w:hideMark/>
          </w:tcPr>
          <w:p w14:paraId="43B92AD0"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standard</w:t>
            </w:r>
          </w:p>
        </w:tc>
        <w:tc>
          <w:tcPr>
            <w:tcW w:w="1071" w:type="dxa"/>
            <w:tcBorders>
              <w:top w:val="nil"/>
              <w:left w:val="nil"/>
              <w:bottom w:val="nil"/>
              <w:right w:val="nil"/>
            </w:tcBorders>
            <w:shd w:val="clear" w:color="auto" w:fill="auto"/>
            <w:noWrap/>
            <w:vAlign w:val="center"/>
            <w:hideMark/>
          </w:tcPr>
          <w:p w14:paraId="31AC3BB7"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standard</w:t>
            </w:r>
          </w:p>
        </w:tc>
        <w:tc>
          <w:tcPr>
            <w:tcW w:w="1138" w:type="dxa"/>
            <w:tcBorders>
              <w:top w:val="nil"/>
              <w:left w:val="single" w:sz="8" w:space="0" w:color="auto"/>
              <w:bottom w:val="nil"/>
              <w:right w:val="single" w:sz="8" w:space="0" w:color="auto"/>
            </w:tcBorders>
            <w:shd w:val="clear" w:color="auto" w:fill="auto"/>
            <w:noWrap/>
            <w:vAlign w:val="center"/>
            <w:hideMark/>
          </w:tcPr>
          <w:p w14:paraId="377BA044"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standard</w:t>
            </w:r>
          </w:p>
        </w:tc>
      </w:tr>
      <w:tr w:rsidR="00545E4C" w:rsidRPr="00C321BF" w14:paraId="7AD86B9C" w14:textId="77777777" w:rsidTr="00F1755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B738F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Annual Energy kWh/y (LER)</w:t>
            </w:r>
          </w:p>
        </w:tc>
        <w:tc>
          <w:tcPr>
            <w:tcW w:w="972" w:type="dxa"/>
            <w:tcBorders>
              <w:top w:val="nil"/>
              <w:left w:val="single" w:sz="4" w:space="0" w:color="auto"/>
              <w:bottom w:val="nil"/>
              <w:right w:val="single" w:sz="8" w:space="0" w:color="auto"/>
            </w:tcBorders>
            <w:shd w:val="clear" w:color="auto" w:fill="auto"/>
            <w:noWrap/>
            <w:vAlign w:val="center"/>
            <w:hideMark/>
          </w:tcPr>
          <w:p w14:paraId="3D11CD3A"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203</w:t>
            </w:r>
          </w:p>
        </w:tc>
        <w:tc>
          <w:tcPr>
            <w:tcW w:w="994" w:type="dxa"/>
            <w:tcBorders>
              <w:top w:val="nil"/>
              <w:left w:val="single" w:sz="4" w:space="0" w:color="auto"/>
              <w:bottom w:val="nil"/>
              <w:right w:val="single" w:sz="8" w:space="0" w:color="auto"/>
            </w:tcBorders>
            <w:shd w:val="clear" w:color="auto" w:fill="auto"/>
            <w:noWrap/>
            <w:vAlign w:val="center"/>
            <w:hideMark/>
          </w:tcPr>
          <w:p w14:paraId="6EFAEDF4"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270</w:t>
            </w:r>
          </w:p>
        </w:tc>
        <w:tc>
          <w:tcPr>
            <w:tcW w:w="1071" w:type="dxa"/>
            <w:tcBorders>
              <w:top w:val="nil"/>
              <w:left w:val="nil"/>
              <w:bottom w:val="nil"/>
              <w:right w:val="nil"/>
            </w:tcBorders>
            <w:shd w:val="clear" w:color="auto" w:fill="auto"/>
            <w:noWrap/>
            <w:vAlign w:val="center"/>
            <w:hideMark/>
          </w:tcPr>
          <w:p w14:paraId="2B879936"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307</w:t>
            </w:r>
          </w:p>
        </w:tc>
        <w:tc>
          <w:tcPr>
            <w:tcW w:w="1138" w:type="dxa"/>
            <w:tcBorders>
              <w:top w:val="nil"/>
              <w:left w:val="single" w:sz="8" w:space="0" w:color="auto"/>
              <w:bottom w:val="nil"/>
              <w:right w:val="single" w:sz="8" w:space="0" w:color="auto"/>
            </w:tcBorders>
            <w:shd w:val="clear" w:color="auto" w:fill="auto"/>
            <w:noWrap/>
            <w:vAlign w:val="center"/>
            <w:hideMark/>
          </w:tcPr>
          <w:p w14:paraId="0C0D71EE"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467</w:t>
            </w:r>
          </w:p>
        </w:tc>
      </w:tr>
      <w:tr w:rsidR="00545E4C" w:rsidRPr="00C321BF" w14:paraId="2AE41272" w14:textId="77777777" w:rsidTr="00F1755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5BA529B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Annual Gas Hot Water Cost ($/y)</w:t>
            </w:r>
          </w:p>
        </w:tc>
        <w:tc>
          <w:tcPr>
            <w:tcW w:w="972" w:type="dxa"/>
            <w:tcBorders>
              <w:top w:val="nil"/>
              <w:left w:val="single" w:sz="4" w:space="0" w:color="auto"/>
              <w:bottom w:val="nil"/>
              <w:right w:val="single" w:sz="8" w:space="0" w:color="auto"/>
            </w:tcBorders>
            <w:shd w:val="clear" w:color="auto" w:fill="auto"/>
            <w:noWrap/>
            <w:vAlign w:val="center"/>
            <w:hideMark/>
          </w:tcPr>
          <w:p w14:paraId="6A3D6C66"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$14.20</w:t>
            </w:r>
          </w:p>
        </w:tc>
        <w:tc>
          <w:tcPr>
            <w:tcW w:w="994" w:type="dxa"/>
            <w:tcBorders>
              <w:top w:val="nil"/>
              <w:left w:val="single" w:sz="4" w:space="0" w:color="auto"/>
              <w:bottom w:val="nil"/>
              <w:right w:val="single" w:sz="8" w:space="0" w:color="auto"/>
            </w:tcBorders>
            <w:shd w:val="clear" w:color="auto" w:fill="auto"/>
            <w:noWrap/>
            <w:vAlign w:val="center"/>
            <w:hideMark/>
          </w:tcPr>
          <w:p w14:paraId="517483F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$22.23</w:t>
            </w:r>
          </w:p>
        </w:tc>
        <w:tc>
          <w:tcPr>
            <w:tcW w:w="1071" w:type="dxa"/>
            <w:tcBorders>
              <w:top w:val="nil"/>
              <w:left w:val="nil"/>
              <w:bottom w:val="nil"/>
              <w:right w:val="nil"/>
            </w:tcBorders>
            <w:shd w:val="clear" w:color="auto" w:fill="auto"/>
            <w:noWrap/>
            <w:vAlign w:val="center"/>
            <w:hideMark/>
          </w:tcPr>
          <w:p w14:paraId="7DF828D8"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$22.32</w:t>
            </w:r>
          </w:p>
        </w:tc>
        <w:tc>
          <w:tcPr>
            <w:tcW w:w="1138" w:type="dxa"/>
            <w:tcBorders>
              <w:top w:val="nil"/>
              <w:left w:val="single" w:sz="8" w:space="0" w:color="auto"/>
              <w:bottom w:val="nil"/>
              <w:right w:val="single" w:sz="8" w:space="0" w:color="auto"/>
            </w:tcBorders>
            <w:shd w:val="clear" w:color="auto" w:fill="auto"/>
            <w:noWrap/>
            <w:vAlign w:val="center"/>
            <w:hideMark/>
          </w:tcPr>
          <w:p w14:paraId="3443DF8E"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$33.12</w:t>
            </w:r>
          </w:p>
        </w:tc>
      </w:tr>
      <w:tr w:rsidR="00545E4C" w:rsidRPr="00C321BF" w14:paraId="1EE2E1B2" w14:textId="77777777" w:rsidTr="00F1755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AA45A50"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Electricity Price ($/kWh)</w:t>
            </w:r>
          </w:p>
        </w:tc>
        <w:tc>
          <w:tcPr>
            <w:tcW w:w="972" w:type="dxa"/>
            <w:tcBorders>
              <w:top w:val="nil"/>
              <w:left w:val="single" w:sz="4" w:space="0" w:color="auto"/>
              <w:bottom w:val="nil"/>
              <w:right w:val="single" w:sz="8" w:space="0" w:color="auto"/>
            </w:tcBorders>
            <w:shd w:val="clear" w:color="auto" w:fill="auto"/>
            <w:noWrap/>
            <w:vAlign w:val="center"/>
            <w:hideMark/>
          </w:tcPr>
          <w:p w14:paraId="5E2959B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c>
          <w:tcPr>
            <w:tcW w:w="994" w:type="dxa"/>
            <w:tcBorders>
              <w:top w:val="nil"/>
              <w:left w:val="single" w:sz="4" w:space="0" w:color="auto"/>
              <w:bottom w:val="nil"/>
              <w:right w:val="single" w:sz="8" w:space="0" w:color="auto"/>
            </w:tcBorders>
            <w:shd w:val="clear" w:color="auto" w:fill="auto"/>
            <w:noWrap/>
            <w:vAlign w:val="center"/>
            <w:hideMark/>
          </w:tcPr>
          <w:p w14:paraId="7362E910"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c>
          <w:tcPr>
            <w:tcW w:w="1071" w:type="dxa"/>
            <w:tcBorders>
              <w:top w:val="nil"/>
              <w:left w:val="nil"/>
              <w:bottom w:val="nil"/>
              <w:right w:val="nil"/>
            </w:tcBorders>
            <w:shd w:val="clear" w:color="auto" w:fill="auto"/>
            <w:noWrap/>
            <w:vAlign w:val="center"/>
            <w:hideMark/>
          </w:tcPr>
          <w:p w14:paraId="3493FE21"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c>
          <w:tcPr>
            <w:tcW w:w="1138" w:type="dxa"/>
            <w:tcBorders>
              <w:top w:val="nil"/>
              <w:left w:val="single" w:sz="8" w:space="0" w:color="auto"/>
              <w:bottom w:val="nil"/>
              <w:right w:val="single" w:sz="8" w:space="0" w:color="auto"/>
            </w:tcBorders>
            <w:shd w:val="clear" w:color="auto" w:fill="auto"/>
            <w:noWrap/>
            <w:vAlign w:val="center"/>
            <w:hideMark/>
          </w:tcPr>
          <w:p w14:paraId="2C89007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$0.12</w:t>
            </w:r>
          </w:p>
        </w:tc>
      </w:tr>
      <w:tr w:rsidR="00545E4C" w:rsidRPr="00C321BF" w14:paraId="6A1C76B0" w14:textId="77777777" w:rsidTr="00F1755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0F919B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Gas Price ($/</w:t>
            </w:r>
            <w:proofErr w:type="spellStart"/>
            <w:r w:rsidRPr="00C321BF">
              <w:rPr>
                <w:rFonts w:ascii="Arial" w:hAnsi="Arial" w:cs="Arial"/>
                <w:sz w:val="20"/>
                <w:szCs w:val="20"/>
              </w:rPr>
              <w:t>therm</w:t>
            </w:r>
            <w:proofErr w:type="spellEnd"/>
            <w:r w:rsidRPr="00C321BF">
              <w:rPr>
                <w:rFonts w:ascii="Arial" w:hAnsi="Arial" w:cs="Arial"/>
                <w:sz w:val="20"/>
                <w:szCs w:val="20"/>
              </w:rPr>
              <w:t>)</w:t>
            </w:r>
          </w:p>
        </w:tc>
        <w:tc>
          <w:tcPr>
            <w:tcW w:w="972" w:type="dxa"/>
            <w:tcBorders>
              <w:top w:val="nil"/>
              <w:left w:val="single" w:sz="4" w:space="0" w:color="auto"/>
              <w:bottom w:val="nil"/>
              <w:right w:val="single" w:sz="8" w:space="0" w:color="auto"/>
            </w:tcBorders>
            <w:shd w:val="clear" w:color="auto" w:fill="auto"/>
            <w:noWrap/>
            <w:vAlign w:val="center"/>
            <w:hideMark/>
          </w:tcPr>
          <w:p w14:paraId="6F5B85B2"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c>
          <w:tcPr>
            <w:tcW w:w="994" w:type="dxa"/>
            <w:tcBorders>
              <w:top w:val="nil"/>
              <w:left w:val="single" w:sz="4" w:space="0" w:color="auto"/>
              <w:bottom w:val="nil"/>
              <w:right w:val="single" w:sz="8" w:space="0" w:color="auto"/>
            </w:tcBorders>
            <w:shd w:val="clear" w:color="auto" w:fill="auto"/>
            <w:noWrap/>
            <w:vAlign w:val="center"/>
            <w:hideMark/>
          </w:tcPr>
          <w:p w14:paraId="2524FB2C"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c>
          <w:tcPr>
            <w:tcW w:w="1071" w:type="dxa"/>
            <w:tcBorders>
              <w:top w:val="nil"/>
              <w:left w:val="nil"/>
              <w:bottom w:val="nil"/>
              <w:right w:val="nil"/>
            </w:tcBorders>
            <w:shd w:val="clear" w:color="auto" w:fill="auto"/>
            <w:noWrap/>
            <w:vAlign w:val="center"/>
            <w:hideMark/>
          </w:tcPr>
          <w:p w14:paraId="16C48F98"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c>
          <w:tcPr>
            <w:tcW w:w="1138" w:type="dxa"/>
            <w:tcBorders>
              <w:top w:val="nil"/>
              <w:left w:val="single" w:sz="8" w:space="0" w:color="auto"/>
              <w:bottom w:val="nil"/>
              <w:right w:val="single" w:sz="8" w:space="0" w:color="auto"/>
            </w:tcBorders>
            <w:shd w:val="clear" w:color="auto" w:fill="auto"/>
            <w:noWrap/>
            <w:vAlign w:val="center"/>
            <w:hideMark/>
          </w:tcPr>
          <w:p w14:paraId="0DC56E1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$1.09</w:t>
            </w:r>
          </w:p>
        </w:tc>
      </w:tr>
      <w:tr w:rsidR="00545E4C" w:rsidRPr="00C321BF" w14:paraId="3A4A7BA0" w14:textId="77777777" w:rsidTr="00F1755A">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61022915"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Label Cycles per Year (LCY)</w:t>
            </w:r>
          </w:p>
        </w:tc>
        <w:tc>
          <w:tcPr>
            <w:tcW w:w="972" w:type="dxa"/>
            <w:tcBorders>
              <w:top w:val="nil"/>
              <w:left w:val="single" w:sz="4" w:space="0" w:color="auto"/>
              <w:bottom w:val="single" w:sz="8" w:space="0" w:color="auto"/>
              <w:right w:val="single" w:sz="8" w:space="0" w:color="auto"/>
            </w:tcBorders>
            <w:shd w:val="clear" w:color="auto" w:fill="auto"/>
            <w:noWrap/>
            <w:vAlign w:val="center"/>
            <w:hideMark/>
          </w:tcPr>
          <w:p w14:paraId="2AEF0118"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c>
          <w:tcPr>
            <w:tcW w:w="994" w:type="dxa"/>
            <w:tcBorders>
              <w:top w:val="nil"/>
              <w:left w:val="single" w:sz="4" w:space="0" w:color="auto"/>
              <w:bottom w:val="single" w:sz="8" w:space="0" w:color="auto"/>
              <w:right w:val="single" w:sz="8" w:space="0" w:color="auto"/>
            </w:tcBorders>
            <w:shd w:val="clear" w:color="auto" w:fill="auto"/>
            <w:noWrap/>
            <w:vAlign w:val="center"/>
            <w:hideMark/>
          </w:tcPr>
          <w:p w14:paraId="2E09AFDD"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c>
          <w:tcPr>
            <w:tcW w:w="1071" w:type="dxa"/>
            <w:tcBorders>
              <w:top w:val="nil"/>
              <w:left w:val="nil"/>
              <w:bottom w:val="single" w:sz="8" w:space="0" w:color="auto"/>
              <w:right w:val="nil"/>
            </w:tcBorders>
            <w:shd w:val="clear" w:color="auto" w:fill="auto"/>
            <w:noWrap/>
            <w:vAlign w:val="center"/>
            <w:hideMark/>
          </w:tcPr>
          <w:p w14:paraId="44AC8953"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c>
          <w:tcPr>
            <w:tcW w:w="1138" w:type="dxa"/>
            <w:tcBorders>
              <w:top w:val="nil"/>
              <w:left w:val="single" w:sz="8" w:space="0" w:color="auto"/>
              <w:bottom w:val="single" w:sz="8" w:space="0" w:color="auto"/>
              <w:right w:val="single" w:sz="8" w:space="0" w:color="auto"/>
            </w:tcBorders>
            <w:shd w:val="clear" w:color="auto" w:fill="auto"/>
            <w:noWrap/>
            <w:vAlign w:val="center"/>
            <w:hideMark/>
          </w:tcPr>
          <w:p w14:paraId="2A1D1F67" w14:textId="77777777" w:rsidR="00545E4C" w:rsidRPr="00C321BF" w:rsidRDefault="00545E4C" w:rsidP="00DA5E4A">
            <w:pPr>
              <w:jc w:val="center"/>
              <w:rPr>
                <w:rFonts w:ascii="Arial" w:hAnsi="Arial" w:cs="Arial"/>
                <w:sz w:val="20"/>
                <w:szCs w:val="20"/>
              </w:rPr>
            </w:pPr>
            <w:r w:rsidRPr="00C321BF">
              <w:rPr>
                <w:rFonts w:ascii="Arial" w:hAnsi="Arial" w:cs="Arial"/>
                <w:sz w:val="20"/>
                <w:szCs w:val="20"/>
              </w:rPr>
              <w:t>208</w:t>
            </w:r>
          </w:p>
        </w:tc>
      </w:tr>
    </w:tbl>
    <w:p w14:paraId="56756E5C" w14:textId="77777777" w:rsidR="00545E4C" w:rsidRPr="00C321BF" w:rsidRDefault="00545E4C" w:rsidP="00545E4C">
      <w:pPr>
        <w:numPr>
          <w:ilvl w:val="12"/>
          <w:numId w:val="0"/>
        </w:numPr>
        <w:ind w:left="2610"/>
        <w:rPr>
          <w:rFonts w:ascii="Arial" w:hAnsi="Arial" w:cs="Arial"/>
          <w:sz w:val="20"/>
          <w:szCs w:val="20"/>
        </w:rPr>
      </w:pPr>
    </w:p>
    <w:p w14:paraId="721792F7"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 xml:space="preserve">When a Dwelling Unit has no in-unit dishwasher and no shared dishwashers are available in the building for daily use of the Rated Home occupants, the energy and hot water use of the Rated Home dishwasher shall be the same </w:t>
      </w:r>
      <w:r w:rsidRPr="00C321BF">
        <w:rPr>
          <w:rFonts w:ascii="Arial" w:hAnsi="Arial" w:cs="Arial"/>
          <w:color w:val="auto"/>
          <w:sz w:val="20"/>
          <w:szCs w:val="20"/>
        </w:rPr>
        <w:lastRenderedPageBreak/>
        <w:t>as the Energy Rating Reference Home in accordance with Section 4.2.2.7.1.</w:t>
      </w:r>
    </w:p>
    <w:p w14:paraId="0D6DFBE1" w14:textId="77777777" w:rsidR="00545E4C" w:rsidRPr="00C321BF" w:rsidRDefault="00545E4C" w:rsidP="00545E4C">
      <w:pPr>
        <w:pStyle w:val="six"/>
        <w:tabs>
          <w:tab w:val="clear" w:pos="2304"/>
        </w:tabs>
        <w:ind w:left="2520"/>
        <w:rPr>
          <w:rFonts w:ascii="Arial" w:hAnsi="Arial" w:cs="Arial"/>
          <w:sz w:val="20"/>
          <w:szCs w:val="20"/>
        </w:rPr>
      </w:pPr>
    </w:p>
    <w:p w14:paraId="4F649AD0" w14:textId="77777777" w:rsidR="00545E4C" w:rsidRPr="00C321BF" w:rsidRDefault="00545E4C" w:rsidP="00545E4C">
      <w:pPr>
        <w:pStyle w:val="sixab"/>
        <w:numPr>
          <w:ilvl w:val="0"/>
          <w:numId w:val="0"/>
        </w:numPr>
        <w:ind w:left="2520"/>
        <w:rPr>
          <w:rFonts w:ascii="Arial" w:hAnsi="Arial" w:cs="Arial"/>
          <w:sz w:val="20"/>
          <w:szCs w:val="20"/>
        </w:rPr>
      </w:pPr>
      <w:bookmarkStart w:id="13" w:name="_Ref495404353"/>
      <w:r w:rsidRPr="00C321BF">
        <w:rPr>
          <w:rFonts w:ascii="Arial" w:hAnsi="Arial" w:cs="Arial"/>
          <w:b/>
          <w:sz w:val="20"/>
          <w:szCs w:val="20"/>
        </w:rPr>
        <w:t>4.2.2.7.2.10.  Clothes Washers.</w:t>
      </w:r>
      <w:r w:rsidRPr="00C321BF">
        <w:rPr>
          <w:rFonts w:ascii="Arial" w:hAnsi="Arial" w:cs="Arial"/>
          <w:sz w:val="20"/>
          <w:szCs w:val="20"/>
        </w:rPr>
        <w:t xml:space="preserve">  Clothes Washer annual energy use and daily hot water use for the Rated Home shall be determined as follows and shall be based on the clothes washer located within the Rated Home. If no clothes washer is located within the Rated Home, a clothes washer in the nearest shared laundry room on the project site shall be used if available for daily use by the occupants of the Rated Home. If the shared laundry room has multiple clothes washers, the clothes washer with the highest LER shall be used.</w:t>
      </w:r>
      <w:bookmarkEnd w:id="13"/>
    </w:p>
    <w:p w14:paraId="6194009E" w14:textId="77777777" w:rsidR="00545E4C" w:rsidRPr="00C321BF" w:rsidRDefault="00545E4C" w:rsidP="00545E4C">
      <w:pPr>
        <w:pStyle w:val="sixab"/>
        <w:numPr>
          <w:ilvl w:val="0"/>
          <w:numId w:val="0"/>
        </w:numPr>
        <w:ind w:left="2520"/>
        <w:rPr>
          <w:rFonts w:ascii="Arial" w:hAnsi="Arial" w:cs="Arial"/>
          <w:sz w:val="20"/>
          <w:szCs w:val="20"/>
        </w:rPr>
      </w:pPr>
      <w:r w:rsidRPr="00C321BF">
        <w:rPr>
          <w:rFonts w:ascii="Arial" w:hAnsi="Arial" w:cs="Arial"/>
          <w:sz w:val="20"/>
          <w:szCs w:val="20"/>
        </w:rPr>
        <w:t>Annual energy use shall be calculated in accordance with Equation 4.2-37a.</w:t>
      </w:r>
    </w:p>
    <w:p w14:paraId="05E88C30" w14:textId="77777777" w:rsidR="00545E4C" w:rsidRPr="00C321BF" w:rsidRDefault="00545E4C" w:rsidP="00545E4C">
      <w:pPr>
        <w:tabs>
          <w:tab w:val="right" w:pos="9360"/>
        </w:tabs>
        <w:ind w:left="2520"/>
        <w:rPr>
          <w:rFonts w:ascii="Arial" w:hAnsi="Arial" w:cs="Arial"/>
          <w:b/>
          <w:sz w:val="20"/>
          <w:szCs w:val="20"/>
        </w:rPr>
      </w:pPr>
      <w:proofErr w:type="spellStart"/>
      <w:r w:rsidRPr="00C321BF">
        <w:rPr>
          <w:rFonts w:ascii="Arial" w:hAnsi="Arial" w:cs="Arial"/>
          <w:bCs/>
          <w:sz w:val="20"/>
          <w:szCs w:val="20"/>
        </w:rPr>
        <w:t>CWkWh</w:t>
      </w:r>
      <w:proofErr w:type="spellEnd"/>
      <w:r w:rsidRPr="00C321BF">
        <w:rPr>
          <w:rFonts w:ascii="Arial" w:hAnsi="Arial" w:cs="Arial"/>
          <w:bCs/>
          <w:sz w:val="20"/>
          <w:szCs w:val="20"/>
        </w:rPr>
        <w:t xml:space="preserve">/y = </w:t>
      </w:r>
      <w:proofErr w:type="spellStart"/>
      <w:r w:rsidRPr="00C321BF">
        <w:rPr>
          <w:rFonts w:ascii="Arial" w:hAnsi="Arial" w:cs="Arial"/>
          <w:bCs/>
          <w:sz w:val="20"/>
          <w:szCs w:val="20"/>
        </w:rPr>
        <w:t>Cwappl</w:t>
      </w:r>
      <w:proofErr w:type="spellEnd"/>
      <w:r w:rsidRPr="00C321BF">
        <w:rPr>
          <w:rFonts w:ascii="Arial" w:hAnsi="Arial" w:cs="Arial"/>
          <w:bCs/>
          <w:sz w:val="20"/>
          <w:szCs w:val="20"/>
        </w:rPr>
        <w:t xml:space="preserve"> / LCY * ACY</w:t>
      </w:r>
      <w:r w:rsidRPr="00C321BF">
        <w:rPr>
          <w:rFonts w:ascii="Arial" w:hAnsi="Arial" w:cs="Arial"/>
          <w:b/>
          <w:sz w:val="20"/>
          <w:szCs w:val="20"/>
        </w:rPr>
        <w:tab/>
        <w:t>(Equation 4.2-37a)</w:t>
      </w:r>
    </w:p>
    <w:p w14:paraId="4556B84C"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where:</w:t>
      </w:r>
    </w:p>
    <w:p w14:paraId="2AE9118E" w14:textId="77777777" w:rsidR="00545E4C" w:rsidRPr="00C321BF" w:rsidRDefault="00545E4C" w:rsidP="00545E4C">
      <w:pPr>
        <w:numPr>
          <w:ilvl w:val="12"/>
          <w:numId w:val="0"/>
        </w:numPr>
        <w:ind w:left="4320" w:hanging="1080"/>
        <w:rPr>
          <w:rFonts w:ascii="Arial" w:hAnsi="Arial" w:cs="Arial"/>
          <w:sz w:val="20"/>
          <w:szCs w:val="20"/>
        </w:rPr>
      </w:pPr>
      <w:proofErr w:type="spellStart"/>
      <w:r w:rsidRPr="00C321BF">
        <w:rPr>
          <w:rFonts w:ascii="Arial" w:hAnsi="Arial" w:cs="Arial"/>
          <w:sz w:val="20"/>
          <w:szCs w:val="20"/>
        </w:rPr>
        <w:t>Cwappl</w:t>
      </w:r>
      <w:proofErr w:type="spellEnd"/>
      <w:r w:rsidRPr="00C321BF">
        <w:rPr>
          <w:rFonts w:ascii="Arial" w:hAnsi="Arial" w:cs="Arial"/>
          <w:sz w:val="20"/>
          <w:szCs w:val="20"/>
        </w:rPr>
        <w:t xml:space="preserve"> = (GHWC * gasH2O / gas$ - (LER*</w:t>
      </w:r>
      <w:proofErr w:type="spellStart"/>
      <w:r w:rsidRPr="00C321BF">
        <w:rPr>
          <w:rFonts w:ascii="Arial" w:hAnsi="Arial" w:cs="Arial"/>
          <w:sz w:val="20"/>
          <w:szCs w:val="20"/>
        </w:rPr>
        <w:t>elec</w:t>
      </w:r>
      <w:proofErr w:type="spellEnd"/>
      <w:r w:rsidRPr="00C321BF">
        <w:rPr>
          <w:rFonts w:ascii="Arial" w:hAnsi="Arial" w:cs="Arial"/>
          <w:sz w:val="20"/>
          <w:szCs w:val="20"/>
        </w:rPr>
        <w:t xml:space="preserve">$) * elecH2O / </w:t>
      </w:r>
      <w:proofErr w:type="spellStart"/>
      <w:r w:rsidRPr="00C321BF">
        <w:rPr>
          <w:rFonts w:ascii="Arial" w:hAnsi="Arial" w:cs="Arial"/>
          <w:sz w:val="20"/>
          <w:szCs w:val="20"/>
        </w:rPr>
        <w:t>elec</w:t>
      </w:r>
      <w:proofErr w:type="spellEnd"/>
      <w:r w:rsidRPr="00C321BF">
        <w:rPr>
          <w:rFonts w:ascii="Arial" w:hAnsi="Arial" w:cs="Arial"/>
          <w:sz w:val="20"/>
          <w:szCs w:val="20"/>
        </w:rPr>
        <w:t xml:space="preserve">$) / </w:t>
      </w:r>
      <w:r w:rsidRPr="00C321BF">
        <w:rPr>
          <w:rFonts w:ascii="Arial" w:hAnsi="Arial" w:cs="Arial"/>
          <w:sz w:val="20"/>
          <w:szCs w:val="20"/>
        </w:rPr>
        <w:br/>
        <w:t>(</w:t>
      </w:r>
      <w:proofErr w:type="spellStart"/>
      <w:r w:rsidRPr="00C321BF">
        <w:rPr>
          <w:rFonts w:ascii="Arial" w:hAnsi="Arial" w:cs="Arial"/>
          <w:sz w:val="20"/>
          <w:szCs w:val="20"/>
        </w:rPr>
        <w:t>elec</w:t>
      </w:r>
      <w:proofErr w:type="spellEnd"/>
      <w:r w:rsidRPr="00C321BF">
        <w:rPr>
          <w:rFonts w:ascii="Arial" w:hAnsi="Arial" w:cs="Arial"/>
          <w:sz w:val="20"/>
          <w:szCs w:val="20"/>
        </w:rPr>
        <w:t>$ * gasH2O / gas$ - elecH2O)</w:t>
      </w:r>
    </w:p>
    <w:p w14:paraId="4A53352C"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GHWC = Gas Hot Water Costs from Energy Guide Label</w:t>
      </w:r>
    </w:p>
    <w:p w14:paraId="752BC8D9"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gasH2O = 0.3914 (gal/</w:t>
      </w:r>
      <w:proofErr w:type="spellStart"/>
      <w:r w:rsidRPr="00C321BF">
        <w:rPr>
          <w:rFonts w:ascii="Arial" w:hAnsi="Arial" w:cs="Arial"/>
          <w:sz w:val="20"/>
          <w:szCs w:val="20"/>
        </w:rPr>
        <w:t>cyc</w:t>
      </w:r>
      <w:proofErr w:type="spellEnd"/>
      <w:r w:rsidRPr="00C321BF">
        <w:rPr>
          <w:rFonts w:ascii="Arial" w:hAnsi="Arial" w:cs="Arial"/>
          <w:sz w:val="20"/>
          <w:szCs w:val="20"/>
        </w:rPr>
        <w:t>) per (</w:t>
      </w:r>
      <w:proofErr w:type="spellStart"/>
      <w:r w:rsidRPr="00C321BF">
        <w:rPr>
          <w:rFonts w:ascii="Arial" w:hAnsi="Arial" w:cs="Arial"/>
          <w:sz w:val="20"/>
          <w:szCs w:val="20"/>
        </w:rPr>
        <w:t>therm</w:t>
      </w:r>
      <w:proofErr w:type="spellEnd"/>
      <w:r w:rsidRPr="00C321BF">
        <w:rPr>
          <w:rFonts w:ascii="Arial" w:hAnsi="Arial" w:cs="Arial"/>
          <w:sz w:val="20"/>
          <w:szCs w:val="20"/>
        </w:rPr>
        <w:t>/y)</w:t>
      </w:r>
    </w:p>
    <w:p w14:paraId="2BC5344E"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elecH2O = 0.0178 (gal/</w:t>
      </w:r>
      <w:proofErr w:type="spellStart"/>
      <w:r w:rsidRPr="00C321BF">
        <w:rPr>
          <w:rFonts w:ascii="Arial" w:hAnsi="Arial" w:cs="Arial"/>
          <w:sz w:val="20"/>
          <w:szCs w:val="20"/>
        </w:rPr>
        <w:t>cyc</w:t>
      </w:r>
      <w:proofErr w:type="spellEnd"/>
      <w:r w:rsidRPr="00C321BF">
        <w:rPr>
          <w:rFonts w:ascii="Arial" w:hAnsi="Arial" w:cs="Arial"/>
          <w:sz w:val="20"/>
          <w:szCs w:val="20"/>
        </w:rPr>
        <w:t>) per (kWh/y)</w:t>
      </w:r>
    </w:p>
    <w:p w14:paraId="47745766" w14:textId="77777777" w:rsidR="00545E4C" w:rsidRPr="00C321BF" w:rsidRDefault="00545E4C" w:rsidP="00545E4C">
      <w:pPr>
        <w:pStyle w:val="equals"/>
        <w:tabs>
          <w:tab w:val="clear" w:pos="3060"/>
          <w:tab w:val="left" w:pos="4500"/>
        </w:tabs>
        <w:ind w:left="4770" w:hanging="1494"/>
        <w:rPr>
          <w:rFonts w:ascii="Arial" w:hAnsi="Arial" w:cs="Arial"/>
          <w:sz w:val="20"/>
          <w:szCs w:val="20"/>
        </w:rPr>
      </w:pPr>
      <w:r w:rsidRPr="00C321BF">
        <w:rPr>
          <w:rFonts w:ascii="Arial" w:hAnsi="Arial" w:cs="Arial"/>
          <w:sz w:val="20"/>
          <w:szCs w:val="20"/>
        </w:rPr>
        <w:t>LER = Label Energy Rating (kWh/y) from the Energy Guide Label.</w:t>
      </w:r>
    </w:p>
    <w:p w14:paraId="5549AD55"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elec</w:t>
      </w:r>
      <w:proofErr w:type="spellEnd"/>
      <w:r w:rsidRPr="00C321BF">
        <w:rPr>
          <w:rFonts w:ascii="Arial" w:hAnsi="Arial" w:cs="Arial"/>
          <w:sz w:val="20"/>
          <w:szCs w:val="20"/>
        </w:rPr>
        <w:t>$</w:t>
      </w:r>
      <w:r w:rsidRPr="00C321BF">
        <w:rPr>
          <w:rFonts w:ascii="Arial" w:hAnsi="Arial" w:cs="Arial"/>
          <w:sz w:val="20"/>
          <w:szCs w:val="20"/>
        </w:rPr>
        <w:tab/>
        <w:t>= Electric Rate from Energy Guide Label. (default = $0.12 per kWh)</w:t>
      </w:r>
    </w:p>
    <w:p w14:paraId="068B8873"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gas$</w:t>
      </w:r>
      <w:r w:rsidRPr="00C321BF">
        <w:rPr>
          <w:rFonts w:ascii="Arial" w:hAnsi="Arial" w:cs="Arial"/>
          <w:sz w:val="20"/>
          <w:szCs w:val="20"/>
        </w:rPr>
        <w:tab/>
        <w:t xml:space="preserve">= Gas Rate from Energy Guide Label. (default = $1.09 per </w:t>
      </w:r>
      <w:proofErr w:type="spellStart"/>
      <w:r w:rsidRPr="00C321BF">
        <w:rPr>
          <w:rFonts w:ascii="Arial" w:hAnsi="Arial" w:cs="Arial"/>
          <w:sz w:val="20"/>
          <w:szCs w:val="20"/>
        </w:rPr>
        <w:t>therm</w:t>
      </w:r>
      <w:proofErr w:type="spellEnd"/>
      <w:r w:rsidRPr="00C321BF">
        <w:rPr>
          <w:rFonts w:ascii="Arial" w:hAnsi="Arial" w:cs="Arial"/>
          <w:sz w:val="20"/>
          <w:szCs w:val="20"/>
        </w:rPr>
        <w:t>)</w:t>
      </w:r>
    </w:p>
    <w:p w14:paraId="31FE4CD7" w14:textId="77777777" w:rsidR="00545E4C" w:rsidRPr="00C321BF" w:rsidRDefault="00545E4C" w:rsidP="00545E4C">
      <w:pPr>
        <w:numPr>
          <w:ilvl w:val="12"/>
          <w:numId w:val="0"/>
        </w:numPr>
        <w:ind w:left="4050" w:hanging="720"/>
        <w:rPr>
          <w:rFonts w:ascii="Arial" w:hAnsi="Arial" w:cs="Arial"/>
          <w:sz w:val="20"/>
          <w:szCs w:val="20"/>
        </w:rPr>
      </w:pPr>
      <w:r w:rsidRPr="00C321BF">
        <w:rPr>
          <w:rFonts w:ascii="Arial" w:hAnsi="Arial" w:cs="Arial"/>
          <w:sz w:val="20"/>
          <w:szCs w:val="20"/>
        </w:rPr>
        <w:t>LCY = Label Cycles per Year from Energy Guide Label (default = 6 loads per week = 312)</w:t>
      </w:r>
    </w:p>
    <w:p w14:paraId="03D69C44"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ACY = Annual Cycles per Year.</w:t>
      </w:r>
    </w:p>
    <w:p w14:paraId="5B358D1B"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 xml:space="preserve">and where: </w:t>
      </w:r>
    </w:p>
    <w:p w14:paraId="30732BB0" w14:textId="77777777" w:rsidR="00545E4C" w:rsidRPr="00E71B14" w:rsidRDefault="00545E4C" w:rsidP="00545E4C">
      <w:pPr>
        <w:pStyle w:val="equals"/>
        <w:tabs>
          <w:tab w:val="clear" w:pos="3060"/>
          <w:tab w:val="left" w:pos="4500"/>
        </w:tabs>
        <w:ind w:left="4680" w:hanging="1404"/>
        <w:rPr>
          <w:rFonts w:ascii="Arial" w:hAnsi="Arial" w:cs="Arial"/>
          <w:sz w:val="20"/>
          <w:szCs w:val="20"/>
        </w:rPr>
      </w:pPr>
      <w:proofErr w:type="gramStart"/>
      <w:r w:rsidRPr="00E71B14">
        <w:rPr>
          <w:rFonts w:ascii="Arial" w:hAnsi="Arial" w:cs="Arial"/>
          <w:sz w:val="20"/>
          <w:szCs w:val="20"/>
        </w:rPr>
        <w:t>ACY  =</w:t>
      </w:r>
      <w:proofErr w:type="gramEnd"/>
      <w:r w:rsidRPr="00E71B14">
        <w:rPr>
          <w:rFonts w:ascii="Arial" w:hAnsi="Arial" w:cs="Arial"/>
          <w:sz w:val="20"/>
          <w:szCs w:val="20"/>
        </w:rPr>
        <w:t xml:space="preserve"> SCY * [(3.0*2.08+1.59)/(</w:t>
      </w:r>
      <w:proofErr w:type="spellStart"/>
      <w:r w:rsidRPr="00E71B14">
        <w:rPr>
          <w:rFonts w:ascii="Arial" w:hAnsi="Arial" w:cs="Arial"/>
          <w:sz w:val="20"/>
          <w:szCs w:val="20"/>
        </w:rPr>
        <w:t>CAPw</w:t>
      </w:r>
      <w:proofErr w:type="spellEnd"/>
      <w:r w:rsidRPr="00E71B14">
        <w:rPr>
          <w:rFonts w:ascii="Arial" w:hAnsi="Arial" w:cs="Arial"/>
          <w:sz w:val="20"/>
          <w:szCs w:val="20"/>
        </w:rPr>
        <w:t>*2.08+1.59)]</w:t>
      </w:r>
    </w:p>
    <w:p w14:paraId="4D5FC179" w14:textId="77777777" w:rsidR="00545E4C" w:rsidRPr="00E71B14" w:rsidRDefault="00545E4C" w:rsidP="00545E4C">
      <w:pPr>
        <w:pStyle w:val="where1"/>
        <w:ind w:left="3240"/>
        <w:rPr>
          <w:rFonts w:ascii="Arial" w:hAnsi="Arial" w:cs="Arial"/>
          <w:sz w:val="20"/>
          <w:szCs w:val="20"/>
        </w:rPr>
      </w:pPr>
      <w:r w:rsidRPr="00E71B14">
        <w:rPr>
          <w:rFonts w:ascii="Arial" w:hAnsi="Arial" w:cs="Arial"/>
          <w:sz w:val="20"/>
          <w:szCs w:val="20"/>
        </w:rPr>
        <w:t xml:space="preserve">where: </w:t>
      </w:r>
    </w:p>
    <w:p w14:paraId="6D8E242F" w14:textId="15368B54" w:rsidR="00545E4C" w:rsidRPr="00F718E2" w:rsidRDefault="00545E4C" w:rsidP="00545E4C">
      <w:pPr>
        <w:pStyle w:val="equals"/>
        <w:tabs>
          <w:tab w:val="clear" w:pos="3060"/>
          <w:tab w:val="left" w:pos="4500"/>
        </w:tabs>
        <w:ind w:left="4680" w:hanging="1404"/>
        <w:rPr>
          <w:rFonts w:ascii="Arial" w:hAnsi="Arial" w:cs="Arial"/>
          <w:sz w:val="20"/>
          <w:szCs w:val="20"/>
          <w:u w:val="single"/>
        </w:rPr>
      </w:pPr>
      <w:bookmarkStart w:id="14" w:name="_Hlk186643924"/>
      <w:r w:rsidRPr="00F718E2">
        <w:rPr>
          <w:rFonts w:ascii="Arial" w:hAnsi="Arial" w:cs="Arial"/>
          <w:sz w:val="20"/>
          <w:szCs w:val="20"/>
          <w:u w:val="single"/>
        </w:rPr>
        <w:t>SCY = 189.5 + 32.9*</w:t>
      </w:r>
      <w:proofErr w:type="spellStart"/>
      <w:r w:rsidRPr="00F718E2">
        <w:rPr>
          <w:rFonts w:ascii="Arial" w:hAnsi="Arial" w:cs="Arial"/>
          <w:sz w:val="20"/>
          <w:szCs w:val="20"/>
          <w:u w:val="single"/>
        </w:rPr>
        <w:t>Nbr</w:t>
      </w:r>
      <w:proofErr w:type="spellEnd"/>
      <w:r w:rsidRPr="00F718E2">
        <w:rPr>
          <w:rFonts w:ascii="Arial" w:hAnsi="Arial" w:cs="Arial"/>
          <w:sz w:val="20"/>
          <w:szCs w:val="20"/>
          <w:u w:val="single"/>
        </w:rPr>
        <w:t xml:space="preserve"> for </w:t>
      </w:r>
      <w:r w:rsidR="00E71B14" w:rsidRPr="00F718E2">
        <w:rPr>
          <w:rFonts w:ascii="Arial" w:hAnsi="Arial" w:cs="Arial"/>
          <w:sz w:val="22"/>
          <w:szCs w:val="22"/>
          <w:u w:val="single"/>
        </w:rPr>
        <w:t>one- and two-family Dwellings and Townhouses</w:t>
      </w:r>
    </w:p>
    <w:p w14:paraId="010F0821" w14:textId="5BC6ABF8" w:rsidR="00545E4C" w:rsidRPr="00F718E2" w:rsidRDefault="00545E4C" w:rsidP="00545E4C">
      <w:pPr>
        <w:pStyle w:val="equals"/>
        <w:tabs>
          <w:tab w:val="clear" w:pos="3060"/>
          <w:tab w:val="left" w:pos="4500"/>
        </w:tabs>
        <w:ind w:left="4680" w:hanging="1404"/>
        <w:rPr>
          <w:rFonts w:ascii="Arial" w:hAnsi="Arial" w:cs="Arial"/>
          <w:sz w:val="20"/>
          <w:szCs w:val="20"/>
          <w:u w:val="single"/>
        </w:rPr>
      </w:pPr>
      <w:r w:rsidRPr="00F718E2">
        <w:rPr>
          <w:rFonts w:ascii="Arial" w:hAnsi="Arial" w:cs="Arial"/>
          <w:sz w:val="20"/>
          <w:szCs w:val="20"/>
          <w:u w:val="single"/>
        </w:rPr>
        <w:t xml:space="preserve">         = 213.9 + 27.5*</w:t>
      </w:r>
      <w:proofErr w:type="spellStart"/>
      <w:r w:rsidRPr="00F718E2">
        <w:rPr>
          <w:rFonts w:ascii="Arial" w:hAnsi="Arial" w:cs="Arial"/>
          <w:sz w:val="20"/>
          <w:szCs w:val="20"/>
          <w:u w:val="single"/>
        </w:rPr>
        <w:t>Nbr</w:t>
      </w:r>
      <w:proofErr w:type="spellEnd"/>
      <w:r w:rsidRPr="00F718E2">
        <w:rPr>
          <w:rFonts w:ascii="Arial" w:hAnsi="Arial" w:cs="Arial"/>
          <w:sz w:val="20"/>
          <w:szCs w:val="20"/>
          <w:u w:val="single"/>
        </w:rPr>
        <w:t xml:space="preserve"> for </w:t>
      </w:r>
      <w:r w:rsidR="00E71B14" w:rsidRPr="00F718E2">
        <w:rPr>
          <w:rFonts w:ascii="Arial" w:hAnsi="Arial" w:cs="Arial"/>
          <w:sz w:val="22"/>
          <w:szCs w:val="22"/>
          <w:u w:val="single"/>
        </w:rPr>
        <w:t xml:space="preserve">all other </w:t>
      </w:r>
      <w:r w:rsidRPr="00F718E2">
        <w:rPr>
          <w:rFonts w:ascii="Arial" w:hAnsi="Arial" w:cs="Arial"/>
          <w:sz w:val="20"/>
          <w:szCs w:val="20"/>
          <w:u w:val="single"/>
        </w:rPr>
        <w:t>Dwelling Units</w:t>
      </w:r>
    </w:p>
    <w:bookmarkEnd w:id="14"/>
    <w:p w14:paraId="7DBC33B3" w14:textId="18BAF587" w:rsidR="00967249" w:rsidRPr="00F718E2" w:rsidRDefault="00967249" w:rsidP="00545E4C">
      <w:pPr>
        <w:pStyle w:val="equals"/>
        <w:tabs>
          <w:tab w:val="clear" w:pos="3060"/>
          <w:tab w:val="left" w:pos="4500"/>
        </w:tabs>
        <w:ind w:left="4680" w:hanging="1404"/>
        <w:rPr>
          <w:rFonts w:ascii="Arial" w:hAnsi="Arial" w:cs="Arial"/>
          <w:strike/>
          <w:sz w:val="20"/>
          <w:szCs w:val="20"/>
        </w:rPr>
      </w:pPr>
      <w:r w:rsidRPr="00F718E2">
        <w:rPr>
          <w:rFonts w:ascii="Arial" w:hAnsi="Arial" w:cs="Arial"/>
          <w:strike/>
          <w:sz w:val="20"/>
          <w:szCs w:val="20"/>
        </w:rPr>
        <w:t xml:space="preserve">SCY = (164 + </w:t>
      </w:r>
      <w:proofErr w:type="spellStart"/>
      <w:r w:rsidRPr="00F718E2">
        <w:rPr>
          <w:rFonts w:ascii="Arial" w:hAnsi="Arial" w:cs="Arial"/>
          <w:strike/>
          <w:sz w:val="20"/>
          <w:szCs w:val="20"/>
        </w:rPr>
        <w:t>Nbr</w:t>
      </w:r>
      <w:proofErr w:type="spellEnd"/>
      <w:r w:rsidRPr="00F718E2">
        <w:rPr>
          <w:rFonts w:ascii="Arial" w:hAnsi="Arial" w:cs="Arial"/>
          <w:strike/>
          <w:sz w:val="20"/>
          <w:szCs w:val="20"/>
        </w:rPr>
        <w:t>*46.5).</w:t>
      </w:r>
    </w:p>
    <w:p w14:paraId="38B78094" w14:textId="77777777" w:rsidR="00545E4C" w:rsidRPr="00E71B14" w:rsidRDefault="00545E4C" w:rsidP="00545E4C">
      <w:pPr>
        <w:numPr>
          <w:ilvl w:val="12"/>
          <w:numId w:val="0"/>
        </w:numPr>
        <w:ind w:left="3870" w:hanging="900"/>
        <w:rPr>
          <w:rFonts w:ascii="Arial" w:hAnsi="Arial" w:cs="Arial"/>
          <w:sz w:val="20"/>
          <w:szCs w:val="20"/>
        </w:rPr>
      </w:pPr>
      <w:proofErr w:type="spellStart"/>
      <w:r w:rsidRPr="00E71B14">
        <w:rPr>
          <w:rFonts w:ascii="Arial" w:hAnsi="Arial" w:cs="Arial"/>
          <w:sz w:val="20"/>
          <w:szCs w:val="20"/>
        </w:rPr>
        <w:t>CAPw</w:t>
      </w:r>
      <w:proofErr w:type="spellEnd"/>
      <w:r w:rsidRPr="00E71B14">
        <w:rPr>
          <w:rFonts w:ascii="Arial" w:hAnsi="Arial" w:cs="Arial"/>
          <w:sz w:val="20"/>
          <w:szCs w:val="20"/>
        </w:rPr>
        <w:t xml:space="preserve"> = washer capacity in cubic feet from the Energy Guide Label </w:t>
      </w:r>
    </w:p>
    <w:p w14:paraId="72CC7625" w14:textId="77777777" w:rsidR="00545E4C" w:rsidRPr="00E71B14" w:rsidRDefault="00545E4C" w:rsidP="00545E4C">
      <w:pPr>
        <w:numPr>
          <w:ilvl w:val="12"/>
          <w:numId w:val="0"/>
        </w:numPr>
        <w:ind w:left="3870" w:hanging="900"/>
        <w:rPr>
          <w:rFonts w:ascii="Arial" w:hAnsi="Arial" w:cs="Arial"/>
          <w:sz w:val="20"/>
          <w:szCs w:val="20"/>
        </w:rPr>
      </w:pPr>
    </w:p>
    <w:p w14:paraId="28DD6094" w14:textId="77777777" w:rsidR="00545E4C" w:rsidRPr="00C321BF" w:rsidRDefault="00545E4C" w:rsidP="00545E4C">
      <w:pPr>
        <w:numPr>
          <w:ilvl w:val="12"/>
          <w:numId w:val="0"/>
        </w:numPr>
        <w:ind w:left="3870" w:hanging="900"/>
        <w:rPr>
          <w:rFonts w:ascii="Arial" w:hAnsi="Arial" w:cs="Arial"/>
          <w:sz w:val="20"/>
          <w:szCs w:val="20"/>
        </w:rPr>
      </w:pPr>
    </w:p>
    <w:p w14:paraId="4FCEE069" w14:textId="77777777" w:rsidR="00545E4C" w:rsidRPr="00C321BF" w:rsidRDefault="00545E4C" w:rsidP="00545E4C">
      <w:pPr>
        <w:numPr>
          <w:ilvl w:val="12"/>
          <w:numId w:val="0"/>
        </w:numPr>
        <w:ind w:left="1080"/>
        <w:rPr>
          <w:rFonts w:ascii="Arial" w:hAnsi="Arial" w:cs="Arial"/>
          <w:sz w:val="20"/>
          <w:szCs w:val="20"/>
        </w:rPr>
      </w:pPr>
    </w:p>
    <w:p w14:paraId="4E840365" w14:textId="77777777" w:rsidR="00545E4C" w:rsidRPr="00C321BF" w:rsidRDefault="00545E4C" w:rsidP="00545E4C">
      <w:pPr>
        <w:pStyle w:val="sixaa"/>
        <w:ind w:left="2520"/>
        <w:rPr>
          <w:rFonts w:ascii="Arial" w:hAnsi="Arial" w:cs="Arial"/>
          <w:color w:val="auto"/>
          <w:sz w:val="20"/>
          <w:szCs w:val="20"/>
        </w:rPr>
      </w:pPr>
      <w:r w:rsidRPr="00C321BF">
        <w:rPr>
          <w:rFonts w:ascii="Arial" w:hAnsi="Arial" w:cs="Arial"/>
          <w:color w:val="auto"/>
          <w:sz w:val="20"/>
          <w:szCs w:val="20"/>
        </w:rPr>
        <w:t>Daily hot water use shall be calculated in accordance with Equation 4.2-37b.</w:t>
      </w:r>
    </w:p>
    <w:p w14:paraId="39831F12" w14:textId="77777777" w:rsidR="00545E4C" w:rsidRPr="00C321BF" w:rsidRDefault="00545E4C" w:rsidP="00545E4C">
      <w:pPr>
        <w:tabs>
          <w:tab w:val="right" w:pos="9360"/>
        </w:tabs>
        <w:ind w:left="2520"/>
        <w:rPr>
          <w:rFonts w:ascii="Arial" w:hAnsi="Arial" w:cs="Arial"/>
          <w:bCs/>
          <w:sz w:val="20"/>
          <w:szCs w:val="20"/>
        </w:rPr>
      </w:pPr>
      <w:proofErr w:type="spellStart"/>
      <w:r w:rsidRPr="00C321BF">
        <w:rPr>
          <w:rFonts w:ascii="Arial" w:hAnsi="Arial" w:cs="Arial"/>
          <w:bCs/>
          <w:sz w:val="20"/>
          <w:szCs w:val="20"/>
        </w:rPr>
        <w:t>CWgpd</w:t>
      </w:r>
      <w:proofErr w:type="spellEnd"/>
      <w:r w:rsidRPr="00C321BF">
        <w:rPr>
          <w:rFonts w:ascii="Arial" w:hAnsi="Arial" w:cs="Arial"/>
          <w:bCs/>
          <w:sz w:val="20"/>
          <w:szCs w:val="20"/>
        </w:rPr>
        <w:t xml:space="preserve"> = (LER – </w:t>
      </w:r>
      <w:proofErr w:type="spellStart"/>
      <w:r w:rsidRPr="00C321BF">
        <w:rPr>
          <w:rFonts w:ascii="Arial" w:hAnsi="Arial" w:cs="Arial"/>
          <w:bCs/>
          <w:sz w:val="20"/>
          <w:szCs w:val="20"/>
        </w:rPr>
        <w:t>Cwappl</w:t>
      </w:r>
      <w:proofErr w:type="spellEnd"/>
      <w:r w:rsidRPr="00C321BF">
        <w:rPr>
          <w:rFonts w:ascii="Arial" w:hAnsi="Arial" w:cs="Arial"/>
          <w:bCs/>
          <w:sz w:val="20"/>
          <w:szCs w:val="20"/>
        </w:rPr>
        <w:t>) * elecH2O * ACY / 365</w:t>
      </w:r>
      <w:r w:rsidRPr="00C321BF">
        <w:rPr>
          <w:rFonts w:ascii="Arial" w:hAnsi="Arial" w:cs="Arial"/>
          <w:bCs/>
          <w:sz w:val="20"/>
          <w:szCs w:val="20"/>
        </w:rPr>
        <w:tab/>
      </w:r>
    </w:p>
    <w:p w14:paraId="764BC629" w14:textId="77777777" w:rsidR="00545E4C" w:rsidRPr="00C321BF" w:rsidRDefault="00545E4C" w:rsidP="00545E4C">
      <w:pPr>
        <w:tabs>
          <w:tab w:val="right" w:pos="9360"/>
        </w:tabs>
        <w:ind w:left="2520"/>
        <w:jc w:val="right"/>
        <w:rPr>
          <w:rFonts w:ascii="Arial" w:hAnsi="Arial" w:cs="Arial"/>
          <w:b/>
          <w:sz w:val="20"/>
          <w:szCs w:val="20"/>
        </w:rPr>
      </w:pPr>
      <w:r w:rsidRPr="00C321BF">
        <w:rPr>
          <w:rFonts w:ascii="Arial" w:hAnsi="Arial" w:cs="Arial"/>
          <w:b/>
          <w:sz w:val="20"/>
          <w:szCs w:val="20"/>
        </w:rPr>
        <w:t>(Equation 4.2-37b)</w:t>
      </w:r>
    </w:p>
    <w:p w14:paraId="53FDFDD1" w14:textId="77777777" w:rsidR="00545E4C" w:rsidRPr="00C321BF" w:rsidRDefault="00545E4C" w:rsidP="00545E4C">
      <w:pPr>
        <w:ind w:left="2520"/>
        <w:rPr>
          <w:rFonts w:ascii="Arial" w:hAnsi="Arial" w:cs="Arial"/>
          <w:sz w:val="20"/>
          <w:szCs w:val="20"/>
        </w:rPr>
      </w:pPr>
      <w:r w:rsidRPr="00C321BF">
        <w:rPr>
          <w:rFonts w:ascii="Arial" w:hAnsi="Arial" w:cs="Arial"/>
          <w:sz w:val="20"/>
          <w:szCs w:val="20"/>
        </w:rPr>
        <w:t>For clothes washers where an Energy Guide label is not available, clothes washer inputs from Table 4.2.2.7.</w:t>
      </w:r>
      <w:proofErr w:type="gramStart"/>
      <w:r w:rsidRPr="00C321BF">
        <w:rPr>
          <w:rFonts w:ascii="Arial" w:hAnsi="Arial" w:cs="Arial"/>
          <w:sz w:val="20"/>
          <w:szCs w:val="20"/>
        </w:rPr>
        <w:t>2.10</w:t>
      </w:r>
      <w:proofErr w:type="gramEnd"/>
      <w:r w:rsidRPr="00C321BF">
        <w:rPr>
          <w:rFonts w:ascii="Arial" w:hAnsi="Arial" w:cs="Arial"/>
          <w:sz w:val="20"/>
          <w:szCs w:val="20"/>
        </w:rPr>
        <w:t xml:space="preserve"> shall be used.</w:t>
      </w:r>
    </w:p>
    <w:p w14:paraId="51FF1C8E" w14:textId="77777777" w:rsidR="00545E4C" w:rsidRPr="00C321BF" w:rsidRDefault="00545E4C" w:rsidP="00545E4C">
      <w:pPr>
        <w:ind w:left="2520"/>
        <w:rPr>
          <w:rFonts w:ascii="Arial" w:hAnsi="Arial" w:cs="Arial"/>
          <w:sz w:val="20"/>
          <w:szCs w:val="20"/>
        </w:rPr>
      </w:pPr>
    </w:p>
    <w:p w14:paraId="42F7676D" w14:textId="77777777" w:rsidR="00545E4C" w:rsidRPr="00C321BF" w:rsidRDefault="00545E4C" w:rsidP="00545E4C">
      <w:pPr>
        <w:rPr>
          <w:rFonts w:ascii="Arial" w:hAnsi="Arial" w:cs="Arial"/>
          <w:sz w:val="20"/>
          <w:szCs w:val="20"/>
          <w:u w:val="single"/>
        </w:rPr>
      </w:pPr>
    </w:p>
    <w:p w14:paraId="28479365" w14:textId="77777777" w:rsidR="00545E4C" w:rsidRPr="00C321BF" w:rsidRDefault="00545E4C" w:rsidP="00545E4C">
      <w:pPr>
        <w:jc w:val="center"/>
        <w:rPr>
          <w:rFonts w:ascii="Arial" w:hAnsi="Arial" w:cs="Arial"/>
          <w:sz w:val="20"/>
          <w:szCs w:val="20"/>
        </w:rPr>
      </w:pPr>
      <w:r w:rsidRPr="00C321BF">
        <w:rPr>
          <w:rFonts w:ascii="Arial" w:hAnsi="Arial" w:cs="Arial"/>
          <w:b/>
          <w:sz w:val="20"/>
          <w:szCs w:val="20"/>
        </w:rPr>
        <w:t>Table 4.2.2.7.2.10 Default Inputs for Clothes Washer Based on Year</w:t>
      </w:r>
    </w:p>
    <w:tbl>
      <w:tblPr>
        <w:tblW w:w="11070" w:type="dxa"/>
        <w:tblInd w:w="116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37"/>
        <w:gridCol w:w="989"/>
        <w:gridCol w:w="1092"/>
        <w:gridCol w:w="1546"/>
        <w:gridCol w:w="1078"/>
        <w:gridCol w:w="1429"/>
        <w:gridCol w:w="999"/>
      </w:tblGrid>
      <w:tr w:rsidR="00545E4C" w:rsidRPr="00C321BF" w14:paraId="3EC69D17" w14:textId="77777777" w:rsidTr="00710F38">
        <w:trPr>
          <w:trHeight w:val="21"/>
        </w:trPr>
        <w:tc>
          <w:tcPr>
            <w:tcW w:w="11070" w:type="dxa"/>
            <w:gridSpan w:val="7"/>
            <w:tcBorders>
              <w:top w:val="single" w:sz="8" w:space="0" w:color="auto"/>
              <w:bottom w:val="single" w:sz="8" w:space="0" w:color="auto"/>
            </w:tcBorders>
            <w:shd w:val="clear" w:color="auto" w:fill="D9D9D9" w:themeFill="background1" w:themeFillShade="D9"/>
            <w:noWrap/>
            <w:vAlign w:val="center"/>
            <w:hideMark/>
          </w:tcPr>
          <w:p w14:paraId="5CEE5884" w14:textId="77777777" w:rsidR="00545E4C" w:rsidRPr="00C321BF" w:rsidRDefault="00545E4C" w:rsidP="00CD71C5">
            <w:pPr>
              <w:jc w:val="center"/>
              <w:rPr>
                <w:rFonts w:ascii="Arial" w:hAnsi="Arial" w:cs="Arial"/>
                <w:bCs/>
                <w:sz w:val="20"/>
                <w:szCs w:val="20"/>
              </w:rPr>
            </w:pPr>
            <w:r w:rsidRPr="00C321BF">
              <w:rPr>
                <w:rFonts w:ascii="Arial" w:hAnsi="Arial" w:cs="Arial"/>
                <w:bCs/>
                <w:sz w:val="20"/>
                <w:szCs w:val="20"/>
              </w:rPr>
              <w:t>Standard Clothes Washer Models</w:t>
            </w:r>
          </w:p>
        </w:tc>
      </w:tr>
      <w:tr w:rsidR="00545E4C" w:rsidRPr="00C321BF" w14:paraId="373F4433" w14:textId="77777777" w:rsidTr="00710F38">
        <w:trPr>
          <w:trHeight w:val="21"/>
        </w:trPr>
        <w:tc>
          <w:tcPr>
            <w:tcW w:w="3937" w:type="dxa"/>
            <w:tcBorders>
              <w:top w:val="single" w:sz="8" w:space="0" w:color="auto"/>
              <w:right w:val="single" w:sz="8" w:space="0" w:color="auto"/>
            </w:tcBorders>
            <w:shd w:val="clear" w:color="auto" w:fill="auto"/>
            <w:noWrap/>
            <w:vAlign w:val="center"/>
            <w:hideMark/>
          </w:tcPr>
          <w:p w14:paraId="64854CBA" w14:textId="77777777" w:rsidR="00545E4C" w:rsidRPr="00C321BF" w:rsidRDefault="00545E4C" w:rsidP="00CD71C5">
            <w:pPr>
              <w:jc w:val="center"/>
              <w:rPr>
                <w:rFonts w:ascii="Arial" w:hAnsi="Arial" w:cs="Arial"/>
                <w:b/>
                <w:bCs/>
                <w:sz w:val="20"/>
                <w:szCs w:val="20"/>
              </w:rPr>
            </w:pPr>
          </w:p>
        </w:tc>
        <w:tc>
          <w:tcPr>
            <w:tcW w:w="989" w:type="dxa"/>
            <w:tcBorders>
              <w:top w:val="single" w:sz="8" w:space="0" w:color="auto"/>
              <w:left w:val="single" w:sz="8" w:space="0" w:color="auto"/>
              <w:right w:val="single" w:sz="4" w:space="0" w:color="auto"/>
            </w:tcBorders>
            <w:shd w:val="clear" w:color="auto" w:fill="auto"/>
            <w:noWrap/>
            <w:vAlign w:val="center"/>
            <w:hideMark/>
          </w:tcPr>
          <w:p w14:paraId="68DD5F7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ERI</w:t>
            </w:r>
          </w:p>
        </w:tc>
        <w:tc>
          <w:tcPr>
            <w:tcW w:w="1092" w:type="dxa"/>
            <w:tcBorders>
              <w:top w:val="single" w:sz="8" w:space="0" w:color="auto"/>
              <w:left w:val="single" w:sz="4" w:space="0" w:color="auto"/>
              <w:right w:val="single" w:sz="4" w:space="0" w:color="auto"/>
            </w:tcBorders>
            <w:shd w:val="clear" w:color="auto" w:fill="auto"/>
            <w:noWrap/>
            <w:vAlign w:val="center"/>
            <w:hideMark/>
          </w:tcPr>
          <w:p w14:paraId="0FA39D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Std</w:t>
            </w:r>
          </w:p>
        </w:tc>
        <w:tc>
          <w:tcPr>
            <w:tcW w:w="1546" w:type="dxa"/>
            <w:tcBorders>
              <w:top w:val="single" w:sz="8" w:space="0" w:color="auto"/>
              <w:left w:val="single" w:sz="4" w:space="0" w:color="auto"/>
              <w:right w:val="single" w:sz="4" w:space="0" w:color="auto"/>
            </w:tcBorders>
            <w:shd w:val="clear" w:color="auto" w:fill="auto"/>
            <w:noWrap/>
            <w:vAlign w:val="center"/>
            <w:hideMark/>
          </w:tcPr>
          <w:p w14:paraId="12DD8EAB" w14:textId="77777777" w:rsidR="00545E4C" w:rsidRPr="00C321BF" w:rsidRDefault="00545E4C" w:rsidP="00CD71C5">
            <w:pPr>
              <w:ind w:left="-195"/>
              <w:jc w:val="center"/>
              <w:rPr>
                <w:rFonts w:ascii="Arial" w:hAnsi="Arial" w:cs="Arial"/>
                <w:sz w:val="20"/>
                <w:szCs w:val="20"/>
              </w:rPr>
            </w:pPr>
            <w:r w:rsidRPr="00C321BF">
              <w:rPr>
                <w:rFonts w:ascii="Arial" w:hAnsi="Arial" w:cs="Arial"/>
                <w:sz w:val="20"/>
                <w:szCs w:val="20"/>
              </w:rPr>
              <w:t>ENERGY STAR</w:t>
            </w:r>
          </w:p>
        </w:tc>
        <w:tc>
          <w:tcPr>
            <w:tcW w:w="1078" w:type="dxa"/>
            <w:tcBorders>
              <w:top w:val="single" w:sz="8" w:space="0" w:color="auto"/>
              <w:left w:val="single" w:sz="4" w:space="0" w:color="auto"/>
              <w:right w:val="single" w:sz="4" w:space="0" w:color="auto"/>
            </w:tcBorders>
            <w:shd w:val="clear" w:color="auto" w:fill="auto"/>
            <w:noWrap/>
            <w:vAlign w:val="center"/>
            <w:hideMark/>
          </w:tcPr>
          <w:p w14:paraId="58B6E9D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Std</w:t>
            </w:r>
          </w:p>
        </w:tc>
        <w:tc>
          <w:tcPr>
            <w:tcW w:w="1429" w:type="dxa"/>
            <w:tcBorders>
              <w:top w:val="single" w:sz="8" w:space="0" w:color="auto"/>
              <w:left w:val="single" w:sz="4" w:space="0" w:color="auto"/>
              <w:right w:val="single" w:sz="4" w:space="0" w:color="auto"/>
            </w:tcBorders>
            <w:shd w:val="clear" w:color="auto" w:fill="auto"/>
            <w:noWrap/>
            <w:vAlign w:val="center"/>
            <w:hideMark/>
          </w:tcPr>
          <w:p w14:paraId="7C3503D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ENERGY STAR</w:t>
            </w:r>
          </w:p>
        </w:tc>
        <w:tc>
          <w:tcPr>
            <w:tcW w:w="995" w:type="dxa"/>
            <w:tcBorders>
              <w:top w:val="single" w:sz="8" w:space="0" w:color="auto"/>
              <w:left w:val="single" w:sz="4" w:space="0" w:color="auto"/>
            </w:tcBorders>
            <w:shd w:val="clear" w:color="auto" w:fill="auto"/>
            <w:noWrap/>
            <w:vAlign w:val="center"/>
            <w:hideMark/>
          </w:tcPr>
          <w:p w14:paraId="18E228A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CEE</w:t>
            </w:r>
          </w:p>
        </w:tc>
      </w:tr>
      <w:tr w:rsidR="00545E4C" w:rsidRPr="00C321BF" w14:paraId="6FA2156A" w14:textId="77777777" w:rsidTr="00710F38">
        <w:trPr>
          <w:trHeight w:val="21"/>
        </w:trPr>
        <w:tc>
          <w:tcPr>
            <w:tcW w:w="3937" w:type="dxa"/>
            <w:tcBorders>
              <w:right w:val="single" w:sz="8" w:space="0" w:color="auto"/>
            </w:tcBorders>
            <w:shd w:val="clear" w:color="auto" w:fill="auto"/>
            <w:noWrap/>
            <w:vAlign w:val="center"/>
            <w:hideMark/>
          </w:tcPr>
          <w:p w14:paraId="112819B8" w14:textId="77777777" w:rsidR="00545E4C" w:rsidRPr="00C321BF" w:rsidRDefault="00545E4C" w:rsidP="00CD71C5">
            <w:pPr>
              <w:jc w:val="center"/>
              <w:rPr>
                <w:rFonts w:ascii="Arial" w:hAnsi="Arial" w:cs="Arial"/>
                <w:sz w:val="20"/>
                <w:szCs w:val="20"/>
              </w:rPr>
            </w:pPr>
          </w:p>
        </w:tc>
        <w:tc>
          <w:tcPr>
            <w:tcW w:w="989" w:type="dxa"/>
            <w:tcBorders>
              <w:left w:val="single" w:sz="8" w:space="0" w:color="auto"/>
              <w:right w:val="single" w:sz="4" w:space="0" w:color="auto"/>
            </w:tcBorders>
            <w:shd w:val="clear" w:color="auto" w:fill="auto"/>
            <w:noWrap/>
            <w:vAlign w:val="center"/>
            <w:hideMark/>
          </w:tcPr>
          <w:p w14:paraId="4A6F5C5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Ref</w:t>
            </w:r>
          </w:p>
        </w:tc>
        <w:tc>
          <w:tcPr>
            <w:tcW w:w="1092" w:type="dxa"/>
            <w:tcBorders>
              <w:left w:val="single" w:sz="4" w:space="0" w:color="auto"/>
              <w:right w:val="single" w:sz="4" w:space="0" w:color="auto"/>
            </w:tcBorders>
            <w:shd w:val="clear" w:color="auto" w:fill="auto"/>
            <w:noWrap/>
            <w:vAlign w:val="center"/>
            <w:hideMark/>
          </w:tcPr>
          <w:p w14:paraId="2D3768A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2008-</w:t>
            </w:r>
          </w:p>
        </w:tc>
        <w:tc>
          <w:tcPr>
            <w:tcW w:w="1546" w:type="dxa"/>
            <w:tcBorders>
              <w:left w:val="single" w:sz="4" w:space="0" w:color="auto"/>
              <w:right w:val="single" w:sz="4" w:space="0" w:color="auto"/>
            </w:tcBorders>
            <w:shd w:val="clear" w:color="auto" w:fill="auto"/>
            <w:noWrap/>
            <w:vAlign w:val="center"/>
            <w:hideMark/>
          </w:tcPr>
          <w:p w14:paraId="41B694B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2006-</w:t>
            </w:r>
          </w:p>
        </w:tc>
        <w:tc>
          <w:tcPr>
            <w:tcW w:w="1078" w:type="dxa"/>
            <w:tcBorders>
              <w:left w:val="single" w:sz="4" w:space="0" w:color="auto"/>
              <w:right w:val="single" w:sz="4" w:space="0" w:color="auto"/>
            </w:tcBorders>
            <w:shd w:val="clear" w:color="auto" w:fill="auto"/>
            <w:noWrap/>
            <w:vAlign w:val="center"/>
            <w:hideMark/>
          </w:tcPr>
          <w:p w14:paraId="1474770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2018-</w:t>
            </w:r>
          </w:p>
        </w:tc>
        <w:tc>
          <w:tcPr>
            <w:tcW w:w="1429" w:type="dxa"/>
            <w:tcBorders>
              <w:left w:val="single" w:sz="4" w:space="0" w:color="auto"/>
              <w:right w:val="single" w:sz="4" w:space="0" w:color="auto"/>
            </w:tcBorders>
            <w:shd w:val="clear" w:color="auto" w:fill="auto"/>
            <w:noWrap/>
            <w:vAlign w:val="center"/>
            <w:hideMark/>
          </w:tcPr>
          <w:p w14:paraId="5307A1C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2018-</w:t>
            </w:r>
          </w:p>
        </w:tc>
        <w:tc>
          <w:tcPr>
            <w:tcW w:w="995" w:type="dxa"/>
            <w:tcBorders>
              <w:left w:val="single" w:sz="4" w:space="0" w:color="auto"/>
            </w:tcBorders>
            <w:shd w:val="clear" w:color="auto" w:fill="auto"/>
            <w:noWrap/>
            <w:vAlign w:val="center"/>
            <w:hideMark/>
          </w:tcPr>
          <w:p w14:paraId="66D7609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Tier II</w:t>
            </w:r>
          </w:p>
        </w:tc>
      </w:tr>
      <w:tr w:rsidR="00545E4C" w:rsidRPr="00C321BF" w14:paraId="7B636EDD" w14:textId="77777777" w:rsidTr="00710F38">
        <w:trPr>
          <w:trHeight w:val="21"/>
        </w:trPr>
        <w:tc>
          <w:tcPr>
            <w:tcW w:w="3937" w:type="dxa"/>
            <w:tcBorders>
              <w:bottom w:val="single" w:sz="8" w:space="0" w:color="auto"/>
              <w:right w:val="single" w:sz="8" w:space="0" w:color="auto"/>
            </w:tcBorders>
            <w:shd w:val="clear" w:color="auto" w:fill="auto"/>
            <w:noWrap/>
            <w:vAlign w:val="center"/>
            <w:hideMark/>
          </w:tcPr>
          <w:p w14:paraId="381C6E0F" w14:textId="77777777" w:rsidR="00545E4C" w:rsidRPr="00C321BF" w:rsidRDefault="00545E4C" w:rsidP="00CD71C5">
            <w:pPr>
              <w:jc w:val="center"/>
              <w:rPr>
                <w:rFonts w:ascii="Arial" w:hAnsi="Arial" w:cs="Arial"/>
                <w:sz w:val="20"/>
                <w:szCs w:val="20"/>
              </w:rPr>
            </w:pPr>
          </w:p>
        </w:tc>
        <w:tc>
          <w:tcPr>
            <w:tcW w:w="989" w:type="dxa"/>
            <w:tcBorders>
              <w:left w:val="single" w:sz="8" w:space="0" w:color="auto"/>
              <w:bottom w:val="single" w:sz="8" w:space="0" w:color="auto"/>
              <w:right w:val="single" w:sz="4" w:space="0" w:color="auto"/>
            </w:tcBorders>
            <w:shd w:val="clear" w:color="auto" w:fill="auto"/>
            <w:noWrap/>
            <w:vAlign w:val="center"/>
            <w:hideMark/>
          </w:tcPr>
          <w:p w14:paraId="35B6F451"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2006</w:t>
            </w:r>
            <w:r w:rsidRPr="00C321BF">
              <w:rPr>
                <w:rFonts w:ascii="Arial" w:hAnsi="Arial" w:cs="Arial"/>
                <w:sz w:val="20"/>
                <w:szCs w:val="20"/>
                <w:vertAlign w:val="superscript"/>
              </w:rPr>
              <w:t>a</w:t>
            </w:r>
          </w:p>
        </w:tc>
        <w:tc>
          <w:tcPr>
            <w:tcW w:w="1092" w:type="dxa"/>
            <w:tcBorders>
              <w:left w:val="single" w:sz="4" w:space="0" w:color="auto"/>
              <w:bottom w:val="single" w:sz="8" w:space="0" w:color="auto"/>
              <w:right w:val="single" w:sz="4" w:space="0" w:color="auto"/>
            </w:tcBorders>
            <w:shd w:val="clear" w:color="auto" w:fill="auto"/>
            <w:noWrap/>
            <w:vAlign w:val="center"/>
            <w:hideMark/>
          </w:tcPr>
          <w:p w14:paraId="46C78A1D"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2017</w:t>
            </w:r>
            <w:r w:rsidRPr="00C321BF">
              <w:rPr>
                <w:rFonts w:ascii="Arial" w:hAnsi="Arial" w:cs="Arial"/>
                <w:sz w:val="20"/>
                <w:szCs w:val="20"/>
                <w:vertAlign w:val="superscript"/>
              </w:rPr>
              <w:t>b</w:t>
            </w:r>
          </w:p>
        </w:tc>
        <w:tc>
          <w:tcPr>
            <w:tcW w:w="1546" w:type="dxa"/>
            <w:tcBorders>
              <w:left w:val="single" w:sz="4" w:space="0" w:color="auto"/>
              <w:bottom w:val="single" w:sz="8" w:space="0" w:color="auto"/>
              <w:right w:val="single" w:sz="4" w:space="0" w:color="auto"/>
            </w:tcBorders>
            <w:shd w:val="clear" w:color="auto" w:fill="auto"/>
            <w:noWrap/>
            <w:vAlign w:val="center"/>
            <w:hideMark/>
          </w:tcPr>
          <w:p w14:paraId="700A4756"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2017</w:t>
            </w:r>
            <w:r w:rsidRPr="00C321BF">
              <w:rPr>
                <w:rFonts w:ascii="Arial" w:hAnsi="Arial" w:cs="Arial"/>
                <w:sz w:val="20"/>
                <w:szCs w:val="20"/>
                <w:vertAlign w:val="superscript"/>
              </w:rPr>
              <w:t>c</w:t>
            </w:r>
          </w:p>
        </w:tc>
        <w:tc>
          <w:tcPr>
            <w:tcW w:w="1078" w:type="dxa"/>
            <w:tcBorders>
              <w:left w:val="single" w:sz="4" w:space="0" w:color="auto"/>
              <w:bottom w:val="single" w:sz="8" w:space="0" w:color="auto"/>
              <w:right w:val="single" w:sz="4" w:space="0" w:color="auto"/>
            </w:tcBorders>
            <w:shd w:val="clear" w:color="auto" w:fill="auto"/>
            <w:noWrap/>
            <w:vAlign w:val="center"/>
            <w:hideMark/>
          </w:tcPr>
          <w:p w14:paraId="555F8F0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present</w:t>
            </w:r>
          </w:p>
        </w:tc>
        <w:tc>
          <w:tcPr>
            <w:tcW w:w="1429" w:type="dxa"/>
            <w:tcBorders>
              <w:left w:val="single" w:sz="4" w:space="0" w:color="auto"/>
              <w:bottom w:val="single" w:sz="8" w:space="0" w:color="auto"/>
              <w:right w:val="single" w:sz="4" w:space="0" w:color="auto"/>
            </w:tcBorders>
            <w:shd w:val="clear" w:color="auto" w:fill="auto"/>
            <w:noWrap/>
            <w:vAlign w:val="center"/>
            <w:hideMark/>
          </w:tcPr>
          <w:p w14:paraId="4DFFB34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present</w:t>
            </w:r>
          </w:p>
        </w:tc>
        <w:tc>
          <w:tcPr>
            <w:tcW w:w="995" w:type="dxa"/>
            <w:tcBorders>
              <w:left w:val="single" w:sz="4" w:space="0" w:color="auto"/>
              <w:bottom w:val="single" w:sz="8" w:space="0" w:color="auto"/>
            </w:tcBorders>
            <w:shd w:val="clear" w:color="auto" w:fill="auto"/>
            <w:noWrap/>
            <w:vAlign w:val="center"/>
            <w:hideMark/>
          </w:tcPr>
          <w:p w14:paraId="658D5E31"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2018</w:t>
            </w:r>
            <w:r w:rsidRPr="00C321BF">
              <w:rPr>
                <w:rFonts w:ascii="Arial" w:hAnsi="Arial" w:cs="Arial"/>
                <w:sz w:val="20"/>
                <w:szCs w:val="20"/>
                <w:vertAlign w:val="superscript"/>
              </w:rPr>
              <w:t>d</w:t>
            </w:r>
          </w:p>
        </w:tc>
      </w:tr>
      <w:tr w:rsidR="00545E4C" w:rsidRPr="00C321BF" w14:paraId="2F28AABF" w14:textId="77777777" w:rsidTr="00710F38">
        <w:trPr>
          <w:trHeight w:val="21"/>
        </w:trPr>
        <w:tc>
          <w:tcPr>
            <w:tcW w:w="11070" w:type="dxa"/>
            <w:gridSpan w:val="7"/>
            <w:tcBorders>
              <w:top w:val="single" w:sz="8" w:space="0" w:color="auto"/>
              <w:bottom w:val="single" w:sz="8" w:space="0" w:color="auto"/>
            </w:tcBorders>
            <w:shd w:val="clear" w:color="auto" w:fill="D9D9D9" w:themeFill="background1" w:themeFillShade="D9"/>
            <w:noWrap/>
            <w:vAlign w:val="center"/>
            <w:hideMark/>
          </w:tcPr>
          <w:p w14:paraId="30A11829" w14:textId="77777777" w:rsidR="00545E4C" w:rsidRPr="00C321BF" w:rsidRDefault="00545E4C" w:rsidP="00CD71C5">
            <w:pPr>
              <w:jc w:val="center"/>
              <w:rPr>
                <w:rFonts w:ascii="Arial" w:hAnsi="Arial" w:cs="Arial"/>
                <w:bCs/>
                <w:sz w:val="20"/>
                <w:szCs w:val="20"/>
              </w:rPr>
            </w:pPr>
            <w:r w:rsidRPr="00C321BF">
              <w:rPr>
                <w:rFonts w:ascii="Arial" w:hAnsi="Arial" w:cs="Arial"/>
                <w:bCs/>
                <w:sz w:val="20"/>
                <w:szCs w:val="20"/>
              </w:rPr>
              <w:t>Clothes Washer Inputs:</w:t>
            </w:r>
          </w:p>
        </w:tc>
      </w:tr>
      <w:tr w:rsidR="00545E4C" w:rsidRPr="00C321BF" w14:paraId="76A4DF41" w14:textId="77777777" w:rsidTr="00710F38">
        <w:trPr>
          <w:trHeight w:val="21"/>
        </w:trPr>
        <w:tc>
          <w:tcPr>
            <w:tcW w:w="3937" w:type="dxa"/>
            <w:tcBorders>
              <w:top w:val="single" w:sz="8" w:space="0" w:color="auto"/>
              <w:bottom w:val="single" w:sz="4" w:space="0" w:color="auto"/>
              <w:right w:val="single" w:sz="8" w:space="0" w:color="auto"/>
            </w:tcBorders>
            <w:shd w:val="clear" w:color="auto" w:fill="auto"/>
            <w:noWrap/>
            <w:vAlign w:val="center"/>
            <w:hideMark/>
          </w:tcPr>
          <w:p w14:paraId="462B30A9"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LER [Label Energy Rating in kWh/</w:t>
            </w:r>
            <w:proofErr w:type="gramStart"/>
            <w:r w:rsidRPr="00C321BF">
              <w:rPr>
                <w:rFonts w:ascii="Arial" w:hAnsi="Arial" w:cs="Arial"/>
                <w:sz w:val="20"/>
                <w:szCs w:val="20"/>
              </w:rPr>
              <w:t>y]=</w:t>
            </w:r>
            <w:proofErr w:type="gramEnd"/>
          </w:p>
        </w:tc>
        <w:tc>
          <w:tcPr>
            <w:tcW w:w="98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F6A3F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400</w:t>
            </w:r>
          </w:p>
        </w:tc>
        <w:tc>
          <w:tcPr>
            <w:tcW w:w="109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FD8CD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380</w:t>
            </w:r>
          </w:p>
        </w:tc>
        <w:tc>
          <w:tcPr>
            <w:tcW w:w="154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310872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260</w:t>
            </w:r>
          </w:p>
        </w:tc>
        <w:tc>
          <w:tcPr>
            <w:tcW w:w="10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1D770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284</w:t>
            </w:r>
          </w:p>
        </w:tc>
        <w:tc>
          <w:tcPr>
            <w:tcW w:w="142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16C0031"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152</w:t>
            </w:r>
          </w:p>
        </w:tc>
        <w:tc>
          <w:tcPr>
            <w:tcW w:w="995" w:type="dxa"/>
            <w:tcBorders>
              <w:top w:val="single" w:sz="8" w:space="0" w:color="auto"/>
              <w:left w:val="single" w:sz="4" w:space="0" w:color="auto"/>
              <w:bottom w:val="single" w:sz="4" w:space="0" w:color="auto"/>
            </w:tcBorders>
            <w:shd w:val="clear" w:color="auto" w:fill="auto"/>
            <w:noWrap/>
            <w:vAlign w:val="center"/>
            <w:hideMark/>
          </w:tcPr>
          <w:p w14:paraId="17501791"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125</w:t>
            </w:r>
          </w:p>
        </w:tc>
      </w:tr>
      <w:tr w:rsidR="00545E4C" w:rsidRPr="00C321BF" w14:paraId="4B16BC77" w14:textId="77777777" w:rsidTr="00710F38">
        <w:trPr>
          <w:trHeight w:val="21"/>
        </w:trPr>
        <w:tc>
          <w:tcPr>
            <w:tcW w:w="3937" w:type="dxa"/>
            <w:tcBorders>
              <w:top w:val="single" w:sz="4" w:space="0" w:color="auto"/>
              <w:bottom w:val="single" w:sz="4" w:space="0" w:color="auto"/>
              <w:right w:val="single" w:sz="8" w:space="0" w:color="auto"/>
            </w:tcBorders>
            <w:shd w:val="clear" w:color="auto" w:fill="auto"/>
            <w:noWrap/>
            <w:vAlign w:val="center"/>
            <w:hideMark/>
          </w:tcPr>
          <w:p w14:paraId="2E15A8B1"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lastRenderedPageBreak/>
              <w:t>GHWC [Cost with gas hot water in $/</w:t>
            </w:r>
            <w:proofErr w:type="gramStart"/>
            <w:r w:rsidRPr="00C321BF">
              <w:rPr>
                <w:rFonts w:ascii="Arial" w:hAnsi="Arial" w:cs="Arial"/>
                <w:sz w:val="20"/>
                <w:szCs w:val="20"/>
              </w:rPr>
              <w:t>y]=</w:t>
            </w:r>
            <w:proofErr w:type="gramEnd"/>
          </w:p>
        </w:tc>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F54D5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ED0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$27</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9D04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BB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$18</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A1F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w:t>
            </w:r>
          </w:p>
        </w:tc>
        <w:tc>
          <w:tcPr>
            <w:tcW w:w="995" w:type="dxa"/>
            <w:tcBorders>
              <w:top w:val="single" w:sz="4" w:space="0" w:color="auto"/>
              <w:left w:val="single" w:sz="4" w:space="0" w:color="auto"/>
              <w:bottom w:val="single" w:sz="4" w:space="0" w:color="auto"/>
            </w:tcBorders>
            <w:shd w:val="clear" w:color="auto" w:fill="auto"/>
            <w:noWrap/>
            <w:vAlign w:val="center"/>
            <w:hideMark/>
          </w:tcPr>
          <w:p w14:paraId="097E3DD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$9</w:t>
            </w:r>
          </w:p>
        </w:tc>
      </w:tr>
      <w:tr w:rsidR="00545E4C" w:rsidRPr="00C321BF" w14:paraId="68F9CBE2" w14:textId="77777777" w:rsidTr="00710F38">
        <w:trPr>
          <w:trHeight w:val="21"/>
        </w:trPr>
        <w:tc>
          <w:tcPr>
            <w:tcW w:w="3937" w:type="dxa"/>
            <w:tcBorders>
              <w:top w:val="single" w:sz="4" w:space="0" w:color="auto"/>
              <w:bottom w:val="single" w:sz="4" w:space="0" w:color="auto"/>
              <w:right w:val="single" w:sz="8" w:space="0" w:color="auto"/>
            </w:tcBorders>
            <w:shd w:val="clear" w:color="auto" w:fill="auto"/>
            <w:noWrap/>
            <w:vAlign w:val="center"/>
            <w:hideMark/>
          </w:tcPr>
          <w:p w14:paraId="424901E3" w14:textId="77777777" w:rsidR="00545E4C" w:rsidRPr="00C321BF" w:rsidRDefault="00545E4C" w:rsidP="00CD71C5">
            <w:pPr>
              <w:jc w:val="right"/>
              <w:rPr>
                <w:rFonts w:ascii="Arial" w:hAnsi="Arial" w:cs="Arial"/>
                <w:sz w:val="20"/>
                <w:szCs w:val="20"/>
              </w:rPr>
            </w:pPr>
            <w:proofErr w:type="spellStart"/>
            <w:r w:rsidRPr="00C321BF">
              <w:rPr>
                <w:rFonts w:ascii="Arial" w:hAnsi="Arial" w:cs="Arial"/>
                <w:sz w:val="20"/>
                <w:szCs w:val="20"/>
              </w:rPr>
              <w:t>elec_price</w:t>
            </w:r>
            <w:proofErr w:type="spellEnd"/>
            <w:r w:rsidRPr="00C321BF">
              <w:rPr>
                <w:rFonts w:ascii="Arial" w:hAnsi="Arial" w:cs="Arial"/>
                <w:sz w:val="20"/>
                <w:szCs w:val="20"/>
              </w:rPr>
              <w:t xml:space="preserve"> [$/</w:t>
            </w:r>
            <w:proofErr w:type="gramStart"/>
            <w:r w:rsidRPr="00C321BF">
              <w:rPr>
                <w:rFonts w:ascii="Arial" w:hAnsi="Arial" w:cs="Arial"/>
                <w:sz w:val="20"/>
                <w:szCs w:val="20"/>
              </w:rPr>
              <w:t>kWh]=</w:t>
            </w:r>
            <w:proofErr w:type="gramEnd"/>
          </w:p>
        </w:tc>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DA477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9C0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6B56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14F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652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995" w:type="dxa"/>
            <w:tcBorders>
              <w:top w:val="single" w:sz="4" w:space="0" w:color="auto"/>
              <w:left w:val="single" w:sz="4" w:space="0" w:color="auto"/>
              <w:bottom w:val="single" w:sz="4" w:space="0" w:color="auto"/>
            </w:tcBorders>
            <w:shd w:val="clear" w:color="auto" w:fill="auto"/>
            <w:noWrap/>
            <w:vAlign w:val="center"/>
            <w:hideMark/>
          </w:tcPr>
          <w:p w14:paraId="79AC7B0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r>
      <w:tr w:rsidR="00545E4C" w:rsidRPr="00C321BF" w14:paraId="28550530" w14:textId="77777777" w:rsidTr="00710F38">
        <w:trPr>
          <w:trHeight w:val="21"/>
        </w:trPr>
        <w:tc>
          <w:tcPr>
            <w:tcW w:w="3937" w:type="dxa"/>
            <w:tcBorders>
              <w:top w:val="single" w:sz="4" w:space="0" w:color="auto"/>
              <w:bottom w:val="single" w:sz="4" w:space="0" w:color="auto"/>
              <w:right w:val="single" w:sz="8" w:space="0" w:color="auto"/>
            </w:tcBorders>
            <w:shd w:val="clear" w:color="auto" w:fill="auto"/>
            <w:noWrap/>
            <w:vAlign w:val="center"/>
            <w:hideMark/>
          </w:tcPr>
          <w:p w14:paraId="520F8A6C" w14:textId="77777777" w:rsidR="00545E4C" w:rsidRPr="00C321BF" w:rsidRDefault="00545E4C" w:rsidP="00CD71C5">
            <w:pPr>
              <w:jc w:val="right"/>
              <w:rPr>
                <w:rFonts w:ascii="Arial" w:hAnsi="Arial" w:cs="Arial"/>
                <w:sz w:val="20"/>
                <w:szCs w:val="20"/>
              </w:rPr>
            </w:pPr>
            <w:proofErr w:type="spellStart"/>
            <w:r w:rsidRPr="00C321BF">
              <w:rPr>
                <w:rFonts w:ascii="Arial" w:hAnsi="Arial" w:cs="Arial"/>
                <w:sz w:val="20"/>
                <w:szCs w:val="20"/>
              </w:rPr>
              <w:t>gas_price</w:t>
            </w:r>
            <w:proofErr w:type="spellEnd"/>
            <w:r w:rsidRPr="00C321BF">
              <w:rPr>
                <w:rFonts w:ascii="Arial" w:hAnsi="Arial" w:cs="Arial"/>
                <w:sz w:val="20"/>
                <w:szCs w:val="20"/>
              </w:rPr>
              <w:t xml:space="preserve"> [$/</w:t>
            </w:r>
            <w:proofErr w:type="spellStart"/>
            <w:proofErr w:type="gramStart"/>
            <w:r w:rsidRPr="00C321BF">
              <w:rPr>
                <w:rFonts w:ascii="Arial" w:hAnsi="Arial" w:cs="Arial"/>
                <w:sz w:val="20"/>
                <w:szCs w:val="20"/>
              </w:rPr>
              <w:t>therm</w:t>
            </w:r>
            <w:proofErr w:type="spellEnd"/>
            <w:r w:rsidRPr="00C321BF">
              <w:rPr>
                <w:rFonts w:ascii="Arial" w:hAnsi="Arial" w:cs="Arial"/>
                <w:sz w:val="20"/>
                <w:szCs w:val="20"/>
              </w:rPr>
              <w:t>]=</w:t>
            </w:r>
            <w:proofErr w:type="gramEnd"/>
          </w:p>
        </w:tc>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3E2B99"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68A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4B0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1C6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01C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995" w:type="dxa"/>
            <w:tcBorders>
              <w:top w:val="single" w:sz="4" w:space="0" w:color="auto"/>
              <w:left w:val="single" w:sz="4" w:space="0" w:color="auto"/>
              <w:bottom w:val="single" w:sz="4" w:space="0" w:color="auto"/>
            </w:tcBorders>
            <w:shd w:val="clear" w:color="auto" w:fill="auto"/>
            <w:noWrap/>
            <w:vAlign w:val="center"/>
            <w:hideMark/>
          </w:tcPr>
          <w:p w14:paraId="18419DF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r>
      <w:tr w:rsidR="00545E4C" w:rsidRPr="00C321BF" w14:paraId="59D1D660" w14:textId="77777777" w:rsidTr="00710F38">
        <w:trPr>
          <w:trHeight w:val="21"/>
        </w:trPr>
        <w:tc>
          <w:tcPr>
            <w:tcW w:w="3937" w:type="dxa"/>
            <w:tcBorders>
              <w:top w:val="single" w:sz="4" w:space="0" w:color="auto"/>
              <w:bottom w:val="single" w:sz="4" w:space="0" w:color="auto"/>
              <w:right w:val="single" w:sz="8" w:space="0" w:color="auto"/>
            </w:tcBorders>
            <w:shd w:val="clear" w:color="auto" w:fill="auto"/>
            <w:noWrap/>
            <w:vAlign w:val="center"/>
            <w:hideMark/>
          </w:tcPr>
          <w:p w14:paraId="60B4C5B9"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IMEF [ft3/(kWh/</w:t>
            </w:r>
            <w:proofErr w:type="spellStart"/>
            <w:r w:rsidRPr="00C321BF">
              <w:rPr>
                <w:rFonts w:ascii="Arial" w:hAnsi="Arial" w:cs="Arial"/>
                <w:sz w:val="20"/>
                <w:szCs w:val="20"/>
              </w:rPr>
              <w:t>cyc</w:t>
            </w:r>
            <w:proofErr w:type="spellEnd"/>
            <w:proofErr w:type="gramStart"/>
            <w:r w:rsidRPr="00C321BF">
              <w:rPr>
                <w:rFonts w:ascii="Arial" w:hAnsi="Arial" w:cs="Arial"/>
                <w:sz w:val="20"/>
                <w:szCs w:val="20"/>
              </w:rPr>
              <w:t>)]=</w:t>
            </w:r>
            <w:proofErr w:type="gramEnd"/>
          </w:p>
        </w:tc>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12286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6A8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1.21</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B3F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1.63</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7B9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1.57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55BE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2.06</w:t>
            </w:r>
          </w:p>
        </w:tc>
        <w:tc>
          <w:tcPr>
            <w:tcW w:w="995" w:type="dxa"/>
            <w:tcBorders>
              <w:top w:val="single" w:sz="4" w:space="0" w:color="auto"/>
              <w:left w:val="single" w:sz="4" w:space="0" w:color="auto"/>
              <w:bottom w:val="single" w:sz="4" w:space="0" w:color="auto"/>
            </w:tcBorders>
            <w:shd w:val="clear" w:color="auto" w:fill="auto"/>
            <w:noWrap/>
            <w:vAlign w:val="center"/>
            <w:hideMark/>
          </w:tcPr>
          <w:p w14:paraId="5DF34CB0"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2.92</w:t>
            </w:r>
          </w:p>
        </w:tc>
      </w:tr>
      <w:tr w:rsidR="00545E4C" w:rsidRPr="00C321BF" w14:paraId="25784CF6" w14:textId="77777777" w:rsidTr="00710F38">
        <w:trPr>
          <w:trHeight w:val="21"/>
        </w:trPr>
        <w:tc>
          <w:tcPr>
            <w:tcW w:w="3937" w:type="dxa"/>
            <w:tcBorders>
              <w:top w:val="single" w:sz="4" w:space="0" w:color="auto"/>
              <w:bottom w:val="single" w:sz="4" w:space="0" w:color="auto"/>
              <w:right w:val="single" w:sz="8" w:space="0" w:color="auto"/>
            </w:tcBorders>
            <w:shd w:val="clear" w:color="auto" w:fill="auto"/>
            <w:noWrap/>
            <w:vAlign w:val="center"/>
            <w:hideMark/>
          </w:tcPr>
          <w:p w14:paraId="621A03EE" w14:textId="77777777" w:rsidR="00545E4C" w:rsidRPr="00C321BF" w:rsidRDefault="00545E4C" w:rsidP="00CD71C5">
            <w:pPr>
              <w:jc w:val="right"/>
              <w:rPr>
                <w:rFonts w:ascii="Arial" w:hAnsi="Arial" w:cs="Arial"/>
                <w:sz w:val="20"/>
                <w:szCs w:val="20"/>
              </w:rPr>
            </w:pPr>
            <w:proofErr w:type="spellStart"/>
            <w:r w:rsidRPr="00C321BF">
              <w:rPr>
                <w:rFonts w:ascii="Arial" w:hAnsi="Arial" w:cs="Arial"/>
                <w:sz w:val="20"/>
                <w:szCs w:val="20"/>
              </w:rPr>
              <w:t>CAPw</w:t>
            </w:r>
            <w:proofErr w:type="spellEnd"/>
            <w:r w:rsidRPr="00C321BF">
              <w:rPr>
                <w:rFonts w:ascii="Arial" w:hAnsi="Arial" w:cs="Arial"/>
                <w:sz w:val="20"/>
                <w:szCs w:val="20"/>
              </w:rPr>
              <w:t xml:space="preserve"> [ft</w:t>
            </w:r>
            <w:proofErr w:type="gramStart"/>
            <w:r w:rsidRPr="00C321BF">
              <w:rPr>
                <w:rFonts w:ascii="Arial" w:hAnsi="Arial" w:cs="Arial"/>
                <w:sz w:val="20"/>
                <w:szCs w:val="20"/>
              </w:rPr>
              <w:t>3]=</w:t>
            </w:r>
            <w:proofErr w:type="gramEnd"/>
          </w:p>
        </w:tc>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15A03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1621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3.2</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A21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3.5</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19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4.2</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99E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4.2</w:t>
            </w:r>
          </w:p>
        </w:tc>
        <w:tc>
          <w:tcPr>
            <w:tcW w:w="995" w:type="dxa"/>
            <w:tcBorders>
              <w:top w:val="single" w:sz="4" w:space="0" w:color="auto"/>
              <w:left w:val="single" w:sz="4" w:space="0" w:color="auto"/>
              <w:bottom w:val="single" w:sz="4" w:space="0" w:color="auto"/>
            </w:tcBorders>
            <w:shd w:val="clear" w:color="auto" w:fill="auto"/>
            <w:noWrap/>
            <w:vAlign w:val="center"/>
            <w:hideMark/>
          </w:tcPr>
          <w:p w14:paraId="141C871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5.2</w:t>
            </w:r>
          </w:p>
        </w:tc>
      </w:tr>
      <w:tr w:rsidR="00545E4C" w:rsidRPr="00C321BF" w14:paraId="344D13C0" w14:textId="77777777" w:rsidTr="00710F38">
        <w:trPr>
          <w:trHeight w:val="21"/>
        </w:trPr>
        <w:tc>
          <w:tcPr>
            <w:tcW w:w="3937" w:type="dxa"/>
            <w:tcBorders>
              <w:top w:val="single" w:sz="4" w:space="0" w:color="auto"/>
              <w:bottom w:val="single" w:sz="4" w:space="0" w:color="auto"/>
              <w:right w:val="single" w:sz="8" w:space="0" w:color="auto"/>
            </w:tcBorders>
            <w:shd w:val="clear" w:color="auto" w:fill="auto"/>
            <w:noWrap/>
            <w:vAlign w:val="center"/>
            <w:hideMark/>
          </w:tcPr>
          <w:p w14:paraId="132D42A6" w14:textId="77777777" w:rsidR="00545E4C" w:rsidRPr="00C321BF" w:rsidRDefault="00545E4C" w:rsidP="00CD71C5">
            <w:pPr>
              <w:jc w:val="right"/>
              <w:rPr>
                <w:rFonts w:ascii="Arial" w:hAnsi="Arial" w:cs="Arial"/>
                <w:sz w:val="20"/>
                <w:szCs w:val="20"/>
              </w:rPr>
            </w:pPr>
            <w:proofErr w:type="gramStart"/>
            <w:r w:rsidRPr="00C321BF">
              <w:rPr>
                <w:rFonts w:ascii="Arial" w:hAnsi="Arial" w:cs="Arial"/>
                <w:sz w:val="20"/>
                <w:szCs w:val="20"/>
              </w:rPr>
              <w:t>IWF [(</w:t>
            </w:r>
            <w:proofErr w:type="gramEnd"/>
            <w:r w:rsidRPr="00C321BF">
              <w:rPr>
                <w:rFonts w:ascii="Arial" w:hAnsi="Arial" w:cs="Arial"/>
                <w:sz w:val="20"/>
                <w:szCs w:val="20"/>
              </w:rPr>
              <w:t>gal/</w:t>
            </w:r>
            <w:proofErr w:type="spellStart"/>
            <w:r w:rsidRPr="00C321BF">
              <w:rPr>
                <w:rFonts w:ascii="Arial" w:hAnsi="Arial" w:cs="Arial"/>
                <w:sz w:val="20"/>
                <w:szCs w:val="20"/>
              </w:rPr>
              <w:t>cyc</w:t>
            </w:r>
            <w:proofErr w:type="spellEnd"/>
            <w:r w:rsidRPr="00C321BF">
              <w:rPr>
                <w:rFonts w:ascii="Arial" w:hAnsi="Arial" w:cs="Arial"/>
                <w:sz w:val="20"/>
                <w:szCs w:val="20"/>
              </w:rPr>
              <w:t>)/ft</w:t>
            </w:r>
            <w:proofErr w:type="gramStart"/>
            <w:r w:rsidRPr="00C321BF">
              <w:rPr>
                <w:rFonts w:ascii="Arial" w:hAnsi="Arial" w:cs="Arial"/>
                <w:sz w:val="20"/>
                <w:szCs w:val="20"/>
              </w:rPr>
              <w:t>3]=</w:t>
            </w:r>
            <w:proofErr w:type="gramEnd"/>
          </w:p>
        </w:tc>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62A68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11.4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98A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9.5</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F06D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5.2</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A36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6.5</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26B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4.3</w:t>
            </w:r>
          </w:p>
        </w:tc>
        <w:tc>
          <w:tcPr>
            <w:tcW w:w="995" w:type="dxa"/>
            <w:tcBorders>
              <w:top w:val="single" w:sz="4" w:space="0" w:color="auto"/>
              <w:left w:val="single" w:sz="4" w:space="0" w:color="auto"/>
              <w:bottom w:val="single" w:sz="4" w:space="0" w:color="auto"/>
            </w:tcBorders>
            <w:shd w:val="clear" w:color="auto" w:fill="auto"/>
            <w:noWrap/>
            <w:vAlign w:val="center"/>
            <w:hideMark/>
          </w:tcPr>
          <w:p w14:paraId="147A564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3.2</w:t>
            </w:r>
          </w:p>
        </w:tc>
      </w:tr>
      <w:tr w:rsidR="00545E4C" w:rsidRPr="00C321BF" w14:paraId="54AF178D" w14:textId="77777777" w:rsidTr="00710F38">
        <w:trPr>
          <w:trHeight w:val="259"/>
        </w:trPr>
        <w:tc>
          <w:tcPr>
            <w:tcW w:w="3937" w:type="dxa"/>
            <w:tcBorders>
              <w:top w:val="single" w:sz="4" w:space="0" w:color="auto"/>
              <w:bottom w:val="single" w:sz="8" w:space="0" w:color="auto"/>
              <w:right w:val="single" w:sz="8" w:space="0" w:color="auto"/>
            </w:tcBorders>
            <w:shd w:val="clear" w:color="auto" w:fill="auto"/>
            <w:noWrap/>
            <w:vAlign w:val="center"/>
            <w:hideMark/>
          </w:tcPr>
          <w:p w14:paraId="0BFB6F71"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LCY [Label Cycles per Year] =</w:t>
            </w:r>
          </w:p>
        </w:tc>
        <w:tc>
          <w:tcPr>
            <w:tcW w:w="98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7EEE8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0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359E43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54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A9505E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07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20FFBF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42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A41B0B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995" w:type="dxa"/>
            <w:tcBorders>
              <w:top w:val="single" w:sz="4" w:space="0" w:color="auto"/>
              <w:left w:val="single" w:sz="4" w:space="0" w:color="auto"/>
              <w:bottom w:val="single" w:sz="8" w:space="0" w:color="auto"/>
            </w:tcBorders>
            <w:shd w:val="clear" w:color="auto" w:fill="auto"/>
            <w:noWrap/>
            <w:vAlign w:val="center"/>
            <w:hideMark/>
          </w:tcPr>
          <w:p w14:paraId="6524ED4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r>
    </w:tbl>
    <w:p w14:paraId="5C2771DC" w14:textId="77777777" w:rsidR="00545E4C" w:rsidRPr="00C321BF" w:rsidRDefault="00545E4C" w:rsidP="00545E4C">
      <w:pPr>
        <w:ind w:left="720"/>
        <w:rPr>
          <w:rFonts w:ascii="Arial" w:hAnsi="Arial" w:cs="Arial"/>
          <w:b/>
          <w:bCs/>
          <w:sz w:val="16"/>
          <w:szCs w:val="16"/>
        </w:rPr>
      </w:pPr>
      <w:r w:rsidRPr="00C321BF">
        <w:rPr>
          <w:rFonts w:ascii="Arial" w:hAnsi="Arial" w:cs="Arial"/>
          <w:b/>
          <w:bCs/>
          <w:sz w:val="16"/>
          <w:szCs w:val="16"/>
        </w:rPr>
        <w:t>Notes</w:t>
      </w:r>
    </w:p>
    <w:p w14:paraId="7047E580"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a:  Used for standard clothes washers between 2006 – 2007</w:t>
      </w:r>
    </w:p>
    <w:p w14:paraId="113C64E0"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b:  Used for standard clothes washers between 2008 – 2017</w:t>
      </w:r>
    </w:p>
    <w:p w14:paraId="54F6A523"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c</w:t>
      </w:r>
      <w:proofErr w:type="gramStart"/>
      <w:r w:rsidRPr="00C321BF">
        <w:rPr>
          <w:rFonts w:ascii="Arial" w:hAnsi="Arial" w:cs="Arial"/>
          <w:sz w:val="16"/>
          <w:szCs w:val="16"/>
        </w:rPr>
        <w:t>:  Used</w:t>
      </w:r>
      <w:proofErr w:type="gramEnd"/>
      <w:r w:rsidRPr="00C321BF">
        <w:rPr>
          <w:rFonts w:ascii="Arial" w:hAnsi="Arial" w:cs="Arial"/>
          <w:sz w:val="16"/>
          <w:szCs w:val="16"/>
        </w:rPr>
        <w:t xml:space="preserve"> for ENERGY STAR clothes washers between 2006 and 2017</w:t>
      </w:r>
    </w:p>
    <w:p w14:paraId="152A1FA9"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d</w:t>
      </w:r>
      <w:proofErr w:type="gramStart"/>
      <w:r w:rsidRPr="00C321BF">
        <w:rPr>
          <w:rFonts w:ascii="Arial" w:hAnsi="Arial" w:cs="Arial"/>
          <w:sz w:val="16"/>
          <w:szCs w:val="16"/>
        </w:rPr>
        <w:t>:  Consortium</w:t>
      </w:r>
      <w:proofErr w:type="gramEnd"/>
      <w:r w:rsidRPr="00C321BF">
        <w:rPr>
          <w:rFonts w:ascii="Arial" w:hAnsi="Arial" w:cs="Arial"/>
          <w:sz w:val="16"/>
          <w:szCs w:val="16"/>
        </w:rPr>
        <w:t xml:space="preserve"> for Energy Efficiency Tier II efficiency minimum requirements</w:t>
      </w:r>
    </w:p>
    <w:p w14:paraId="0C0D581C" w14:textId="77777777" w:rsidR="00545E4C" w:rsidRPr="00C321BF" w:rsidRDefault="00545E4C" w:rsidP="00545E4C">
      <w:pPr>
        <w:ind w:left="1080"/>
        <w:rPr>
          <w:rFonts w:ascii="Arial" w:hAnsi="Arial" w:cs="Arial"/>
          <w:sz w:val="20"/>
          <w:szCs w:val="20"/>
        </w:rPr>
      </w:pPr>
    </w:p>
    <w:p w14:paraId="76F9E91C"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clothes washer, and no shared clothes washers are available in the building or on the project site for daily use by the Rated Home occupants or they exist, but the ratio of Dwelling Units to shared clothes washers is greater than 14, the energy and hot water use of the Rated Home clothes washer shall be the same as the Energy Rating Reference Home, in accordance with Section 4.2.2.7.1.</w:t>
      </w:r>
    </w:p>
    <w:p w14:paraId="6C70C730" w14:textId="77777777" w:rsidR="00545E4C" w:rsidRPr="00C321BF" w:rsidRDefault="00545E4C" w:rsidP="00545E4C">
      <w:pPr>
        <w:rPr>
          <w:rFonts w:ascii="Arial" w:hAnsi="Arial" w:cs="Arial"/>
          <w:sz w:val="20"/>
          <w:szCs w:val="20"/>
        </w:rPr>
      </w:pPr>
    </w:p>
    <w:p w14:paraId="58FC39CC" w14:textId="4BC8C7C0" w:rsidR="005167EA" w:rsidRDefault="005167EA" w:rsidP="00F718E2"/>
    <w:p w14:paraId="36A7DE5A" w14:textId="105F7BFF" w:rsidR="00051A4F" w:rsidRPr="00541553" w:rsidRDefault="00051A4F" w:rsidP="00541553">
      <w:pPr>
        <w:jc w:val="center"/>
        <w:rPr>
          <w:rFonts w:ascii="Arial" w:hAnsi="Arial" w:cs="Arial"/>
          <w:b/>
          <w:bCs/>
          <w:sz w:val="20"/>
          <w:szCs w:val="20"/>
        </w:rPr>
      </w:pPr>
      <w:r>
        <w:br w:type="column"/>
      </w:r>
      <w:r w:rsidRPr="00541553">
        <w:rPr>
          <w:rFonts w:ascii="Arial" w:hAnsi="Arial" w:cs="Arial"/>
          <w:b/>
          <w:bCs/>
          <w:sz w:val="20"/>
          <w:szCs w:val="20"/>
        </w:rPr>
        <w:lastRenderedPageBreak/>
        <w:t>Normative Appendix C: Modeling Assumptions</w:t>
      </w:r>
    </w:p>
    <w:p w14:paraId="2BFE1D95" w14:textId="77777777" w:rsidR="00051A4F" w:rsidRPr="00541553" w:rsidRDefault="00051A4F" w:rsidP="00F718E2">
      <w:pPr>
        <w:rPr>
          <w:rFonts w:ascii="Arial" w:hAnsi="Arial" w:cs="Arial"/>
          <w:b/>
          <w:bCs/>
          <w:sz w:val="20"/>
          <w:szCs w:val="20"/>
        </w:rPr>
      </w:pPr>
    </w:p>
    <w:p w14:paraId="78EB55E2" w14:textId="4ACD1409" w:rsidR="00051A4F" w:rsidRPr="00541553" w:rsidRDefault="00051A4F" w:rsidP="00051A4F">
      <w:pPr>
        <w:spacing w:after="240"/>
        <w:rPr>
          <w:rFonts w:ascii="Arial" w:hAnsi="Arial" w:cs="Arial"/>
          <w:b/>
          <w:bCs/>
          <w:sz w:val="20"/>
          <w:szCs w:val="20"/>
        </w:rPr>
      </w:pPr>
      <w:r w:rsidRPr="00541553">
        <w:rPr>
          <w:rFonts w:ascii="Arial" w:hAnsi="Arial" w:cs="Arial"/>
          <w:b/>
          <w:bCs/>
          <w:sz w:val="20"/>
          <w:szCs w:val="20"/>
        </w:rPr>
        <w:t>C</w:t>
      </w:r>
      <w:proofErr w:type="gramStart"/>
      <w:r w:rsidRPr="00541553">
        <w:rPr>
          <w:rFonts w:ascii="Arial" w:hAnsi="Arial" w:cs="Arial"/>
          <w:b/>
          <w:bCs/>
          <w:sz w:val="20"/>
          <w:szCs w:val="20"/>
        </w:rPr>
        <w:t>1.Material</w:t>
      </w:r>
      <w:proofErr w:type="gramEnd"/>
      <w:r w:rsidRPr="00541553">
        <w:rPr>
          <w:rFonts w:ascii="Arial" w:hAnsi="Arial" w:cs="Arial"/>
          <w:b/>
          <w:bCs/>
          <w:sz w:val="20"/>
          <w:szCs w:val="20"/>
        </w:rPr>
        <w:t xml:space="preserve"> Thermal Properties</w:t>
      </w:r>
    </w:p>
    <w:p w14:paraId="17E8091E" w14:textId="37809B6F" w:rsidR="00051A4F" w:rsidRPr="00541553" w:rsidRDefault="00051A4F" w:rsidP="00051A4F">
      <w:pPr>
        <w:spacing w:after="240"/>
        <w:ind w:left="720" w:hanging="360"/>
        <w:rPr>
          <w:rFonts w:ascii="Arial" w:hAnsi="Arial" w:cs="Arial"/>
          <w:sz w:val="20"/>
          <w:szCs w:val="20"/>
        </w:rPr>
      </w:pPr>
      <w:r w:rsidRPr="00541553">
        <w:rPr>
          <w:rFonts w:ascii="Arial" w:hAnsi="Arial" w:cs="Arial"/>
          <w:sz w:val="20"/>
          <w:szCs w:val="20"/>
        </w:rPr>
        <w:t>The following thermal properties shall be applied where the respective materials are used in a model:</w:t>
      </w:r>
    </w:p>
    <w:p w14:paraId="29F0B5D9" w14:textId="77777777" w:rsidR="00051A4F" w:rsidRPr="00541553" w:rsidRDefault="00051A4F" w:rsidP="00051A4F">
      <w:pPr>
        <w:pStyle w:val="ListParagraph"/>
        <w:ind w:left="0"/>
        <w:jc w:val="center"/>
        <w:rPr>
          <w:rFonts w:ascii="Arial" w:hAnsi="Arial" w:cs="Arial"/>
          <w:b/>
          <w:sz w:val="20"/>
          <w:szCs w:val="20"/>
          <w:u w:val="single"/>
        </w:rPr>
      </w:pPr>
      <w:r w:rsidRPr="00541553">
        <w:rPr>
          <w:rFonts w:ascii="Arial" w:hAnsi="Arial" w:cs="Arial"/>
          <w:b/>
          <w:sz w:val="20"/>
          <w:szCs w:val="20"/>
          <w:u w:val="single"/>
        </w:rPr>
        <w:t>Table C.1(1) Material Thermal Properties</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1889"/>
      </w:tblGrid>
      <w:tr w:rsidR="00051A4F" w:rsidRPr="00541553" w14:paraId="438F16A0" w14:textId="77777777" w:rsidTr="00EB1787">
        <w:trPr>
          <w:trHeight w:val="62"/>
          <w:jc w:val="center"/>
        </w:trPr>
        <w:tc>
          <w:tcPr>
            <w:tcW w:w="3090" w:type="pct"/>
          </w:tcPr>
          <w:p w14:paraId="127D213F" w14:textId="77777777" w:rsidR="00051A4F" w:rsidRPr="00541553" w:rsidRDefault="00051A4F" w:rsidP="00EB1787">
            <w:pPr>
              <w:rPr>
                <w:rFonts w:ascii="Arial" w:hAnsi="Arial" w:cs="Arial"/>
                <w:b/>
                <w:sz w:val="20"/>
                <w:szCs w:val="20"/>
                <w:u w:val="single"/>
              </w:rPr>
            </w:pPr>
            <w:r w:rsidRPr="00541553">
              <w:rPr>
                <w:rFonts w:ascii="Arial" w:hAnsi="Arial" w:cs="Arial"/>
                <w:b/>
                <w:sz w:val="20"/>
                <w:szCs w:val="20"/>
                <w:u w:val="single"/>
              </w:rPr>
              <w:t>Material</w:t>
            </w:r>
          </w:p>
        </w:tc>
        <w:tc>
          <w:tcPr>
            <w:tcW w:w="1910" w:type="pct"/>
          </w:tcPr>
          <w:p w14:paraId="65713870" w14:textId="77777777" w:rsidR="00051A4F" w:rsidRPr="00541553" w:rsidRDefault="00051A4F" w:rsidP="00EB1787">
            <w:pPr>
              <w:jc w:val="right"/>
              <w:rPr>
                <w:rFonts w:ascii="Arial" w:hAnsi="Arial" w:cs="Arial"/>
                <w:b/>
                <w:sz w:val="20"/>
                <w:szCs w:val="20"/>
                <w:u w:val="single"/>
              </w:rPr>
            </w:pPr>
            <w:r w:rsidRPr="00541553">
              <w:rPr>
                <w:rFonts w:ascii="Arial" w:hAnsi="Arial" w:cs="Arial"/>
                <w:b/>
                <w:sz w:val="20"/>
                <w:szCs w:val="20"/>
                <w:u w:val="single"/>
              </w:rPr>
              <w:t>Conductivity (Btu/</w:t>
            </w:r>
            <w:proofErr w:type="spellStart"/>
            <w:r w:rsidRPr="00541553">
              <w:rPr>
                <w:rFonts w:ascii="Arial" w:hAnsi="Arial" w:cs="Arial"/>
                <w:b/>
                <w:sz w:val="20"/>
                <w:szCs w:val="20"/>
                <w:u w:val="single"/>
              </w:rPr>
              <w:t>hr</w:t>
            </w:r>
            <w:proofErr w:type="spellEnd"/>
            <w:r w:rsidRPr="00541553">
              <w:rPr>
                <w:rFonts w:ascii="Arial" w:hAnsi="Arial" w:cs="Arial"/>
                <w:b/>
                <w:sz w:val="20"/>
                <w:szCs w:val="20"/>
                <w:u w:val="single"/>
              </w:rPr>
              <w:t>-F-ft)</w:t>
            </w:r>
          </w:p>
        </w:tc>
      </w:tr>
      <w:tr w:rsidR="00051A4F" w:rsidRPr="00541553" w14:paraId="01C01447" w14:textId="77777777" w:rsidTr="00EB1787">
        <w:trPr>
          <w:jc w:val="center"/>
        </w:trPr>
        <w:tc>
          <w:tcPr>
            <w:tcW w:w="3090" w:type="pct"/>
          </w:tcPr>
          <w:p w14:paraId="6363CE37" w14:textId="77777777" w:rsidR="00051A4F" w:rsidRPr="00541553" w:rsidRDefault="00051A4F" w:rsidP="00EB1787">
            <w:pPr>
              <w:rPr>
                <w:rFonts w:ascii="Arial" w:hAnsi="Arial" w:cs="Arial"/>
                <w:sz w:val="20"/>
                <w:szCs w:val="20"/>
                <w:u w:val="single"/>
              </w:rPr>
            </w:pPr>
            <w:r w:rsidRPr="00541553">
              <w:rPr>
                <w:rFonts w:ascii="Arial" w:hAnsi="Arial" w:cs="Arial"/>
                <w:sz w:val="20"/>
                <w:szCs w:val="20"/>
                <w:u w:val="single"/>
              </w:rPr>
              <w:t>Soil (adjacent to the home’s foundation)</w:t>
            </w:r>
          </w:p>
        </w:tc>
        <w:tc>
          <w:tcPr>
            <w:tcW w:w="1910" w:type="pct"/>
          </w:tcPr>
          <w:p w14:paraId="06EB08DF" w14:textId="77777777" w:rsidR="00051A4F" w:rsidRPr="00541553" w:rsidRDefault="00051A4F" w:rsidP="00EB1787">
            <w:pPr>
              <w:jc w:val="right"/>
              <w:rPr>
                <w:rFonts w:ascii="Arial" w:hAnsi="Arial" w:cs="Arial"/>
                <w:sz w:val="20"/>
                <w:szCs w:val="20"/>
                <w:u w:val="single"/>
              </w:rPr>
            </w:pPr>
            <w:r w:rsidRPr="00541553">
              <w:rPr>
                <w:rFonts w:ascii="Arial" w:hAnsi="Arial" w:cs="Arial"/>
                <w:sz w:val="20"/>
                <w:szCs w:val="20"/>
                <w:u w:val="single"/>
              </w:rPr>
              <w:t>1.000</w:t>
            </w:r>
          </w:p>
        </w:tc>
      </w:tr>
      <w:tr w:rsidR="00051A4F" w:rsidRPr="00541553" w14:paraId="77DFC05A" w14:textId="77777777" w:rsidTr="00EB1787">
        <w:trPr>
          <w:jc w:val="center"/>
        </w:trPr>
        <w:tc>
          <w:tcPr>
            <w:tcW w:w="3090" w:type="pct"/>
          </w:tcPr>
          <w:p w14:paraId="40D6A349" w14:textId="77777777" w:rsidR="00051A4F" w:rsidRPr="00541553" w:rsidRDefault="00051A4F" w:rsidP="00EB1787">
            <w:pPr>
              <w:rPr>
                <w:rFonts w:ascii="Arial" w:hAnsi="Arial" w:cs="Arial"/>
                <w:sz w:val="20"/>
                <w:szCs w:val="20"/>
                <w:u w:val="single"/>
              </w:rPr>
            </w:pPr>
            <w:r w:rsidRPr="00541553">
              <w:rPr>
                <w:rFonts w:ascii="Arial" w:hAnsi="Arial" w:cs="Arial"/>
                <w:sz w:val="20"/>
                <w:szCs w:val="20"/>
                <w:u w:val="single"/>
              </w:rPr>
              <w:t>Wood</w:t>
            </w:r>
          </w:p>
        </w:tc>
        <w:tc>
          <w:tcPr>
            <w:tcW w:w="1910" w:type="pct"/>
          </w:tcPr>
          <w:p w14:paraId="054309E8" w14:textId="77777777" w:rsidR="00051A4F" w:rsidRPr="00541553" w:rsidRDefault="00051A4F" w:rsidP="00EB1787">
            <w:pPr>
              <w:jc w:val="right"/>
              <w:rPr>
                <w:rFonts w:ascii="Arial" w:hAnsi="Arial" w:cs="Arial"/>
                <w:sz w:val="20"/>
                <w:szCs w:val="20"/>
                <w:u w:val="single"/>
              </w:rPr>
            </w:pPr>
            <w:r w:rsidRPr="00541553">
              <w:rPr>
                <w:rFonts w:ascii="Arial" w:hAnsi="Arial" w:cs="Arial"/>
                <w:sz w:val="20"/>
                <w:szCs w:val="20"/>
                <w:u w:val="single"/>
              </w:rPr>
              <w:t>0.067</w:t>
            </w:r>
          </w:p>
        </w:tc>
      </w:tr>
      <w:tr w:rsidR="00051A4F" w:rsidRPr="00541553" w14:paraId="433E44DD" w14:textId="77777777" w:rsidTr="00EB1787">
        <w:trPr>
          <w:jc w:val="center"/>
        </w:trPr>
        <w:tc>
          <w:tcPr>
            <w:tcW w:w="3090" w:type="pct"/>
          </w:tcPr>
          <w:p w14:paraId="5DE329F0" w14:textId="77777777" w:rsidR="00051A4F" w:rsidRPr="00541553" w:rsidRDefault="00051A4F" w:rsidP="00EB1787">
            <w:pPr>
              <w:rPr>
                <w:rFonts w:ascii="Arial" w:hAnsi="Arial" w:cs="Arial"/>
                <w:sz w:val="20"/>
                <w:szCs w:val="20"/>
                <w:u w:val="single"/>
              </w:rPr>
            </w:pPr>
            <w:r w:rsidRPr="00541553">
              <w:rPr>
                <w:rFonts w:ascii="Arial" w:hAnsi="Arial" w:cs="Arial"/>
                <w:sz w:val="20"/>
                <w:szCs w:val="20"/>
                <w:u w:val="single"/>
              </w:rPr>
              <w:t>Drywall</w:t>
            </w:r>
          </w:p>
        </w:tc>
        <w:tc>
          <w:tcPr>
            <w:tcW w:w="1910" w:type="pct"/>
          </w:tcPr>
          <w:p w14:paraId="6ECCD618" w14:textId="77777777" w:rsidR="00051A4F" w:rsidRPr="00541553" w:rsidRDefault="00051A4F" w:rsidP="00EB1787">
            <w:pPr>
              <w:jc w:val="right"/>
              <w:rPr>
                <w:rFonts w:ascii="Arial" w:hAnsi="Arial" w:cs="Arial"/>
                <w:sz w:val="20"/>
                <w:szCs w:val="20"/>
                <w:u w:val="single"/>
              </w:rPr>
            </w:pPr>
            <w:r w:rsidRPr="00541553">
              <w:rPr>
                <w:rFonts w:ascii="Arial" w:hAnsi="Arial" w:cs="Arial"/>
                <w:sz w:val="20"/>
                <w:szCs w:val="20"/>
                <w:u w:val="single"/>
              </w:rPr>
              <w:t>0.092</w:t>
            </w:r>
          </w:p>
        </w:tc>
      </w:tr>
    </w:tbl>
    <w:p w14:paraId="218946C5" w14:textId="77777777" w:rsidR="00051A4F" w:rsidRPr="00541553" w:rsidRDefault="00051A4F" w:rsidP="00051A4F">
      <w:pPr>
        <w:spacing w:after="240"/>
        <w:ind w:left="720" w:hanging="360"/>
        <w:rPr>
          <w:rFonts w:ascii="Arial" w:hAnsi="Arial" w:cs="Arial"/>
          <w:b/>
          <w:bCs/>
          <w:sz w:val="20"/>
          <w:szCs w:val="20"/>
        </w:rPr>
      </w:pPr>
    </w:p>
    <w:p w14:paraId="01B94F00" w14:textId="1054D558" w:rsidR="00051A4F" w:rsidRPr="00541553" w:rsidRDefault="00051A4F" w:rsidP="00051A4F">
      <w:pPr>
        <w:spacing w:after="240"/>
        <w:ind w:left="360" w:hanging="360"/>
        <w:rPr>
          <w:rFonts w:ascii="Arial" w:hAnsi="Arial" w:cs="Arial"/>
          <w:b/>
          <w:bCs/>
          <w:sz w:val="20"/>
          <w:szCs w:val="20"/>
        </w:rPr>
      </w:pPr>
      <w:r w:rsidRPr="00541553">
        <w:rPr>
          <w:rFonts w:ascii="Arial" w:hAnsi="Arial" w:cs="Arial"/>
          <w:b/>
          <w:bCs/>
          <w:sz w:val="20"/>
          <w:szCs w:val="20"/>
        </w:rPr>
        <w:t>C</w:t>
      </w:r>
      <w:proofErr w:type="gramStart"/>
      <w:r w:rsidRPr="00541553">
        <w:rPr>
          <w:rFonts w:ascii="Arial" w:hAnsi="Arial" w:cs="Arial"/>
          <w:b/>
          <w:bCs/>
          <w:sz w:val="20"/>
          <w:szCs w:val="20"/>
        </w:rPr>
        <w:t>2.Conversions</w:t>
      </w:r>
      <w:proofErr w:type="gramEnd"/>
      <w:r w:rsidRPr="00541553">
        <w:rPr>
          <w:rFonts w:ascii="Arial" w:hAnsi="Arial" w:cs="Arial"/>
          <w:b/>
          <w:bCs/>
          <w:sz w:val="20"/>
          <w:szCs w:val="20"/>
        </w:rPr>
        <w:t xml:space="preserve"> between Infiltration Metrics</w:t>
      </w:r>
    </w:p>
    <w:p w14:paraId="27B846FE" w14:textId="00A92236" w:rsidR="00051A4F" w:rsidRPr="00541553" w:rsidRDefault="00051A4F" w:rsidP="00051A4F">
      <w:pPr>
        <w:spacing w:after="240"/>
        <w:ind w:left="720" w:hanging="360"/>
        <w:rPr>
          <w:rFonts w:ascii="Arial" w:eastAsiaTheme="majorEastAsia" w:hAnsi="Arial" w:cs="Arial"/>
          <w:bCs/>
          <w:sz w:val="20"/>
          <w:szCs w:val="20"/>
        </w:rPr>
      </w:pPr>
      <w:r w:rsidRPr="00541553">
        <w:rPr>
          <w:rFonts w:ascii="Arial" w:eastAsiaTheme="majorEastAsia" w:hAnsi="Arial" w:cs="Arial"/>
          <w:bCs/>
          <w:sz w:val="20"/>
          <w:szCs w:val="20"/>
        </w:rPr>
        <w:t xml:space="preserve">There are </w:t>
      </w:r>
      <w:proofErr w:type="gramStart"/>
      <w:r w:rsidRPr="00541553">
        <w:rPr>
          <w:rFonts w:ascii="Arial" w:eastAsiaTheme="majorEastAsia" w:hAnsi="Arial" w:cs="Arial"/>
          <w:bCs/>
          <w:sz w:val="20"/>
          <w:szCs w:val="20"/>
        </w:rPr>
        <w:t>a large number of</w:t>
      </w:r>
      <w:proofErr w:type="gramEnd"/>
      <w:r w:rsidRPr="00541553">
        <w:rPr>
          <w:rFonts w:ascii="Arial" w:eastAsiaTheme="majorEastAsia" w:hAnsi="Arial" w:cs="Arial"/>
          <w:bCs/>
          <w:sz w:val="20"/>
          <w:szCs w:val="20"/>
        </w:rPr>
        <w:t xml:space="preserve"> descriptors and variables used in the determination and representation of envelope leakage and infiltration in residential buildings. Conversions between infiltration metrics within the software shall use the following conventions and procedures.</w:t>
      </w:r>
    </w:p>
    <w:p w14:paraId="46CE346D" w14:textId="01254CC9" w:rsidR="00051A4F" w:rsidRPr="00541553" w:rsidRDefault="00051A4F" w:rsidP="001058BF">
      <w:pPr>
        <w:ind w:left="720" w:hanging="360"/>
        <w:rPr>
          <w:rFonts w:ascii="Arial" w:eastAsiaTheme="majorEastAsia" w:hAnsi="Arial" w:cs="Arial"/>
          <w:bCs/>
          <w:sz w:val="20"/>
          <w:szCs w:val="20"/>
        </w:rPr>
      </w:pPr>
      <w:r w:rsidRPr="00541553">
        <w:rPr>
          <w:rFonts w:ascii="Arial" w:eastAsiaTheme="majorEastAsia" w:hAnsi="Arial" w:cs="Arial"/>
          <w:b/>
          <w:sz w:val="20"/>
          <w:szCs w:val="20"/>
        </w:rPr>
        <w:t>C2.1</w:t>
      </w:r>
      <w:r w:rsidRPr="00541553">
        <w:rPr>
          <w:rFonts w:ascii="Arial" w:eastAsiaTheme="majorEastAsia" w:hAnsi="Arial" w:cs="Arial"/>
          <w:b/>
          <w:sz w:val="20"/>
          <w:szCs w:val="20"/>
        </w:rPr>
        <w:tab/>
        <w:t>General Nomenclature</w:t>
      </w:r>
    </w:p>
    <w:p w14:paraId="78F6C788" w14:textId="2410B7D4" w:rsidR="00051A4F" w:rsidRPr="00541553" w:rsidRDefault="00051A4F" w:rsidP="001058BF">
      <w:pPr>
        <w:ind w:left="720"/>
        <w:rPr>
          <w:rFonts w:ascii="Arial" w:hAnsi="Arial" w:cs="Arial"/>
          <w:bCs/>
          <w:sz w:val="20"/>
          <w:szCs w:val="20"/>
        </w:rPr>
      </w:pPr>
      <w:r w:rsidRPr="00541553">
        <w:rPr>
          <w:rFonts w:ascii="Arial" w:hAnsi="Arial" w:cs="Arial"/>
          <w:bCs/>
          <w:sz w:val="20"/>
          <w:szCs w:val="20"/>
        </w:rPr>
        <w:t>ELA = effective leakage area (in</w:t>
      </w:r>
      <w:r w:rsidRPr="00541553">
        <w:rPr>
          <w:rFonts w:ascii="Arial" w:hAnsi="Arial" w:cs="Arial"/>
          <w:bCs/>
          <w:sz w:val="20"/>
          <w:szCs w:val="20"/>
          <w:vertAlign w:val="superscript"/>
        </w:rPr>
        <w:t>2</w:t>
      </w:r>
      <w:r w:rsidRPr="00541553">
        <w:rPr>
          <w:rFonts w:ascii="Arial" w:hAnsi="Arial" w:cs="Arial"/>
          <w:bCs/>
          <w:sz w:val="20"/>
          <w:szCs w:val="20"/>
        </w:rPr>
        <w:t xml:space="preserve">) </w:t>
      </w:r>
      <w:r w:rsidRPr="00541553">
        <w:rPr>
          <w:rFonts w:ascii="Arial" w:hAnsi="Arial" w:cs="Arial"/>
          <w:bCs/>
          <w:i/>
          <w:iCs/>
          <w:sz w:val="20"/>
          <w:szCs w:val="20"/>
        </w:rPr>
        <w:t>[US</w:t>
      </w:r>
      <w:proofErr w:type="gramStart"/>
      <w:r w:rsidRPr="00541553">
        <w:rPr>
          <w:rFonts w:ascii="Arial" w:hAnsi="Arial" w:cs="Arial"/>
          <w:bCs/>
          <w:i/>
          <w:iCs/>
          <w:sz w:val="20"/>
          <w:szCs w:val="20"/>
        </w:rPr>
        <w:t>:  ASTM</w:t>
      </w:r>
      <w:proofErr w:type="gramEnd"/>
      <w:r w:rsidRPr="00541553">
        <w:rPr>
          <w:rFonts w:ascii="Arial" w:hAnsi="Arial" w:cs="Arial"/>
          <w:bCs/>
          <w:i/>
          <w:iCs/>
          <w:sz w:val="20"/>
          <w:szCs w:val="20"/>
        </w:rPr>
        <w:t xml:space="preserve"> e 779-92] </w:t>
      </w:r>
      <w:r w:rsidR="001058BF" w:rsidRPr="00541553">
        <w:rPr>
          <w:rStyle w:val="FootnoteReference"/>
          <w:rFonts w:ascii="Arial" w:hAnsi="Arial" w:cs="Arial"/>
          <w:bCs/>
          <w:i/>
          <w:iCs/>
          <w:sz w:val="20"/>
          <w:szCs w:val="20"/>
        </w:rPr>
        <w:footnoteReference w:id="6"/>
      </w:r>
    </w:p>
    <w:p w14:paraId="23862215" w14:textId="77777777" w:rsidR="00051A4F" w:rsidRPr="00541553" w:rsidRDefault="00051A4F" w:rsidP="001058BF">
      <w:pPr>
        <w:ind w:left="720"/>
        <w:rPr>
          <w:rFonts w:ascii="Arial" w:eastAsiaTheme="majorEastAsia" w:hAnsi="Arial" w:cs="Arial"/>
          <w:sz w:val="20"/>
          <w:szCs w:val="20"/>
        </w:rPr>
      </w:pPr>
      <w:r w:rsidRPr="00541553">
        <w:rPr>
          <w:rFonts w:ascii="Arial" w:eastAsiaTheme="majorEastAsia" w:hAnsi="Arial" w:cs="Arial"/>
          <w:sz w:val="20"/>
          <w:szCs w:val="20"/>
        </w:rPr>
        <w:t>CFA = conditioned floor area (ft</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w:t>
      </w:r>
    </w:p>
    <w:p w14:paraId="729D5852" w14:textId="3E831502"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SLA = specific leakage area (in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 = ELA / (CFA*144)</w:t>
      </w:r>
    </w:p>
    <w:p w14:paraId="4D05BAC9" w14:textId="77DFF759"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 xml:space="preserve">C = leakage </w:t>
      </w:r>
      <w:proofErr w:type="spellStart"/>
      <w:r w:rsidRPr="00541553">
        <w:rPr>
          <w:rFonts w:ascii="Arial" w:eastAsiaTheme="majorEastAsia" w:hAnsi="Arial" w:cs="Arial"/>
          <w:sz w:val="20"/>
          <w:szCs w:val="20"/>
        </w:rPr>
        <w:t>coeffieient</w:t>
      </w:r>
      <w:proofErr w:type="spellEnd"/>
      <w:r w:rsidRPr="00541553">
        <w:rPr>
          <w:rFonts w:ascii="Arial" w:eastAsiaTheme="majorEastAsia" w:hAnsi="Arial" w:cs="Arial"/>
          <w:sz w:val="20"/>
          <w:szCs w:val="20"/>
        </w:rPr>
        <w:t xml:space="preserve"> (result of least squares regression of test data)</w:t>
      </w:r>
      <w:r w:rsidR="001058BF" w:rsidRPr="00541553">
        <w:rPr>
          <w:rFonts w:ascii="Arial" w:eastAsiaTheme="majorEastAsia" w:hAnsi="Arial" w:cs="Arial"/>
          <w:sz w:val="20"/>
          <w:szCs w:val="20"/>
        </w:rPr>
        <w:t xml:space="preserve"> </w:t>
      </w:r>
      <w:r w:rsidR="001058BF" w:rsidRPr="00541553">
        <w:rPr>
          <w:rStyle w:val="FootnoteReference"/>
          <w:rFonts w:ascii="Arial" w:eastAsiaTheme="majorEastAsia" w:hAnsi="Arial" w:cs="Arial"/>
          <w:sz w:val="20"/>
          <w:szCs w:val="20"/>
        </w:rPr>
        <w:footnoteReference w:id="7"/>
      </w:r>
    </w:p>
    <w:p w14:paraId="5C68FEFD" w14:textId="5974D1AD"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n = flow exponent (result of least squares regression of test data)</w:t>
      </w:r>
      <w:r w:rsidR="001058BF" w:rsidRPr="00541553">
        <w:rPr>
          <w:rFonts w:ascii="Arial" w:eastAsiaTheme="majorEastAsia" w:hAnsi="Arial" w:cs="Arial"/>
          <w:sz w:val="20"/>
          <w:szCs w:val="20"/>
        </w:rPr>
        <w:t xml:space="preserve"> </w:t>
      </w:r>
      <w:r w:rsidR="001058BF" w:rsidRPr="00541553">
        <w:rPr>
          <w:rStyle w:val="FootnoteReference"/>
          <w:rFonts w:ascii="Arial" w:eastAsiaTheme="majorEastAsia" w:hAnsi="Arial" w:cs="Arial"/>
          <w:sz w:val="20"/>
          <w:szCs w:val="20"/>
        </w:rPr>
        <w:footnoteReference w:id="8"/>
      </w:r>
    </w:p>
    <w:p w14:paraId="17CCBE55" w14:textId="77777777"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ΔP = pressure differential (Pa)</w:t>
      </w:r>
    </w:p>
    <w:p w14:paraId="769572EB" w14:textId="648B801E" w:rsidR="00051A4F" w:rsidRPr="00541553" w:rsidRDefault="00051A4F" w:rsidP="001058BF">
      <w:pPr>
        <w:ind w:left="720"/>
        <w:rPr>
          <w:rFonts w:ascii="Arial" w:eastAsiaTheme="majorEastAsia" w:hAnsi="Arial" w:cs="Arial"/>
          <w:sz w:val="20"/>
          <w:szCs w:val="20"/>
        </w:rPr>
      </w:pPr>
      <w:proofErr w:type="spellStart"/>
      <w:r w:rsidRPr="00541553">
        <w:rPr>
          <w:rFonts w:ascii="Arial" w:eastAsiaTheme="majorEastAsia" w:hAnsi="Arial" w:cs="Arial"/>
          <w:sz w:val="20"/>
          <w:szCs w:val="20"/>
        </w:rPr>
        <w:t>EqLA</w:t>
      </w:r>
      <w:proofErr w:type="spellEnd"/>
      <w:r w:rsidRPr="00541553">
        <w:rPr>
          <w:rFonts w:ascii="Arial" w:eastAsiaTheme="majorEastAsia" w:hAnsi="Arial" w:cs="Arial"/>
          <w:sz w:val="20"/>
          <w:szCs w:val="20"/>
        </w:rPr>
        <w:t xml:space="preserve"> = equivalent leakage area (in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[Canadian:  CAN/SGSB-149.10-M86]</w:t>
      </w:r>
      <w:r w:rsidR="001058BF" w:rsidRPr="00541553">
        <w:rPr>
          <w:rFonts w:ascii="Arial" w:eastAsiaTheme="majorEastAsia" w:hAnsi="Arial" w:cs="Arial"/>
          <w:i/>
          <w:iCs/>
          <w:sz w:val="20"/>
          <w:szCs w:val="20"/>
        </w:rPr>
        <w:t xml:space="preserve"> </w:t>
      </w:r>
      <w:r w:rsidR="001058BF" w:rsidRPr="00541553">
        <w:rPr>
          <w:rStyle w:val="FootnoteReference"/>
          <w:rFonts w:ascii="Arial" w:eastAsiaTheme="majorEastAsia" w:hAnsi="Arial" w:cs="Arial"/>
          <w:i/>
          <w:iCs/>
          <w:sz w:val="20"/>
          <w:szCs w:val="20"/>
        </w:rPr>
        <w:footnoteReference w:id="9"/>
      </w:r>
    </w:p>
    <w:p w14:paraId="3C844AAB" w14:textId="75A4D931" w:rsidR="00051A4F" w:rsidRPr="00541553" w:rsidRDefault="00051A4F" w:rsidP="001058BF">
      <w:pPr>
        <w:ind w:left="720"/>
        <w:rPr>
          <w:rFonts w:ascii="Arial" w:eastAsiaTheme="majorEastAsia" w:hAnsi="Arial" w:cs="Arial"/>
          <w:i/>
          <w:iCs/>
          <w:sz w:val="20"/>
          <w:szCs w:val="20"/>
        </w:rPr>
      </w:pPr>
      <w:proofErr w:type="spellStart"/>
      <w:r w:rsidRPr="00541553">
        <w:rPr>
          <w:rFonts w:ascii="Arial" w:eastAsiaTheme="majorEastAsia" w:hAnsi="Arial" w:cs="Arial"/>
          <w:sz w:val="20"/>
          <w:szCs w:val="20"/>
        </w:rPr>
        <w:t>EqLA</w:t>
      </w:r>
      <w:proofErr w:type="spellEnd"/>
      <w:r w:rsidRPr="00541553">
        <w:rPr>
          <w:rFonts w:ascii="Arial" w:eastAsiaTheme="majorEastAsia" w:hAnsi="Arial" w:cs="Arial"/>
          <w:sz w:val="20"/>
          <w:szCs w:val="20"/>
        </w:rPr>
        <w:t xml:space="preserve"> = equivalent leakage area (in</w:t>
      </w:r>
      <w:r w:rsidRPr="00541553">
        <w:rPr>
          <w:rFonts w:ascii="Arial" w:eastAsiaTheme="majorEastAsia" w:hAnsi="Arial" w:cs="Arial"/>
          <w:sz w:val="20"/>
          <w:szCs w:val="20"/>
          <w:vertAlign w:val="superscript"/>
        </w:rPr>
        <w:t>2</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[Canadian:  CAN/SGSB-149.10-M86]</w:t>
      </w:r>
    </w:p>
    <w:p w14:paraId="78C1CBDE" w14:textId="77777777"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annual average air change rate (conditioned space volume changes per hour)</w:t>
      </w:r>
    </w:p>
    <w:p w14:paraId="3DB6FB62" w14:textId="74F6C87C"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air changes per hour at 50 Pa pressure differential</w:t>
      </w:r>
    </w:p>
    <w:p w14:paraId="2FD6C2A2" w14:textId="3A7624D3"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airflow through leakage area at 50 Pa pressure differential</w:t>
      </w:r>
    </w:p>
    <w:p w14:paraId="5CF58722" w14:textId="616F7C28"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25</w:t>
      </w:r>
      <w:r w:rsidRPr="00541553">
        <w:rPr>
          <w:rFonts w:ascii="Arial" w:eastAsiaTheme="majorEastAsia" w:hAnsi="Arial" w:cs="Arial"/>
          <w:sz w:val="20"/>
          <w:szCs w:val="20"/>
        </w:rPr>
        <w:t xml:space="preserve"> = airflow through leakage area at 25 Pa pressure differential</w:t>
      </w:r>
    </w:p>
    <w:p w14:paraId="524E0BBA" w14:textId="0CFAEBA4" w:rsidR="00051A4F" w:rsidRPr="00541553" w:rsidRDefault="00051A4F" w:rsidP="00051A4F">
      <w:pPr>
        <w:ind w:left="720"/>
        <w:rPr>
          <w:rFonts w:ascii="Arial" w:eastAsiaTheme="majorEastAsia" w:hAnsi="Arial" w:cs="Arial"/>
          <w:sz w:val="20"/>
          <w:szCs w:val="20"/>
        </w:rPr>
      </w:pPr>
      <w:proofErr w:type="spellStart"/>
      <w:r w:rsidRPr="00541553">
        <w:rPr>
          <w:rFonts w:ascii="Arial" w:eastAsiaTheme="majorEastAsia" w:hAnsi="Arial" w:cs="Arial"/>
          <w:sz w:val="20"/>
          <w:szCs w:val="20"/>
        </w:rPr>
        <w:t>wsf</w:t>
      </w:r>
      <w:proofErr w:type="spellEnd"/>
      <w:r w:rsidRPr="00541553">
        <w:rPr>
          <w:rFonts w:ascii="Arial" w:eastAsiaTheme="majorEastAsia" w:hAnsi="Arial" w:cs="Arial"/>
          <w:sz w:val="20"/>
          <w:szCs w:val="20"/>
        </w:rPr>
        <w:t xml:space="preserve"> = weather and shielding factor </w:t>
      </w:r>
      <w:r w:rsidRPr="00541553">
        <w:rPr>
          <w:rFonts w:ascii="Arial" w:eastAsiaTheme="majorEastAsia" w:hAnsi="Arial" w:cs="Arial"/>
          <w:i/>
          <w:iCs/>
          <w:sz w:val="20"/>
          <w:szCs w:val="20"/>
        </w:rPr>
        <w:t>[from ASHRAE Standard 62.2]</w:t>
      </w:r>
    </w:p>
    <w:p w14:paraId="277CC5ED" w14:textId="1950F421" w:rsidR="00051A4F" w:rsidRPr="00541553" w:rsidRDefault="00051A4F" w:rsidP="001058BF">
      <w:pPr>
        <w:ind w:left="720"/>
        <w:rPr>
          <w:rFonts w:ascii="Arial" w:eastAsiaTheme="majorEastAsia" w:hAnsi="Arial" w:cs="Arial"/>
          <w:sz w:val="20"/>
          <w:szCs w:val="20"/>
        </w:rPr>
      </w:pPr>
      <w:r w:rsidRPr="00541553">
        <w:rPr>
          <w:rFonts w:ascii="Arial" w:eastAsiaTheme="majorEastAsia" w:hAnsi="Arial" w:cs="Arial"/>
          <w:sz w:val="20"/>
          <w:szCs w:val="20"/>
        </w:rPr>
        <w:t>H = vertical distance between the lowest and highest above grade points within the pressure envelope (ft)</w:t>
      </w:r>
      <w:r w:rsidR="001058BF" w:rsidRPr="00541553">
        <w:rPr>
          <w:rFonts w:ascii="Arial" w:eastAsiaTheme="majorEastAsia" w:hAnsi="Arial" w:cs="Arial"/>
          <w:sz w:val="20"/>
          <w:szCs w:val="20"/>
        </w:rPr>
        <w:t xml:space="preserve"> </w:t>
      </w:r>
      <w:r w:rsidR="00701E19" w:rsidRPr="00541553">
        <w:rPr>
          <w:rStyle w:val="FootnoteReference"/>
          <w:rFonts w:ascii="Arial" w:eastAsiaTheme="majorEastAsia" w:hAnsi="Arial" w:cs="Arial"/>
          <w:color w:val="FF0000"/>
          <w:sz w:val="20"/>
          <w:szCs w:val="20"/>
          <w:u w:val="single"/>
        </w:rPr>
        <w:footnoteReference w:id="10"/>
      </w:r>
    </w:p>
    <w:p w14:paraId="7DB3678E" w14:textId="77777777" w:rsidR="00051A4F" w:rsidRPr="00541553" w:rsidRDefault="00051A4F" w:rsidP="00051A4F">
      <w:pPr>
        <w:ind w:left="720"/>
        <w:rPr>
          <w:rFonts w:ascii="Arial" w:eastAsiaTheme="majorEastAsia" w:hAnsi="Arial" w:cs="Arial"/>
          <w:sz w:val="20"/>
          <w:szCs w:val="20"/>
        </w:rPr>
      </w:pP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 xml:space="preserve"> = reference height = 8.202 feet (2.5 m)</w:t>
      </w:r>
    </w:p>
    <w:p w14:paraId="6698B017" w14:textId="7D350992" w:rsidR="00051A4F" w:rsidRPr="00541553" w:rsidRDefault="00051A4F" w:rsidP="00051A4F">
      <w:pPr>
        <w:ind w:left="720"/>
        <w:rPr>
          <w:rFonts w:ascii="Arial" w:eastAsiaTheme="majorEastAsia" w:hAnsi="Arial" w:cs="Arial"/>
          <w:sz w:val="20"/>
          <w:szCs w:val="20"/>
        </w:rPr>
      </w:pPr>
      <w:r w:rsidRPr="00541553">
        <w:rPr>
          <w:rFonts w:ascii="Arial" w:eastAsiaTheme="majorEastAsia" w:hAnsi="Arial" w:cs="Arial"/>
          <w:sz w:val="20"/>
          <w:szCs w:val="20"/>
        </w:rPr>
        <w:t>Hf = average floor to ceiling height (ft)</w:t>
      </w:r>
      <w:r w:rsidR="001058BF" w:rsidRPr="00541553">
        <w:rPr>
          <w:rFonts w:ascii="Arial" w:eastAsiaTheme="majorEastAsia" w:hAnsi="Arial" w:cs="Arial"/>
          <w:sz w:val="20"/>
          <w:szCs w:val="20"/>
        </w:rPr>
        <w:t xml:space="preserve"> </w:t>
      </w:r>
      <w:r w:rsidR="00701E19" w:rsidRPr="00541553">
        <w:rPr>
          <w:rStyle w:val="FootnoteReference"/>
          <w:rFonts w:ascii="Arial" w:eastAsiaTheme="majorEastAsia" w:hAnsi="Arial" w:cs="Arial"/>
          <w:color w:val="FF0000"/>
          <w:sz w:val="20"/>
          <w:szCs w:val="20"/>
          <w:u w:val="single"/>
        </w:rPr>
        <w:footnoteReference w:id="11"/>
      </w:r>
    </w:p>
    <w:p w14:paraId="6F6B2D3D" w14:textId="07B54D21" w:rsidR="00051A4F" w:rsidRPr="00541553" w:rsidRDefault="00051A4F" w:rsidP="001058BF">
      <w:pPr>
        <w:ind w:left="720"/>
        <w:rPr>
          <w:rFonts w:ascii="Arial" w:hAnsi="Arial" w:cs="Arial"/>
          <w:bCs/>
          <w:sz w:val="20"/>
          <w:szCs w:val="20"/>
        </w:rPr>
      </w:pPr>
      <w:r w:rsidRPr="00541553">
        <w:rPr>
          <w:rFonts w:ascii="Arial" w:eastAsiaTheme="majorEastAsia" w:hAnsi="Arial" w:cs="Arial"/>
          <w:sz w:val="20"/>
          <w:szCs w:val="20"/>
        </w:rPr>
        <w:t xml:space="preserve">NL = normalized leakage </w:t>
      </w:r>
      <w:r w:rsidRPr="00541553">
        <w:rPr>
          <w:rFonts w:ascii="Arial" w:eastAsiaTheme="majorEastAsia" w:hAnsi="Arial" w:cs="Arial"/>
          <w:i/>
          <w:iCs/>
          <w:sz w:val="20"/>
          <w:szCs w:val="20"/>
        </w:rPr>
        <w:t>[ASHRAE Standard 62.2]</w:t>
      </w:r>
    </w:p>
    <w:p w14:paraId="78D77D2E" w14:textId="0E488DA2" w:rsidR="00051A4F" w:rsidRPr="00541553" w:rsidRDefault="001058BF" w:rsidP="001058BF">
      <w:pPr>
        <w:spacing w:before="240"/>
        <w:ind w:left="720" w:hanging="360"/>
        <w:rPr>
          <w:rFonts w:ascii="Arial" w:hAnsi="Arial" w:cs="Arial"/>
          <w:b/>
          <w:bCs/>
          <w:sz w:val="20"/>
          <w:szCs w:val="20"/>
        </w:rPr>
      </w:pPr>
      <w:r w:rsidRPr="00541553">
        <w:rPr>
          <w:rFonts w:ascii="Arial" w:hAnsi="Arial" w:cs="Arial"/>
          <w:b/>
          <w:bCs/>
          <w:sz w:val="20"/>
          <w:szCs w:val="20"/>
        </w:rPr>
        <w:t>C2.2</w:t>
      </w:r>
      <w:r w:rsidRPr="00541553">
        <w:rPr>
          <w:rFonts w:ascii="Arial" w:hAnsi="Arial" w:cs="Arial"/>
          <w:b/>
          <w:bCs/>
          <w:sz w:val="20"/>
          <w:szCs w:val="20"/>
        </w:rPr>
        <w:tab/>
        <w:t>Conversion Equations</w:t>
      </w:r>
    </w:p>
    <w:p w14:paraId="03933A56"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lastRenderedPageBreak/>
        <w:t>NL = 1000 * SLA * (H/</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w:t>
      </w:r>
      <w:r w:rsidRPr="00541553">
        <w:rPr>
          <w:rFonts w:ascii="Arial" w:eastAsiaTheme="majorEastAsia" w:hAnsi="Arial" w:cs="Arial"/>
          <w:sz w:val="20"/>
          <w:szCs w:val="20"/>
          <w:vertAlign w:val="superscript"/>
        </w:rPr>
        <w:t>0.4</w:t>
      </w:r>
      <w:proofErr w:type="gramStart"/>
      <w:r w:rsidRPr="00541553">
        <w:rPr>
          <w:rFonts w:ascii="Arial" w:eastAsiaTheme="majorEastAsia" w:hAnsi="Arial" w:cs="Arial"/>
          <w:sz w:val="20"/>
          <w:szCs w:val="20"/>
        </w:rPr>
        <w:t xml:space="preserve">   [</w:t>
      </w:r>
      <w:proofErr w:type="gramEnd"/>
      <w:r w:rsidRPr="00541553">
        <w:rPr>
          <w:rFonts w:ascii="Arial" w:eastAsiaTheme="majorEastAsia" w:hAnsi="Arial" w:cs="Arial"/>
          <w:i/>
          <w:iCs/>
          <w:sz w:val="20"/>
          <w:szCs w:val="20"/>
        </w:rPr>
        <w:t>ASHRAE Standard 62.2</w:t>
      </w:r>
      <w:r w:rsidRPr="00541553">
        <w:rPr>
          <w:rFonts w:ascii="Arial" w:eastAsiaTheme="majorEastAsia" w:hAnsi="Arial" w:cs="Arial"/>
          <w:sz w:val="20"/>
          <w:szCs w:val="20"/>
        </w:rPr>
        <w:t>]</w:t>
      </w:r>
      <w:r w:rsidRPr="00541553">
        <w:rPr>
          <w:rFonts w:ascii="Arial" w:eastAsiaTheme="majorEastAsia" w:hAnsi="Arial" w:cs="Arial"/>
          <w:sz w:val="20"/>
          <w:szCs w:val="20"/>
        </w:rPr>
        <w:tab/>
        <w:t>(Eq. 1)</w:t>
      </w:r>
    </w:p>
    <w:p w14:paraId="4231A01A"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NL / (1000 * (H/</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w:t>
      </w:r>
      <w:r w:rsidRPr="00541553">
        <w:rPr>
          <w:rFonts w:ascii="Arial" w:eastAsiaTheme="majorEastAsia" w:hAnsi="Arial" w:cs="Arial"/>
          <w:sz w:val="20"/>
          <w:szCs w:val="20"/>
        </w:rPr>
        <w:tab/>
        <w:t>(Eq. 2)</w:t>
      </w:r>
    </w:p>
    <w:p w14:paraId="04D7DB64"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ELA / (CFA*144)</w:t>
      </w:r>
      <w:r w:rsidRPr="00541553">
        <w:rPr>
          <w:rFonts w:ascii="Arial" w:eastAsiaTheme="majorEastAsia" w:hAnsi="Arial" w:cs="Arial"/>
          <w:sz w:val="20"/>
          <w:szCs w:val="20"/>
        </w:rPr>
        <w:tab/>
        <w:t>(Eq. 3)</w:t>
      </w:r>
    </w:p>
    <w:p w14:paraId="68084BEA"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ELA = (CFA*144) * SLA</w:t>
      </w:r>
      <w:r w:rsidRPr="00541553">
        <w:rPr>
          <w:rFonts w:ascii="Arial" w:eastAsiaTheme="majorEastAsia" w:hAnsi="Arial" w:cs="Arial"/>
          <w:sz w:val="20"/>
          <w:szCs w:val="20"/>
        </w:rPr>
        <w:tab/>
        <w:t>(Eq. 4)</w:t>
      </w:r>
    </w:p>
    <w:p w14:paraId="21553FE1"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(Hf/</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 xml:space="preserve">) / (1000 * </w:t>
      </w:r>
      <w:proofErr w:type="spellStart"/>
      <w:r w:rsidRPr="00541553">
        <w:rPr>
          <w:rFonts w:ascii="Arial" w:eastAsiaTheme="majorEastAsia" w:hAnsi="Arial" w:cs="Arial"/>
          <w:sz w:val="20"/>
          <w:szCs w:val="20"/>
        </w:rPr>
        <w:t>wsf</w:t>
      </w:r>
      <w:proofErr w:type="spellEnd"/>
      <w:r w:rsidRPr="00541553">
        <w:rPr>
          <w:rFonts w:ascii="Arial" w:eastAsiaTheme="majorEastAsia" w:hAnsi="Arial" w:cs="Arial"/>
          <w:sz w:val="20"/>
          <w:szCs w:val="20"/>
        </w:rPr>
        <w:t xml:space="preserve"> * (H/</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 xml:space="preserve">) </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w:t>
      </w:r>
      <w:r w:rsidRPr="00541553">
        <w:rPr>
          <w:rFonts w:ascii="Arial" w:eastAsiaTheme="majorEastAsia" w:hAnsi="Arial" w:cs="Arial"/>
          <w:sz w:val="20"/>
          <w:szCs w:val="20"/>
        </w:rPr>
        <w:tab/>
        <w:t>(Eq. 5)</w:t>
      </w:r>
    </w:p>
    <w:p w14:paraId="5E80557B"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SLA * 1000 * </w:t>
      </w:r>
      <w:proofErr w:type="spellStart"/>
      <w:r w:rsidRPr="00541553">
        <w:rPr>
          <w:rFonts w:ascii="Arial" w:eastAsiaTheme="majorEastAsia" w:hAnsi="Arial" w:cs="Arial"/>
          <w:sz w:val="20"/>
          <w:szCs w:val="20"/>
        </w:rPr>
        <w:t>wsf</w:t>
      </w:r>
      <w:proofErr w:type="spellEnd"/>
      <w:r w:rsidRPr="00541553">
        <w:rPr>
          <w:rFonts w:ascii="Arial" w:eastAsiaTheme="majorEastAsia" w:hAnsi="Arial" w:cs="Arial"/>
          <w:sz w:val="20"/>
          <w:szCs w:val="20"/>
        </w:rPr>
        <w:t xml:space="preserve"> * (H/</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 xml:space="preserve">) </w:t>
      </w:r>
      <w:proofErr w:type="gramStart"/>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 xml:space="preserve">  *</w:t>
      </w:r>
      <w:proofErr w:type="gramEnd"/>
      <w:r w:rsidRPr="00541553">
        <w:rPr>
          <w:rFonts w:ascii="Arial" w:eastAsiaTheme="majorEastAsia" w:hAnsi="Arial" w:cs="Arial"/>
          <w:sz w:val="20"/>
          <w:szCs w:val="20"/>
        </w:rPr>
        <w:t xml:space="preserve"> </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/Hf</w:t>
      </w:r>
      <w:r w:rsidRPr="00541553">
        <w:rPr>
          <w:rFonts w:ascii="Arial" w:eastAsiaTheme="majorEastAsia" w:hAnsi="Arial" w:cs="Arial"/>
          <w:sz w:val="20"/>
          <w:szCs w:val="20"/>
        </w:rPr>
        <w:tab/>
        <w:t>(Eq. 6)</w:t>
      </w:r>
    </w:p>
    <w:p w14:paraId="7C5C391B"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ELA = 0.283316 * C * 4</w:t>
      </w:r>
      <w:r w:rsidRPr="00541553">
        <w:rPr>
          <w:rFonts w:ascii="Arial" w:eastAsiaTheme="majorEastAsia" w:hAnsi="Arial" w:cs="Arial"/>
          <w:sz w:val="20"/>
          <w:szCs w:val="20"/>
          <w:vertAlign w:val="superscript"/>
        </w:rPr>
        <w:t>n</w:t>
      </w:r>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‘C’ input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7)</w:t>
      </w:r>
    </w:p>
    <w:p w14:paraId="7907B073" w14:textId="77777777" w:rsidR="001058BF" w:rsidRPr="00541553" w:rsidRDefault="001058BF" w:rsidP="001058BF">
      <w:pPr>
        <w:tabs>
          <w:tab w:val="right" w:pos="9180"/>
        </w:tabs>
        <w:ind w:left="720"/>
        <w:rPr>
          <w:rFonts w:ascii="Arial" w:eastAsiaTheme="majorEastAsia" w:hAnsi="Arial" w:cs="Arial"/>
          <w:sz w:val="20"/>
          <w:szCs w:val="20"/>
        </w:rPr>
      </w:pPr>
      <w:proofErr w:type="spellStart"/>
      <w:r w:rsidRPr="00541553">
        <w:rPr>
          <w:rFonts w:ascii="Arial" w:eastAsiaTheme="majorEastAsia" w:hAnsi="Arial" w:cs="Arial"/>
          <w:sz w:val="20"/>
          <w:szCs w:val="20"/>
        </w:rPr>
        <w:t>EqLA</w:t>
      </w:r>
      <w:proofErr w:type="spellEnd"/>
      <w:r w:rsidRPr="00541553">
        <w:rPr>
          <w:rFonts w:ascii="Arial" w:eastAsiaTheme="majorEastAsia" w:hAnsi="Arial" w:cs="Arial"/>
          <w:sz w:val="20"/>
          <w:szCs w:val="20"/>
        </w:rPr>
        <w:t xml:space="preserve"> = 0.2937 * C * 10</w:t>
      </w:r>
      <w:r w:rsidRPr="00541553">
        <w:rPr>
          <w:rFonts w:ascii="Arial" w:eastAsiaTheme="majorEastAsia" w:hAnsi="Arial" w:cs="Arial"/>
          <w:sz w:val="20"/>
          <w:szCs w:val="20"/>
          <w:vertAlign w:val="superscript"/>
        </w:rPr>
        <w:t>n</w:t>
      </w:r>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‘C’ input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8)</w:t>
      </w:r>
    </w:p>
    <w:p w14:paraId="37091E7E"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 = ELA / (0.283316 * 4</w:t>
      </w:r>
      <w:proofErr w:type="gramStart"/>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proofErr w:type="gramEnd"/>
      <w:r w:rsidRPr="00541553">
        <w:rPr>
          <w:rFonts w:ascii="Arial" w:eastAsiaTheme="majorEastAsia" w:hAnsi="Arial" w:cs="Arial"/>
          <w:i/>
          <w:iCs/>
          <w:sz w:val="20"/>
          <w:szCs w:val="20"/>
        </w:rPr>
        <w:t>[‘C’ returned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9)</w:t>
      </w:r>
    </w:p>
    <w:p w14:paraId="73E3A535" w14:textId="49B37C34"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 xml:space="preserve">C = </w:t>
      </w:r>
      <w:proofErr w:type="spellStart"/>
      <w:r w:rsidRPr="00541553">
        <w:rPr>
          <w:rFonts w:ascii="Arial" w:eastAsiaTheme="majorEastAsia" w:hAnsi="Arial" w:cs="Arial"/>
          <w:sz w:val="20"/>
          <w:szCs w:val="20"/>
        </w:rPr>
        <w:t>EqLA</w:t>
      </w:r>
      <w:proofErr w:type="spellEnd"/>
      <w:r w:rsidRPr="00541553">
        <w:rPr>
          <w:rFonts w:ascii="Arial" w:eastAsiaTheme="majorEastAsia" w:hAnsi="Arial" w:cs="Arial"/>
          <w:sz w:val="20"/>
          <w:szCs w:val="20"/>
        </w:rPr>
        <w:t xml:space="preserve"> / (0.</w:t>
      </w:r>
      <w:r w:rsidR="004F774C" w:rsidRPr="00541553">
        <w:rPr>
          <w:rFonts w:ascii="Arial" w:eastAsiaTheme="majorEastAsia" w:hAnsi="Arial" w:cs="Arial"/>
          <w:strike/>
          <w:color w:val="FF0000"/>
          <w:sz w:val="20"/>
          <w:szCs w:val="20"/>
        </w:rPr>
        <w:t>2037</w:t>
      </w:r>
      <w:r w:rsidRPr="00541553">
        <w:rPr>
          <w:rFonts w:ascii="Arial" w:eastAsiaTheme="majorEastAsia" w:hAnsi="Arial" w:cs="Arial"/>
          <w:color w:val="FF0000"/>
          <w:sz w:val="20"/>
          <w:szCs w:val="20"/>
          <w:u w:val="single"/>
        </w:rPr>
        <w:t>293</w:t>
      </w:r>
      <w:r w:rsidR="00F710AE" w:rsidRPr="00541553">
        <w:rPr>
          <w:rFonts w:ascii="Arial" w:eastAsiaTheme="majorEastAsia" w:hAnsi="Arial" w:cs="Arial"/>
          <w:color w:val="FF0000"/>
          <w:sz w:val="20"/>
          <w:szCs w:val="20"/>
          <w:u w:val="single"/>
        </w:rPr>
        <w:t>7</w:t>
      </w:r>
      <w:r w:rsidRPr="00541553">
        <w:rPr>
          <w:rFonts w:ascii="Arial" w:eastAsiaTheme="majorEastAsia" w:hAnsi="Arial" w:cs="Arial"/>
          <w:sz w:val="20"/>
          <w:szCs w:val="20"/>
        </w:rPr>
        <w:t xml:space="preserve"> * 10</w:t>
      </w:r>
      <w:proofErr w:type="gramStart"/>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‘C’ returned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10)</w:t>
      </w:r>
    </w:p>
    <w:p w14:paraId="7F45CF7F"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C * 50</w:t>
      </w:r>
      <w:r w:rsidRPr="00541553">
        <w:rPr>
          <w:rFonts w:ascii="Arial" w:eastAsiaTheme="majorEastAsia" w:hAnsi="Arial" w:cs="Arial"/>
          <w:sz w:val="20"/>
          <w:szCs w:val="20"/>
          <w:vertAlign w:val="superscript"/>
        </w:rPr>
        <w:t>n</w:t>
      </w:r>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‘C’ input in IP units]</w:t>
      </w:r>
      <w:r w:rsidRPr="00541553">
        <w:rPr>
          <w:rFonts w:ascii="Arial" w:eastAsiaTheme="majorEastAsia" w:hAnsi="Arial" w:cs="Arial"/>
          <w:iCs/>
          <w:sz w:val="20"/>
          <w:szCs w:val="20"/>
        </w:rPr>
        <w:tab/>
      </w:r>
      <w:r w:rsidRPr="00541553">
        <w:rPr>
          <w:rFonts w:ascii="Arial" w:eastAsiaTheme="majorEastAsia" w:hAnsi="Arial" w:cs="Arial"/>
          <w:sz w:val="20"/>
          <w:szCs w:val="20"/>
        </w:rPr>
        <w:t>(Eq. 11)</w:t>
      </w:r>
    </w:p>
    <w:p w14:paraId="3436350C"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25</w:t>
      </w:r>
      <w:r w:rsidRPr="00541553">
        <w:rPr>
          <w:rFonts w:ascii="Arial" w:eastAsiaTheme="majorEastAsia" w:hAnsi="Arial" w:cs="Arial"/>
          <w:sz w:val="20"/>
          <w:szCs w:val="20"/>
        </w:rPr>
        <w:t xml:space="preserve"> = C * 25</w:t>
      </w:r>
      <w:r w:rsidRPr="00541553">
        <w:rPr>
          <w:rFonts w:ascii="Arial" w:eastAsiaTheme="majorEastAsia" w:hAnsi="Arial" w:cs="Arial"/>
          <w:sz w:val="20"/>
          <w:szCs w:val="20"/>
          <w:vertAlign w:val="superscript"/>
        </w:rPr>
        <w:t>n</w:t>
      </w:r>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‘C’ input in IP units]</w:t>
      </w:r>
      <w:r w:rsidRPr="00541553">
        <w:rPr>
          <w:rFonts w:ascii="Arial" w:eastAsiaTheme="majorEastAsia" w:hAnsi="Arial" w:cs="Arial"/>
          <w:i/>
          <w:iCs/>
          <w:sz w:val="20"/>
          <w:szCs w:val="20"/>
        </w:rPr>
        <w:tab/>
      </w:r>
      <w:r w:rsidRPr="00541553">
        <w:rPr>
          <w:rFonts w:ascii="Arial" w:eastAsiaTheme="majorEastAsia" w:hAnsi="Arial" w:cs="Arial"/>
          <w:sz w:val="20"/>
          <w:szCs w:val="20"/>
        </w:rPr>
        <w:t>(Eq. 12)</w:t>
      </w:r>
    </w:p>
    <w:p w14:paraId="1E9DD538"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60) / (CFA * Hf)</w:t>
      </w:r>
      <w:r w:rsidRPr="00541553">
        <w:rPr>
          <w:rFonts w:ascii="Arial" w:eastAsiaTheme="majorEastAsia" w:hAnsi="Arial" w:cs="Arial"/>
          <w:sz w:val="20"/>
          <w:szCs w:val="20"/>
        </w:rPr>
        <w:tab/>
        <w:t>(Eq. 13)</w:t>
      </w:r>
    </w:p>
    <w:p w14:paraId="2809803D"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CFA * Hf * 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60</w:t>
      </w:r>
      <w:r w:rsidRPr="00541553">
        <w:rPr>
          <w:rFonts w:ascii="Arial" w:eastAsiaTheme="majorEastAsia" w:hAnsi="Arial" w:cs="Arial"/>
          <w:sz w:val="20"/>
          <w:szCs w:val="20"/>
        </w:rPr>
        <w:tab/>
        <w:t>(Eq. 14)</w:t>
      </w:r>
    </w:p>
    <w:p w14:paraId="0F897529"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SLA / (0.283316 * 4</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 (50</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 60 * 144 / Hf)</w:t>
      </w:r>
      <w:r w:rsidRPr="00541553">
        <w:rPr>
          <w:rFonts w:ascii="Arial" w:eastAsiaTheme="majorEastAsia" w:hAnsi="Arial" w:cs="Arial"/>
          <w:sz w:val="20"/>
          <w:szCs w:val="20"/>
        </w:rPr>
        <w:tab/>
        <w:t>(Eq. 15)</w:t>
      </w:r>
    </w:p>
    <w:p w14:paraId="276066EF"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(0.283316 * 4</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 (50</w:t>
      </w:r>
      <w:r w:rsidRPr="00541553">
        <w:rPr>
          <w:rFonts w:ascii="Arial" w:eastAsiaTheme="majorEastAsia" w:hAnsi="Arial" w:cs="Arial"/>
          <w:sz w:val="20"/>
          <w:szCs w:val="20"/>
          <w:vertAlign w:val="superscript"/>
        </w:rPr>
        <w:t>n</w:t>
      </w:r>
      <w:r w:rsidRPr="00541553">
        <w:rPr>
          <w:rFonts w:ascii="Arial" w:eastAsiaTheme="majorEastAsia" w:hAnsi="Arial" w:cs="Arial"/>
          <w:sz w:val="20"/>
          <w:szCs w:val="20"/>
        </w:rPr>
        <w:t xml:space="preserve"> * 60 * 144 / Hf)</w:t>
      </w:r>
      <w:r w:rsidRPr="00541553">
        <w:rPr>
          <w:rFonts w:ascii="Arial" w:eastAsiaTheme="majorEastAsia" w:hAnsi="Arial" w:cs="Arial"/>
          <w:sz w:val="20"/>
          <w:szCs w:val="20"/>
        </w:rPr>
        <w:tab/>
        <w:t>(Eq. 16)</w:t>
      </w:r>
    </w:p>
    <w:p w14:paraId="3859ABC7"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SLA * 19200 </w:t>
      </w:r>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for Hf =</w:t>
      </w:r>
      <w:proofErr w:type="spellStart"/>
      <w:r w:rsidRPr="00541553">
        <w:rPr>
          <w:rFonts w:ascii="Arial" w:eastAsiaTheme="majorEastAsia" w:hAnsi="Arial" w:cs="Arial"/>
          <w:i/>
          <w:iCs/>
          <w:sz w:val="20"/>
          <w:szCs w:val="20"/>
        </w:rPr>
        <w:t>Hr</w:t>
      </w:r>
      <w:proofErr w:type="spellEnd"/>
      <w:r w:rsidRPr="00541553">
        <w:rPr>
          <w:rFonts w:ascii="Arial" w:eastAsiaTheme="majorEastAsia" w:hAnsi="Arial" w:cs="Arial"/>
          <w:i/>
          <w:iCs/>
          <w:sz w:val="20"/>
          <w:szCs w:val="20"/>
        </w:rPr>
        <w:t xml:space="preserve"> and n = 0.65]</w:t>
      </w:r>
      <w:r w:rsidRPr="00541553">
        <w:rPr>
          <w:rFonts w:ascii="Arial" w:eastAsiaTheme="majorEastAsia" w:hAnsi="Arial" w:cs="Arial"/>
          <w:iCs/>
          <w:sz w:val="20"/>
          <w:szCs w:val="20"/>
        </w:rPr>
        <w:tab/>
      </w:r>
      <w:r w:rsidRPr="00541553">
        <w:rPr>
          <w:rFonts w:ascii="Arial" w:eastAsiaTheme="majorEastAsia" w:hAnsi="Arial" w:cs="Arial"/>
          <w:sz w:val="20"/>
          <w:szCs w:val="20"/>
        </w:rPr>
        <w:t>(Eq. 17)</w:t>
      </w:r>
    </w:p>
    <w:p w14:paraId="631FB9AC"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SLA = 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19200 </w:t>
      </w:r>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for Hf =</w:t>
      </w:r>
      <w:proofErr w:type="spellStart"/>
      <w:r w:rsidRPr="00541553">
        <w:rPr>
          <w:rFonts w:ascii="Arial" w:eastAsiaTheme="majorEastAsia" w:hAnsi="Arial" w:cs="Arial"/>
          <w:i/>
          <w:iCs/>
          <w:sz w:val="20"/>
          <w:szCs w:val="20"/>
        </w:rPr>
        <w:t>Hr</w:t>
      </w:r>
      <w:proofErr w:type="spellEnd"/>
      <w:r w:rsidRPr="00541553">
        <w:rPr>
          <w:rFonts w:ascii="Arial" w:eastAsiaTheme="majorEastAsia" w:hAnsi="Arial" w:cs="Arial"/>
          <w:i/>
          <w:iCs/>
          <w:sz w:val="20"/>
          <w:szCs w:val="20"/>
        </w:rPr>
        <w:t xml:space="preserve"> and n = 0.65]</w:t>
      </w:r>
      <w:r w:rsidRPr="00541553">
        <w:rPr>
          <w:rFonts w:ascii="Arial" w:eastAsiaTheme="majorEastAsia" w:hAnsi="Arial" w:cs="Arial"/>
          <w:iCs/>
          <w:sz w:val="20"/>
          <w:szCs w:val="20"/>
        </w:rPr>
        <w:tab/>
      </w:r>
      <w:r w:rsidRPr="00541553">
        <w:rPr>
          <w:rFonts w:ascii="Arial" w:eastAsiaTheme="majorEastAsia" w:hAnsi="Arial" w:cs="Arial"/>
          <w:sz w:val="20"/>
          <w:szCs w:val="20"/>
        </w:rPr>
        <w:t>(Eq. 18)</w:t>
      </w:r>
    </w:p>
    <w:p w14:paraId="5322E728"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ELA = 0.054863 * cfm</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w:t>
      </w:r>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for n = 0.65]</w:t>
      </w:r>
      <w:r w:rsidRPr="00541553">
        <w:rPr>
          <w:rFonts w:ascii="Arial" w:eastAsiaTheme="majorEastAsia" w:hAnsi="Arial" w:cs="Arial"/>
          <w:i/>
          <w:iCs/>
          <w:sz w:val="20"/>
          <w:szCs w:val="20"/>
        </w:rPr>
        <w:tab/>
      </w:r>
      <w:r w:rsidRPr="00541553">
        <w:rPr>
          <w:rFonts w:ascii="Arial" w:eastAsiaTheme="majorEastAsia" w:hAnsi="Arial" w:cs="Arial"/>
          <w:sz w:val="20"/>
          <w:szCs w:val="20"/>
        </w:rPr>
        <w:t>(Eq. 19)</w:t>
      </w:r>
    </w:p>
    <w:p w14:paraId="7D0AC40B" w14:textId="77777777" w:rsidR="001058BF" w:rsidRPr="00541553" w:rsidRDefault="001058BF" w:rsidP="001058BF">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ach</w:t>
      </w:r>
      <w:r w:rsidRPr="00541553">
        <w:rPr>
          <w:rFonts w:ascii="Arial" w:eastAsiaTheme="majorEastAsia" w:hAnsi="Arial" w:cs="Arial"/>
          <w:sz w:val="20"/>
          <w:szCs w:val="20"/>
          <w:vertAlign w:val="subscript"/>
        </w:rPr>
        <w:t>50</w:t>
      </w:r>
      <w:r w:rsidRPr="00541553">
        <w:rPr>
          <w:rFonts w:ascii="Arial" w:eastAsiaTheme="majorEastAsia" w:hAnsi="Arial" w:cs="Arial"/>
          <w:sz w:val="20"/>
          <w:szCs w:val="20"/>
        </w:rPr>
        <w:t xml:space="preserve"> = 19.2 * 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w:t>
      </w:r>
      <w:proofErr w:type="spellStart"/>
      <w:r w:rsidRPr="00541553">
        <w:rPr>
          <w:rFonts w:ascii="Arial" w:eastAsiaTheme="majorEastAsia" w:hAnsi="Arial" w:cs="Arial"/>
          <w:sz w:val="20"/>
          <w:szCs w:val="20"/>
        </w:rPr>
        <w:t>wsf</w:t>
      </w:r>
      <w:proofErr w:type="spellEnd"/>
      <w:r w:rsidRPr="00541553">
        <w:rPr>
          <w:rFonts w:ascii="Arial" w:eastAsiaTheme="majorEastAsia" w:hAnsi="Arial" w:cs="Arial"/>
          <w:sz w:val="20"/>
          <w:szCs w:val="20"/>
        </w:rPr>
        <w:t xml:space="preserve"> * (H/</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w:t>
      </w:r>
      <w:r w:rsidRPr="00541553">
        <w:rPr>
          <w:rFonts w:ascii="Arial" w:eastAsiaTheme="majorEastAsia" w:hAnsi="Arial" w:cs="Arial"/>
          <w:sz w:val="20"/>
          <w:szCs w:val="20"/>
          <w:vertAlign w:val="superscript"/>
        </w:rPr>
        <w:t>0.4</w:t>
      </w:r>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[for n = 0.65]</w:t>
      </w:r>
      <w:r w:rsidRPr="00541553">
        <w:rPr>
          <w:rFonts w:ascii="Arial" w:eastAsiaTheme="majorEastAsia" w:hAnsi="Arial" w:cs="Arial"/>
          <w:i/>
          <w:iCs/>
          <w:sz w:val="20"/>
          <w:szCs w:val="20"/>
        </w:rPr>
        <w:tab/>
      </w:r>
      <w:r w:rsidRPr="00541553">
        <w:rPr>
          <w:rFonts w:ascii="Arial" w:eastAsiaTheme="majorEastAsia" w:hAnsi="Arial" w:cs="Arial"/>
          <w:sz w:val="20"/>
          <w:szCs w:val="20"/>
        </w:rPr>
        <w:t>(Eq. 20)</w:t>
      </w:r>
    </w:p>
    <w:p w14:paraId="1CC48FE4" w14:textId="4979F295" w:rsidR="00051A4F" w:rsidRPr="00541553" w:rsidRDefault="001058BF" w:rsidP="00701E19">
      <w:pPr>
        <w:tabs>
          <w:tab w:val="right" w:pos="9180"/>
        </w:tabs>
        <w:ind w:left="720"/>
        <w:rPr>
          <w:rFonts w:ascii="Arial" w:eastAsiaTheme="majorEastAsia" w:hAnsi="Arial" w:cs="Arial"/>
          <w:sz w:val="20"/>
          <w:szCs w:val="20"/>
        </w:rPr>
      </w:pPr>
      <w:r w:rsidRPr="00541553">
        <w:rPr>
          <w:rFonts w:ascii="Arial" w:eastAsiaTheme="majorEastAsia" w:hAnsi="Arial" w:cs="Arial"/>
          <w:sz w:val="20"/>
          <w:szCs w:val="20"/>
        </w:rPr>
        <w:t>NL = ach</w:t>
      </w:r>
      <w:r w:rsidRPr="00541553">
        <w:rPr>
          <w:rFonts w:ascii="Arial" w:eastAsiaTheme="majorEastAsia" w:hAnsi="Arial" w:cs="Arial"/>
          <w:sz w:val="20"/>
          <w:szCs w:val="20"/>
          <w:vertAlign w:val="subscript"/>
        </w:rPr>
        <w:t>4</w:t>
      </w:r>
      <w:r w:rsidRPr="00541553">
        <w:rPr>
          <w:rFonts w:ascii="Arial" w:eastAsiaTheme="majorEastAsia" w:hAnsi="Arial" w:cs="Arial"/>
          <w:sz w:val="20"/>
          <w:szCs w:val="20"/>
        </w:rPr>
        <w:t xml:space="preserve"> * (Hf/</w:t>
      </w:r>
      <w:proofErr w:type="spellStart"/>
      <w:r w:rsidRPr="00541553">
        <w:rPr>
          <w:rFonts w:ascii="Arial" w:eastAsiaTheme="majorEastAsia" w:hAnsi="Arial" w:cs="Arial"/>
          <w:sz w:val="20"/>
          <w:szCs w:val="20"/>
        </w:rPr>
        <w:t>Hr</w:t>
      </w:r>
      <w:proofErr w:type="spellEnd"/>
      <w:r w:rsidRPr="00541553">
        <w:rPr>
          <w:rFonts w:ascii="Arial" w:eastAsiaTheme="majorEastAsia" w:hAnsi="Arial" w:cs="Arial"/>
          <w:sz w:val="20"/>
          <w:szCs w:val="20"/>
        </w:rPr>
        <w:t xml:space="preserve">) / </w:t>
      </w:r>
      <w:proofErr w:type="spellStart"/>
      <w:r w:rsidRPr="00541553">
        <w:rPr>
          <w:rFonts w:ascii="Arial" w:eastAsiaTheme="majorEastAsia" w:hAnsi="Arial" w:cs="Arial"/>
          <w:sz w:val="20"/>
          <w:szCs w:val="20"/>
        </w:rPr>
        <w:t>wsf</w:t>
      </w:r>
      <w:proofErr w:type="spellEnd"/>
      <w:proofErr w:type="gramStart"/>
      <w:r w:rsidRPr="00541553">
        <w:rPr>
          <w:rFonts w:ascii="Arial" w:eastAsiaTheme="majorEastAsia" w:hAnsi="Arial" w:cs="Arial"/>
          <w:sz w:val="20"/>
          <w:szCs w:val="20"/>
        </w:rPr>
        <w:t xml:space="preserve">   </w:t>
      </w:r>
      <w:r w:rsidRPr="00541553">
        <w:rPr>
          <w:rFonts w:ascii="Arial" w:eastAsiaTheme="majorEastAsia" w:hAnsi="Arial" w:cs="Arial"/>
          <w:i/>
          <w:iCs/>
          <w:sz w:val="20"/>
          <w:szCs w:val="20"/>
        </w:rPr>
        <w:t>[</w:t>
      </w:r>
      <w:proofErr w:type="gramEnd"/>
      <w:r w:rsidRPr="00541553">
        <w:rPr>
          <w:rFonts w:ascii="Arial" w:eastAsiaTheme="majorEastAsia" w:hAnsi="Arial" w:cs="Arial"/>
          <w:i/>
          <w:iCs/>
          <w:sz w:val="20"/>
          <w:szCs w:val="20"/>
        </w:rPr>
        <w:t>for n = 0.65]</w:t>
      </w:r>
      <w:r w:rsidRPr="00541553">
        <w:rPr>
          <w:rFonts w:ascii="Arial" w:eastAsiaTheme="majorEastAsia" w:hAnsi="Arial" w:cs="Arial"/>
          <w:sz w:val="20"/>
          <w:szCs w:val="20"/>
        </w:rPr>
        <w:tab/>
        <w:t>(Eq. 21)</w:t>
      </w:r>
    </w:p>
    <w:p w14:paraId="591F1F49" w14:textId="77777777" w:rsidR="00051A4F" w:rsidRPr="00541553" w:rsidRDefault="00051A4F" w:rsidP="00051A4F">
      <w:pPr>
        <w:ind w:left="720" w:hanging="360"/>
        <w:rPr>
          <w:rFonts w:ascii="Arial" w:hAnsi="Arial" w:cs="Arial"/>
          <w:b/>
          <w:bCs/>
          <w:sz w:val="20"/>
          <w:szCs w:val="20"/>
        </w:rPr>
      </w:pPr>
    </w:p>
    <w:p w14:paraId="110FDCF3" w14:textId="77777777" w:rsidR="00051A4F" w:rsidRPr="00541553" w:rsidRDefault="00051A4F" w:rsidP="00051A4F">
      <w:pPr>
        <w:ind w:left="720" w:hanging="360"/>
        <w:rPr>
          <w:rFonts w:ascii="Arial" w:hAnsi="Arial" w:cs="Arial"/>
          <w:b/>
          <w:bCs/>
          <w:sz w:val="20"/>
          <w:szCs w:val="20"/>
        </w:rPr>
      </w:pPr>
    </w:p>
    <w:p w14:paraId="03CD72B2" w14:textId="77777777" w:rsidR="00051A4F" w:rsidRPr="00541553" w:rsidRDefault="00051A4F" w:rsidP="00051A4F">
      <w:pPr>
        <w:ind w:left="720" w:hanging="360"/>
        <w:rPr>
          <w:rFonts w:ascii="Arial" w:hAnsi="Arial" w:cs="Arial"/>
          <w:b/>
          <w:bCs/>
          <w:sz w:val="20"/>
          <w:szCs w:val="20"/>
        </w:rPr>
      </w:pPr>
    </w:p>
    <w:p w14:paraId="0940AB6F" w14:textId="77777777" w:rsidR="00051A4F" w:rsidRPr="00541553" w:rsidRDefault="00051A4F" w:rsidP="00051A4F">
      <w:pPr>
        <w:ind w:left="720" w:hanging="360"/>
        <w:rPr>
          <w:rFonts w:ascii="Arial" w:hAnsi="Arial" w:cs="Arial"/>
          <w:b/>
          <w:bCs/>
          <w:sz w:val="20"/>
          <w:szCs w:val="20"/>
        </w:rPr>
      </w:pPr>
    </w:p>
    <w:p w14:paraId="0A0C7317" w14:textId="77777777" w:rsidR="005167EA" w:rsidRPr="00541553" w:rsidRDefault="005167EA">
      <w:pPr>
        <w:rPr>
          <w:rFonts w:ascii="Arial" w:hAnsi="Arial" w:cs="Arial"/>
          <w:b/>
          <w:bCs/>
          <w:sz w:val="20"/>
          <w:szCs w:val="20"/>
        </w:rPr>
      </w:pPr>
    </w:p>
    <w:sectPr w:rsidR="005167EA" w:rsidRPr="0054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5174" w14:textId="77777777" w:rsidR="00F12EA1" w:rsidRDefault="00F12EA1" w:rsidP="00FE2CB4">
      <w:r>
        <w:separator/>
      </w:r>
    </w:p>
  </w:endnote>
  <w:endnote w:type="continuationSeparator" w:id="0">
    <w:p w14:paraId="39A7C9CB" w14:textId="77777777" w:rsidR="00F12EA1" w:rsidRDefault="00F12EA1" w:rsidP="00FE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0724C" w14:textId="77777777" w:rsidR="00F12EA1" w:rsidRDefault="00F12EA1" w:rsidP="00FE2CB4">
      <w:r>
        <w:separator/>
      </w:r>
    </w:p>
  </w:footnote>
  <w:footnote w:type="continuationSeparator" w:id="0">
    <w:p w14:paraId="4CB6D030" w14:textId="77777777" w:rsidR="00F12EA1" w:rsidRDefault="00F12EA1" w:rsidP="00FE2CB4">
      <w:r>
        <w:continuationSeparator/>
      </w:r>
    </w:p>
  </w:footnote>
  <w:footnote w:id="1">
    <w:p w14:paraId="728D8252" w14:textId="2DB12884" w:rsidR="00C943B4" w:rsidRPr="00AE758B" w:rsidRDefault="00C943B4">
      <w:pPr>
        <w:pStyle w:val="FootnoteText"/>
        <w:rPr>
          <w:rFonts w:ascii="Arial" w:hAnsi="Arial" w:cs="Arial"/>
          <w:color w:val="FF0000"/>
          <w:u w:val="single"/>
        </w:rPr>
      </w:pPr>
      <w:r w:rsidRPr="00AE758B">
        <w:rPr>
          <w:rStyle w:val="FootnoteReference"/>
          <w:rFonts w:ascii="Arial" w:hAnsi="Arial" w:cs="Arial"/>
          <w:color w:val="FF0000"/>
          <w:u w:val="single"/>
        </w:rPr>
        <w:footnoteRef/>
      </w:r>
      <w:r w:rsidRPr="00AE758B">
        <w:rPr>
          <w:rFonts w:ascii="Arial" w:hAnsi="Arial" w:cs="Arial"/>
          <w:color w:val="FF0000"/>
          <w:u w:val="single"/>
        </w:rPr>
        <w:t xml:space="preserve"> </w:t>
      </w:r>
      <w:r w:rsidR="009D3E7E" w:rsidRPr="00AE758B">
        <w:rPr>
          <w:rFonts w:ascii="Arial" w:hAnsi="Arial" w:cs="Arial"/>
          <w:color w:val="FF0000"/>
          <w:u w:val="single"/>
        </w:rPr>
        <w:t xml:space="preserve">(Informative </w:t>
      </w:r>
      <w:r w:rsidR="00C95325" w:rsidRPr="00AE758B">
        <w:rPr>
          <w:rFonts w:ascii="Arial" w:hAnsi="Arial" w:cs="Arial"/>
          <w:color w:val="FF0000"/>
          <w:u w:val="single"/>
        </w:rPr>
        <w:t>Reference</w:t>
      </w:r>
      <w:r w:rsidR="009D3E7E" w:rsidRPr="00AE758B">
        <w:rPr>
          <w:rFonts w:ascii="Arial" w:hAnsi="Arial" w:cs="Arial"/>
          <w:color w:val="FF0000"/>
          <w:u w:val="single"/>
        </w:rPr>
        <w:t xml:space="preserve">) </w:t>
      </w:r>
      <w:bookmarkStart w:id="1" w:name="_Hlk194932563"/>
      <w:r w:rsidR="00C95325" w:rsidRPr="00AE758B">
        <w:rPr>
          <w:rFonts w:ascii="Arial" w:hAnsi="Arial" w:cs="Arial"/>
          <w:color w:val="FF0000"/>
          <w:u w:val="single"/>
        </w:rPr>
        <w:t>D</w:t>
      </w:r>
      <w:r w:rsidRPr="00AE758B">
        <w:rPr>
          <w:rFonts w:ascii="Arial" w:hAnsi="Arial" w:cs="Arial"/>
          <w:color w:val="FF0000"/>
          <w:u w:val="single"/>
        </w:rPr>
        <w:t xml:space="preserve">ishwasher hot water use is based on 2006 minimum federal standards </w:t>
      </w:r>
      <w:r w:rsidR="009D3E7E" w:rsidRPr="00AE758B">
        <w:rPr>
          <w:rFonts w:ascii="Arial" w:hAnsi="Arial" w:cs="Arial"/>
          <w:color w:val="FF0000"/>
          <w:u w:val="single"/>
        </w:rPr>
        <w:t xml:space="preserve">(10 CFR 430) </w:t>
      </w:r>
      <w:r w:rsidRPr="00AE758B">
        <w:rPr>
          <w:rFonts w:ascii="Arial" w:hAnsi="Arial" w:cs="Arial"/>
          <w:color w:val="FF0000"/>
          <w:u w:val="single"/>
        </w:rPr>
        <w:t xml:space="preserve">for dishwasher </w:t>
      </w:r>
      <w:bookmarkEnd w:id="1"/>
      <w:r w:rsidR="009D3E7E" w:rsidRPr="00AE758B">
        <w:rPr>
          <w:rFonts w:ascii="Arial" w:hAnsi="Arial" w:cs="Arial"/>
          <w:color w:val="FF0000"/>
          <w:u w:val="single"/>
        </w:rPr>
        <w:t>hot water use of 8.16 gallons per cycle.</w:t>
      </w:r>
    </w:p>
  </w:footnote>
  <w:footnote w:id="2">
    <w:p w14:paraId="6777EC5C" w14:textId="4267375E" w:rsidR="00C943B4" w:rsidRPr="00AE758B" w:rsidRDefault="00C943B4" w:rsidP="00C943B4">
      <w:pPr>
        <w:pStyle w:val="FootnoteText"/>
        <w:rPr>
          <w:rFonts w:ascii="Arial" w:hAnsi="Arial" w:cs="Arial"/>
          <w:color w:val="FF0000"/>
          <w:u w:val="single"/>
        </w:rPr>
      </w:pPr>
      <w:r w:rsidRPr="00AE758B">
        <w:rPr>
          <w:rStyle w:val="FootnoteReference"/>
          <w:rFonts w:ascii="Arial" w:hAnsi="Arial" w:cs="Arial"/>
          <w:color w:val="FF0000"/>
          <w:u w:val="single"/>
        </w:rPr>
        <w:footnoteRef/>
      </w:r>
      <w:r w:rsidRPr="00AE758B">
        <w:rPr>
          <w:rFonts w:ascii="Arial" w:hAnsi="Arial" w:cs="Arial"/>
          <w:color w:val="FF0000"/>
          <w:u w:val="single"/>
        </w:rPr>
        <w:t xml:space="preserve"> (Informative </w:t>
      </w:r>
      <w:r w:rsidR="00C95325" w:rsidRPr="00AE758B">
        <w:rPr>
          <w:rFonts w:ascii="Arial" w:hAnsi="Arial" w:cs="Arial"/>
          <w:color w:val="FF0000"/>
          <w:u w:val="single"/>
        </w:rPr>
        <w:t>Reference</w:t>
      </w:r>
      <w:r w:rsidRPr="00AE758B">
        <w:rPr>
          <w:rFonts w:ascii="Arial" w:hAnsi="Arial" w:cs="Arial"/>
          <w:color w:val="FF0000"/>
          <w:u w:val="single"/>
        </w:rPr>
        <w:t>) The Standard Cycles per Year (SCY) are derived from occupancy data reported in “Estimating Daily Domestic Hot-Water Use in North American Homes” as published in ASHRAE Transactions Volume 121, Part 2.</w:t>
      </w:r>
    </w:p>
  </w:footnote>
  <w:footnote w:id="3">
    <w:p w14:paraId="4109E222" w14:textId="11C1B1FA" w:rsidR="009D3E7E" w:rsidRPr="00AE758B" w:rsidRDefault="009D3E7E">
      <w:pPr>
        <w:pStyle w:val="FootnoteText"/>
        <w:rPr>
          <w:rFonts w:ascii="Arial" w:hAnsi="Arial" w:cs="Arial"/>
          <w:color w:val="FF0000"/>
          <w:u w:val="single"/>
        </w:rPr>
      </w:pPr>
      <w:r w:rsidRPr="00AE758B">
        <w:rPr>
          <w:rStyle w:val="FootnoteReference"/>
          <w:rFonts w:ascii="Arial" w:hAnsi="Arial" w:cs="Arial"/>
          <w:color w:val="FF0000"/>
          <w:u w:val="single"/>
        </w:rPr>
        <w:footnoteRef/>
      </w:r>
      <w:r w:rsidRPr="00AE758B">
        <w:rPr>
          <w:rFonts w:ascii="Arial" w:hAnsi="Arial" w:cs="Arial"/>
          <w:color w:val="FF0000"/>
          <w:u w:val="single"/>
        </w:rPr>
        <w:t xml:space="preserve"> (Informative</w:t>
      </w:r>
      <w:r w:rsidR="00C95325" w:rsidRPr="00AE758B">
        <w:rPr>
          <w:rFonts w:ascii="Arial" w:hAnsi="Arial" w:cs="Arial"/>
          <w:color w:val="FF0000"/>
          <w:u w:val="single"/>
        </w:rPr>
        <w:t xml:space="preserve"> Reference</w:t>
      </w:r>
      <w:r w:rsidRPr="00AE758B">
        <w:rPr>
          <w:rFonts w:ascii="Arial" w:hAnsi="Arial" w:cs="Arial"/>
          <w:color w:val="FF0000"/>
          <w:u w:val="single"/>
        </w:rPr>
        <w:t xml:space="preserve">) </w:t>
      </w:r>
      <w:r w:rsidR="00C95325" w:rsidRPr="00AE758B">
        <w:rPr>
          <w:rFonts w:ascii="Arial" w:hAnsi="Arial" w:cs="Arial"/>
          <w:color w:val="FF0000"/>
          <w:u w:val="single"/>
        </w:rPr>
        <w:t>C</w:t>
      </w:r>
      <w:r w:rsidRPr="00AE758B">
        <w:rPr>
          <w:rFonts w:ascii="Arial" w:hAnsi="Arial" w:cs="Arial"/>
          <w:color w:val="FF0000"/>
          <w:u w:val="single"/>
        </w:rPr>
        <w:t>lothes washer hot water use is based on 2006 minimum federal standards (10 CFR 430) for clothes washers of 4.52 gallons per cycle as modified for clothes washer capacity of 3 cubic feet rather than 2.874 cubic feet used in testing.</w:t>
      </w:r>
    </w:p>
  </w:footnote>
  <w:footnote w:id="4">
    <w:p w14:paraId="4CD014A8" w14:textId="77777777" w:rsidR="002E7A1E" w:rsidRPr="00AE758B" w:rsidRDefault="002E7A1E" w:rsidP="002E7A1E">
      <w:pPr>
        <w:pStyle w:val="FootnoteText"/>
        <w:rPr>
          <w:rFonts w:ascii="Arial" w:hAnsi="Arial" w:cs="Arial"/>
        </w:rPr>
      </w:pPr>
      <w:r w:rsidRPr="00AE758B">
        <w:rPr>
          <w:rStyle w:val="FootnoteReference"/>
          <w:rFonts w:ascii="Arial" w:eastAsiaTheme="majorEastAsia" w:hAnsi="Arial" w:cs="Arial"/>
        </w:rPr>
        <w:footnoteRef/>
      </w:r>
      <w:r w:rsidRPr="00AE758B">
        <w:rPr>
          <w:rFonts w:ascii="Arial" w:hAnsi="Arial" w:cs="Arial"/>
          <w:vertAlign w:val="superscript"/>
        </w:rPr>
        <w:t xml:space="preserve"> </w:t>
      </w:r>
      <w:r w:rsidRPr="00AE758B">
        <w:rPr>
          <w:rFonts w:ascii="Arial" w:hAnsi="Arial" w:cs="Arial"/>
        </w:rPr>
        <w:t xml:space="preserve">(Informative Reference) For example: </w:t>
      </w:r>
      <w:proofErr w:type="spellStart"/>
      <w:proofErr w:type="gramStart"/>
      <w:r w:rsidRPr="00AE758B">
        <w:rPr>
          <w:rFonts w:ascii="Arial" w:hAnsi="Arial" w:cs="Arial"/>
        </w:rPr>
        <w:t>T</w:t>
      </w:r>
      <w:r w:rsidRPr="00AE758B">
        <w:rPr>
          <w:rFonts w:ascii="Arial" w:hAnsi="Arial" w:cs="Arial"/>
          <w:vertAlign w:val="subscript"/>
        </w:rPr>
        <w:t>amb,avg</w:t>
      </w:r>
      <w:proofErr w:type="gramEnd"/>
      <w:r w:rsidRPr="00AE758B">
        <w:rPr>
          <w:rFonts w:ascii="Arial" w:hAnsi="Arial" w:cs="Arial"/>
          <w:vertAlign w:val="subscript"/>
        </w:rPr>
        <w:t>,july</w:t>
      </w:r>
      <w:proofErr w:type="spellEnd"/>
      <w:r w:rsidRPr="00AE758B">
        <w:rPr>
          <w:rFonts w:ascii="Arial" w:hAnsi="Arial" w:cs="Arial"/>
        </w:rPr>
        <w:t xml:space="preserve"> – </w:t>
      </w:r>
      <w:proofErr w:type="spellStart"/>
      <w:proofErr w:type="gramStart"/>
      <w:r w:rsidRPr="00AE758B">
        <w:rPr>
          <w:rFonts w:ascii="Arial" w:hAnsi="Arial" w:cs="Arial"/>
        </w:rPr>
        <w:t>T</w:t>
      </w:r>
      <w:r w:rsidRPr="00AE758B">
        <w:rPr>
          <w:rFonts w:ascii="Arial" w:hAnsi="Arial" w:cs="Arial"/>
          <w:vertAlign w:val="subscript"/>
        </w:rPr>
        <w:t>amb,avg</w:t>
      </w:r>
      <w:proofErr w:type="gramEnd"/>
      <w:r w:rsidRPr="00AE758B">
        <w:rPr>
          <w:rFonts w:ascii="Arial" w:hAnsi="Arial" w:cs="Arial"/>
          <w:vertAlign w:val="subscript"/>
        </w:rPr>
        <w:t>,january</w:t>
      </w:r>
      <w:proofErr w:type="spellEnd"/>
    </w:p>
  </w:footnote>
  <w:footnote w:id="5">
    <w:p w14:paraId="04F8C678" w14:textId="77777777" w:rsidR="00545E4C" w:rsidRPr="00AE758B" w:rsidRDefault="00545E4C" w:rsidP="00545E4C">
      <w:pPr>
        <w:rPr>
          <w:rFonts w:ascii="Arial" w:hAnsi="Arial" w:cs="Arial"/>
          <w:sz w:val="20"/>
          <w:szCs w:val="20"/>
        </w:rPr>
      </w:pPr>
      <w:r w:rsidRPr="00AE758B">
        <w:rPr>
          <w:rStyle w:val="FootnoteReference"/>
          <w:rFonts w:ascii="Arial" w:eastAsiaTheme="majorEastAsia" w:hAnsi="Arial" w:cs="Arial"/>
          <w:sz w:val="20"/>
          <w:szCs w:val="20"/>
        </w:rPr>
        <w:footnoteRef/>
      </w:r>
      <w:r w:rsidRPr="00AE758B">
        <w:rPr>
          <w:rFonts w:ascii="Arial" w:hAnsi="Arial" w:cs="Arial"/>
          <w:sz w:val="20"/>
          <w:szCs w:val="20"/>
        </w:rPr>
        <w:t xml:space="preserve">  (Informative Reference) See the CEC Appliance Efficiency Database  </w:t>
      </w:r>
      <w:hyperlink r:id="rId1" w:history="1">
        <w:r w:rsidRPr="00AE758B">
          <w:rPr>
            <w:rStyle w:val="Hyperlink"/>
            <w:rFonts w:ascii="Arial" w:eastAsia="Arial" w:hAnsi="Arial" w:cs="Arial"/>
            <w:sz w:val="20"/>
            <w:szCs w:val="20"/>
          </w:rPr>
          <w:t>http://www.energy.ca.gov/appliances/</w:t>
        </w:r>
      </w:hyperlink>
      <w:r w:rsidRPr="00AE758B">
        <w:rPr>
          <w:rFonts w:ascii="Arial" w:hAnsi="Arial" w:cs="Arial"/>
          <w:sz w:val="20"/>
          <w:szCs w:val="20"/>
        </w:rPr>
        <w:t xml:space="preserve"> or the ENERGY STAR Appliance database </w:t>
      </w:r>
      <w:hyperlink r:id="rId2" w:history="1">
        <w:r w:rsidRPr="00AE758B">
          <w:rPr>
            <w:rStyle w:val="Hyperlink"/>
            <w:rFonts w:ascii="Arial" w:eastAsia="Arial" w:hAnsi="Arial" w:cs="Arial"/>
            <w:sz w:val="20"/>
            <w:szCs w:val="20"/>
          </w:rPr>
          <w:t>https://www.energystar.gov/products/appliances/clothes_dryers</w:t>
        </w:r>
      </w:hyperlink>
      <w:r w:rsidRPr="00AE758B">
        <w:rPr>
          <w:rFonts w:ascii="Arial" w:hAnsi="Arial" w:cs="Arial"/>
          <w:sz w:val="20"/>
          <w:szCs w:val="20"/>
        </w:rPr>
        <w:t xml:space="preserve">. </w:t>
      </w:r>
    </w:p>
  </w:footnote>
  <w:footnote w:id="6">
    <w:p w14:paraId="30690420" w14:textId="3B29E1AC"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The standard reference pressure differential for the calculation of ELA is 4 Pa (U.S. Standard).</w:t>
      </w:r>
    </w:p>
  </w:footnote>
  <w:footnote w:id="7">
    <w:p w14:paraId="66210F49" w14:textId="0A51565E"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The units of measured data used in the least squares regression determine the units and value of ‘C’.  For SI units, ‘C’ will be derived from airflows measured in m</w:t>
      </w:r>
      <w:r w:rsidR="004F774C" w:rsidRPr="00541553">
        <w:rPr>
          <w:rFonts w:ascii="Arial" w:hAnsi="Arial" w:cs="Arial"/>
          <w:sz w:val="24"/>
          <w:vertAlign w:val="superscript"/>
        </w:rPr>
        <w:t>3</w:t>
      </w:r>
      <w:r w:rsidR="004F774C" w:rsidRPr="00541553">
        <w:rPr>
          <w:rFonts w:ascii="Arial" w:hAnsi="Arial" w:cs="Arial"/>
        </w:rPr>
        <w:t>/s and for IP units; ‘C’ will be derived from airflows measured in ft</w:t>
      </w:r>
      <w:r w:rsidR="004F774C" w:rsidRPr="00541553">
        <w:rPr>
          <w:rFonts w:ascii="Arial" w:hAnsi="Arial" w:cs="Arial"/>
          <w:sz w:val="24"/>
          <w:vertAlign w:val="superscript"/>
        </w:rPr>
        <w:t>3</w:t>
      </w:r>
      <w:r w:rsidR="004F774C" w:rsidRPr="00541553">
        <w:rPr>
          <w:rFonts w:ascii="Arial" w:hAnsi="Arial" w:cs="Arial"/>
        </w:rPr>
        <w:t>/min (cfm).  As a result, the value and units of ‘C’ will differ substantially based on whether the regression is performed using IP units or SI units.  The units of pressure in both systems are Pa</w:t>
      </w:r>
    </w:p>
  </w:footnote>
  <w:footnote w:id="8">
    <w:p w14:paraId="719CCD02" w14:textId="50B929A2"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Where ‘n’ is not determined by multi-point test data regression, 0.65 is used.</w:t>
      </w:r>
    </w:p>
  </w:footnote>
  <w:footnote w:id="9">
    <w:p w14:paraId="56BEE001" w14:textId="175FFFA5" w:rsidR="001058BF" w:rsidRPr="00541553" w:rsidRDefault="001058BF">
      <w:pPr>
        <w:pStyle w:val="FootnoteText"/>
        <w:rPr>
          <w:rFonts w:ascii="Arial" w:hAnsi="Arial" w:cs="Arial"/>
        </w:rPr>
      </w:pPr>
      <w:r w:rsidRPr="00541553">
        <w:rPr>
          <w:rStyle w:val="FootnoteReference"/>
          <w:rFonts w:ascii="Arial" w:hAnsi="Arial" w:cs="Arial"/>
        </w:rPr>
        <w:footnoteRef/>
      </w:r>
      <w:r w:rsidRPr="00541553">
        <w:rPr>
          <w:rFonts w:ascii="Arial" w:hAnsi="Arial" w:cs="Arial"/>
        </w:rPr>
        <w:t xml:space="preserve"> </w:t>
      </w:r>
      <w:r w:rsidR="004F774C" w:rsidRPr="00541553">
        <w:rPr>
          <w:rFonts w:ascii="Arial" w:hAnsi="Arial" w:cs="Arial"/>
        </w:rPr>
        <w:t xml:space="preserve">The standard reference pressure differential for the calculation of </w:t>
      </w:r>
      <w:proofErr w:type="spellStart"/>
      <w:r w:rsidR="004F774C" w:rsidRPr="00541553">
        <w:rPr>
          <w:rFonts w:ascii="Arial" w:hAnsi="Arial" w:cs="Arial"/>
        </w:rPr>
        <w:t>EqLA</w:t>
      </w:r>
      <w:proofErr w:type="spellEnd"/>
      <w:r w:rsidR="004F774C" w:rsidRPr="00541553">
        <w:rPr>
          <w:rFonts w:ascii="Arial" w:hAnsi="Arial" w:cs="Arial"/>
        </w:rPr>
        <w:t xml:space="preserve"> is 10 Pa (Canadian Standard).</w:t>
      </w:r>
    </w:p>
  </w:footnote>
  <w:footnote w:id="10">
    <w:p w14:paraId="51B248B7" w14:textId="2656BF27" w:rsidR="00701E19" w:rsidRPr="00541553" w:rsidRDefault="00701E19">
      <w:pPr>
        <w:pStyle w:val="FootnoteText"/>
        <w:rPr>
          <w:rFonts w:ascii="Arial" w:hAnsi="Arial" w:cs="Arial"/>
          <w:u w:val="single"/>
        </w:rPr>
      </w:pPr>
      <w:r w:rsidRPr="00541553">
        <w:rPr>
          <w:rStyle w:val="FootnoteReference"/>
          <w:rFonts w:ascii="Arial" w:hAnsi="Arial" w:cs="Arial"/>
          <w:color w:val="FF0000"/>
        </w:rPr>
        <w:footnoteRef/>
      </w:r>
      <w:r w:rsidRPr="00541553">
        <w:rPr>
          <w:rFonts w:ascii="Arial" w:hAnsi="Arial" w:cs="Arial"/>
          <w:color w:val="FF0000"/>
        </w:rPr>
        <w:t xml:space="preserve"> </w:t>
      </w:r>
      <w:r w:rsidRPr="00541553">
        <w:rPr>
          <w:rFonts w:ascii="Arial" w:hAnsi="Arial" w:cs="Arial"/>
          <w:color w:val="FF0000"/>
          <w:u w:val="single"/>
        </w:rPr>
        <w:t>‘H’ shall be based on the Infiltration Volume as determined in accordance with ANSI/RESNET/ICC 380 and shall include the above-grade height of attics, crawlspaces and basements when they are included in the Infiltration Volume.</w:t>
      </w:r>
    </w:p>
  </w:footnote>
  <w:footnote w:id="11">
    <w:p w14:paraId="76BD1142" w14:textId="1C28ADEC" w:rsidR="00701E19" w:rsidRPr="00541553" w:rsidRDefault="00701E19">
      <w:pPr>
        <w:pStyle w:val="FootnoteText"/>
        <w:rPr>
          <w:rFonts w:ascii="Arial" w:hAnsi="Arial" w:cs="Arial"/>
          <w:color w:val="FF0000"/>
          <w:u w:val="single"/>
        </w:rPr>
      </w:pPr>
      <w:r w:rsidRPr="00541553">
        <w:rPr>
          <w:rStyle w:val="FootnoteReference"/>
          <w:rFonts w:ascii="Arial" w:hAnsi="Arial" w:cs="Arial"/>
          <w:color w:val="FF0000"/>
          <w:u w:val="single"/>
        </w:rPr>
        <w:footnoteRef/>
      </w:r>
      <w:r w:rsidRPr="00541553">
        <w:rPr>
          <w:rFonts w:ascii="Arial" w:hAnsi="Arial" w:cs="Arial"/>
          <w:color w:val="FF0000"/>
          <w:u w:val="single"/>
        </w:rPr>
        <w:t xml:space="preserve"> ‘Hf’ shall be calculated as the Infiltration Volume divided by the Conditioned Floor Area (CFA).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 w15:restartNumberingAfterBreak="0">
    <w:nsid w:val="55EC7CF4"/>
    <w:multiLevelType w:val="hybridMultilevel"/>
    <w:tmpl w:val="3672FF8A"/>
    <w:lvl w:ilvl="0" w:tplc="DB945D16">
      <w:start w:val="1"/>
      <w:numFmt w:val="bullet"/>
      <w:lvlText w:val=""/>
      <w:lvlJc w:val="left"/>
      <w:pPr>
        <w:ind w:left="720" w:hanging="360"/>
      </w:pPr>
      <w:rPr>
        <w:rFonts w:ascii="Symbol" w:hAnsi="Symbol" w:hint="default"/>
        <w:color w:val="auto"/>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BA6872"/>
    <w:multiLevelType w:val="multilevel"/>
    <w:tmpl w:val="8F8EDD28"/>
    <w:numStyleLink w:val="RESNETstd"/>
  </w:abstractNum>
  <w:num w:numId="1" w16cid:durableId="1170217603">
    <w:abstractNumId w:val="0"/>
  </w:num>
  <w:num w:numId="2" w16cid:durableId="1316299637">
    <w:abstractNumId w:val="2"/>
    <w:lvlOverride w:ilvl="0">
      <w:lvl w:ilvl="0">
        <w:start w:val="4"/>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3" w16cid:durableId="512645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B4"/>
    <w:rsid w:val="000067C0"/>
    <w:rsid w:val="00010826"/>
    <w:rsid w:val="0002611C"/>
    <w:rsid w:val="00040EFA"/>
    <w:rsid w:val="00051A4F"/>
    <w:rsid w:val="00060B43"/>
    <w:rsid w:val="000A43FC"/>
    <w:rsid w:val="000B0C87"/>
    <w:rsid w:val="000C7B18"/>
    <w:rsid w:val="000E28FF"/>
    <w:rsid w:val="001058BF"/>
    <w:rsid w:val="00112F12"/>
    <w:rsid w:val="0011761D"/>
    <w:rsid w:val="0013025B"/>
    <w:rsid w:val="00134F66"/>
    <w:rsid w:val="00151ED6"/>
    <w:rsid w:val="001C1E93"/>
    <w:rsid w:val="001D26DC"/>
    <w:rsid w:val="001F34DC"/>
    <w:rsid w:val="00256658"/>
    <w:rsid w:val="00276C6E"/>
    <w:rsid w:val="002821B5"/>
    <w:rsid w:val="002953FA"/>
    <w:rsid w:val="002B5648"/>
    <w:rsid w:val="002D72D9"/>
    <w:rsid w:val="002E7A1E"/>
    <w:rsid w:val="00304A49"/>
    <w:rsid w:val="003064E7"/>
    <w:rsid w:val="003246AF"/>
    <w:rsid w:val="003665BA"/>
    <w:rsid w:val="00385CDA"/>
    <w:rsid w:val="003945D5"/>
    <w:rsid w:val="00394BFC"/>
    <w:rsid w:val="003A7BAF"/>
    <w:rsid w:val="003B332F"/>
    <w:rsid w:val="003E45F6"/>
    <w:rsid w:val="003F51AE"/>
    <w:rsid w:val="00404C2D"/>
    <w:rsid w:val="0040746D"/>
    <w:rsid w:val="00425909"/>
    <w:rsid w:val="00427880"/>
    <w:rsid w:val="004313F2"/>
    <w:rsid w:val="0044579E"/>
    <w:rsid w:val="00456B5C"/>
    <w:rsid w:val="004630F9"/>
    <w:rsid w:val="004640D5"/>
    <w:rsid w:val="00484CB5"/>
    <w:rsid w:val="004C17ED"/>
    <w:rsid w:val="004E3AC1"/>
    <w:rsid w:val="004F4E91"/>
    <w:rsid w:val="004F774C"/>
    <w:rsid w:val="005067B4"/>
    <w:rsid w:val="005167EA"/>
    <w:rsid w:val="00525D74"/>
    <w:rsid w:val="00530CE0"/>
    <w:rsid w:val="00541553"/>
    <w:rsid w:val="00545E4C"/>
    <w:rsid w:val="005500E9"/>
    <w:rsid w:val="00551E4D"/>
    <w:rsid w:val="00577F9D"/>
    <w:rsid w:val="005A018E"/>
    <w:rsid w:val="005E1FA1"/>
    <w:rsid w:val="005E20A0"/>
    <w:rsid w:val="005F1FCB"/>
    <w:rsid w:val="006178C4"/>
    <w:rsid w:val="00670002"/>
    <w:rsid w:val="0067125F"/>
    <w:rsid w:val="006755FC"/>
    <w:rsid w:val="006A5319"/>
    <w:rsid w:val="006C5DF9"/>
    <w:rsid w:val="006D4C3D"/>
    <w:rsid w:val="00700F1F"/>
    <w:rsid w:val="00701AF1"/>
    <w:rsid w:val="00701E19"/>
    <w:rsid w:val="007058DA"/>
    <w:rsid w:val="00707A38"/>
    <w:rsid w:val="00710F38"/>
    <w:rsid w:val="00722B1B"/>
    <w:rsid w:val="00745E41"/>
    <w:rsid w:val="007913B0"/>
    <w:rsid w:val="0079790F"/>
    <w:rsid w:val="007B4F84"/>
    <w:rsid w:val="007B71FB"/>
    <w:rsid w:val="007B7A2A"/>
    <w:rsid w:val="007D3131"/>
    <w:rsid w:val="00801E80"/>
    <w:rsid w:val="00811344"/>
    <w:rsid w:val="00827855"/>
    <w:rsid w:val="008505C3"/>
    <w:rsid w:val="008565A8"/>
    <w:rsid w:val="00891785"/>
    <w:rsid w:val="009100C1"/>
    <w:rsid w:val="00916EF2"/>
    <w:rsid w:val="00926A3A"/>
    <w:rsid w:val="00941834"/>
    <w:rsid w:val="00950712"/>
    <w:rsid w:val="00951840"/>
    <w:rsid w:val="00967249"/>
    <w:rsid w:val="009729C4"/>
    <w:rsid w:val="00983C51"/>
    <w:rsid w:val="009A328A"/>
    <w:rsid w:val="009C4F02"/>
    <w:rsid w:val="009D1A9A"/>
    <w:rsid w:val="009D2EA0"/>
    <w:rsid w:val="009D3E7E"/>
    <w:rsid w:val="00A11119"/>
    <w:rsid w:val="00A1740F"/>
    <w:rsid w:val="00A314AB"/>
    <w:rsid w:val="00AC785C"/>
    <w:rsid w:val="00AE758B"/>
    <w:rsid w:val="00B30E0F"/>
    <w:rsid w:val="00B6192F"/>
    <w:rsid w:val="00B86D07"/>
    <w:rsid w:val="00B94583"/>
    <w:rsid w:val="00BA27DE"/>
    <w:rsid w:val="00BA7A1F"/>
    <w:rsid w:val="00BB3C2F"/>
    <w:rsid w:val="00BE016A"/>
    <w:rsid w:val="00BE3CFE"/>
    <w:rsid w:val="00BF3A36"/>
    <w:rsid w:val="00BF7DF2"/>
    <w:rsid w:val="00C2089A"/>
    <w:rsid w:val="00C321BF"/>
    <w:rsid w:val="00C5197F"/>
    <w:rsid w:val="00C82BA4"/>
    <w:rsid w:val="00C85501"/>
    <w:rsid w:val="00C9061E"/>
    <w:rsid w:val="00C933D3"/>
    <w:rsid w:val="00C943B4"/>
    <w:rsid w:val="00C95325"/>
    <w:rsid w:val="00CB1758"/>
    <w:rsid w:val="00CE11F5"/>
    <w:rsid w:val="00D278AA"/>
    <w:rsid w:val="00D3762F"/>
    <w:rsid w:val="00D80783"/>
    <w:rsid w:val="00D90FE3"/>
    <w:rsid w:val="00D93A4C"/>
    <w:rsid w:val="00D96D9D"/>
    <w:rsid w:val="00DA5E4A"/>
    <w:rsid w:val="00DC393B"/>
    <w:rsid w:val="00DD12B1"/>
    <w:rsid w:val="00DE5CB4"/>
    <w:rsid w:val="00E00772"/>
    <w:rsid w:val="00E07413"/>
    <w:rsid w:val="00E70411"/>
    <w:rsid w:val="00E71B14"/>
    <w:rsid w:val="00E863D8"/>
    <w:rsid w:val="00E9266B"/>
    <w:rsid w:val="00F04998"/>
    <w:rsid w:val="00F115DC"/>
    <w:rsid w:val="00F12EA1"/>
    <w:rsid w:val="00F1755A"/>
    <w:rsid w:val="00F240AE"/>
    <w:rsid w:val="00F2619B"/>
    <w:rsid w:val="00F3158D"/>
    <w:rsid w:val="00F4375C"/>
    <w:rsid w:val="00F46A37"/>
    <w:rsid w:val="00F55F93"/>
    <w:rsid w:val="00F67AC1"/>
    <w:rsid w:val="00F71006"/>
    <w:rsid w:val="00F710AE"/>
    <w:rsid w:val="00F718E2"/>
    <w:rsid w:val="00FA791C"/>
    <w:rsid w:val="00FD7A40"/>
    <w:rsid w:val="00FE2CB4"/>
    <w:rsid w:val="00FE4B60"/>
    <w:rsid w:val="00FF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5739"/>
  <w15:chartTrackingRefBased/>
  <w15:docId w15:val="{06B1C295-CF2C-4465-9213-163A853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7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2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CB4"/>
    <w:rPr>
      <w:rFonts w:eastAsiaTheme="majorEastAsia" w:cstheme="majorBidi"/>
      <w:color w:val="272727" w:themeColor="text1" w:themeTint="D8"/>
    </w:rPr>
  </w:style>
  <w:style w:type="paragraph" w:styleId="Title">
    <w:name w:val="Title"/>
    <w:basedOn w:val="Normal"/>
    <w:next w:val="Normal"/>
    <w:link w:val="TitleChar"/>
    <w:uiPriority w:val="10"/>
    <w:qFormat/>
    <w:rsid w:val="00FE2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CB4"/>
    <w:pPr>
      <w:spacing w:before="160"/>
      <w:jc w:val="center"/>
    </w:pPr>
    <w:rPr>
      <w:i/>
      <w:iCs/>
      <w:color w:val="404040" w:themeColor="text1" w:themeTint="BF"/>
    </w:rPr>
  </w:style>
  <w:style w:type="character" w:customStyle="1" w:styleId="QuoteChar">
    <w:name w:val="Quote Char"/>
    <w:basedOn w:val="DefaultParagraphFont"/>
    <w:link w:val="Quote"/>
    <w:uiPriority w:val="29"/>
    <w:rsid w:val="00FE2CB4"/>
    <w:rPr>
      <w:i/>
      <w:iCs/>
      <w:color w:val="404040" w:themeColor="text1" w:themeTint="BF"/>
    </w:rPr>
  </w:style>
  <w:style w:type="paragraph" w:styleId="ListParagraph">
    <w:name w:val="List Paragraph"/>
    <w:basedOn w:val="Normal"/>
    <w:link w:val="ListParagraphChar"/>
    <w:uiPriority w:val="34"/>
    <w:qFormat/>
    <w:rsid w:val="00FE2CB4"/>
    <w:pPr>
      <w:ind w:left="720"/>
      <w:contextualSpacing/>
    </w:pPr>
  </w:style>
  <w:style w:type="character" w:styleId="IntenseEmphasis">
    <w:name w:val="Intense Emphasis"/>
    <w:basedOn w:val="DefaultParagraphFont"/>
    <w:uiPriority w:val="21"/>
    <w:qFormat/>
    <w:rsid w:val="00FE2CB4"/>
    <w:rPr>
      <w:i/>
      <w:iCs/>
      <w:color w:val="0F4761" w:themeColor="accent1" w:themeShade="BF"/>
    </w:rPr>
  </w:style>
  <w:style w:type="paragraph" w:styleId="IntenseQuote">
    <w:name w:val="Intense Quote"/>
    <w:basedOn w:val="Normal"/>
    <w:next w:val="Normal"/>
    <w:link w:val="IntenseQuoteChar"/>
    <w:uiPriority w:val="30"/>
    <w:qFormat/>
    <w:rsid w:val="00FE2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CB4"/>
    <w:rPr>
      <w:i/>
      <w:iCs/>
      <w:color w:val="0F4761" w:themeColor="accent1" w:themeShade="BF"/>
    </w:rPr>
  </w:style>
  <w:style w:type="character" w:styleId="IntenseReference">
    <w:name w:val="Intense Reference"/>
    <w:basedOn w:val="DefaultParagraphFont"/>
    <w:uiPriority w:val="32"/>
    <w:qFormat/>
    <w:rsid w:val="00FE2CB4"/>
    <w:rPr>
      <w:b/>
      <w:bCs/>
      <w:smallCaps/>
      <w:color w:val="0F4761" w:themeColor="accent1" w:themeShade="BF"/>
      <w:spacing w:val="5"/>
    </w:rPr>
  </w:style>
  <w:style w:type="character" w:styleId="FootnoteReference">
    <w:name w:val="footnote reference"/>
    <w:basedOn w:val="DefaultParagraphFont"/>
    <w:uiPriority w:val="99"/>
    <w:rsid w:val="00FE2CB4"/>
    <w:rPr>
      <w:vertAlign w:val="superscript"/>
    </w:rPr>
  </w:style>
  <w:style w:type="paragraph" w:styleId="FootnoteText">
    <w:name w:val="footnote text"/>
    <w:basedOn w:val="Normal"/>
    <w:link w:val="FootnoteTextChar"/>
    <w:uiPriority w:val="99"/>
    <w:rsid w:val="00FE2CB4"/>
    <w:rPr>
      <w:sz w:val="20"/>
      <w:szCs w:val="20"/>
    </w:rPr>
  </w:style>
  <w:style w:type="character" w:customStyle="1" w:styleId="FootnoteTextChar">
    <w:name w:val="Footnote Text Char"/>
    <w:basedOn w:val="DefaultParagraphFont"/>
    <w:link w:val="FootnoteText"/>
    <w:uiPriority w:val="99"/>
    <w:rsid w:val="00FE2CB4"/>
    <w:rPr>
      <w:rFonts w:ascii="Times New Roman" w:eastAsia="Times New Roman" w:hAnsi="Times New Roman" w:cs="Times New Roman"/>
      <w:sz w:val="20"/>
      <w:szCs w:val="20"/>
    </w:rPr>
  </w:style>
  <w:style w:type="paragraph" w:customStyle="1" w:styleId="equals">
    <w:name w:val="equals"/>
    <w:basedOn w:val="Normal"/>
    <w:link w:val="equalsChar"/>
    <w:qFormat/>
    <w:rsid w:val="002E7A1E"/>
    <w:pPr>
      <w:tabs>
        <w:tab w:val="left" w:pos="748"/>
        <w:tab w:val="left" w:pos="3060"/>
      </w:tabs>
      <w:ind w:left="3240" w:hanging="1224"/>
    </w:pPr>
  </w:style>
  <w:style w:type="character" w:customStyle="1" w:styleId="equalsChar">
    <w:name w:val="equals Char"/>
    <w:basedOn w:val="DefaultParagraphFont"/>
    <w:link w:val="equals"/>
    <w:rsid w:val="002E7A1E"/>
    <w:rPr>
      <w:rFonts w:ascii="Times New Roman" w:eastAsia="Times New Roman" w:hAnsi="Times New Roman" w:cs="Times New Roman"/>
      <w:sz w:val="24"/>
      <w:szCs w:val="24"/>
    </w:rPr>
  </w:style>
  <w:style w:type="character" w:styleId="CommentReference">
    <w:name w:val="annotation reference"/>
    <w:uiPriority w:val="99"/>
    <w:rsid w:val="002E7A1E"/>
    <w:rPr>
      <w:sz w:val="16"/>
      <w:szCs w:val="16"/>
    </w:rPr>
  </w:style>
  <w:style w:type="paragraph" w:styleId="CommentText">
    <w:name w:val="annotation text"/>
    <w:basedOn w:val="Normal"/>
    <w:link w:val="CommentTextChar"/>
    <w:uiPriority w:val="99"/>
    <w:rsid w:val="002E7A1E"/>
    <w:rPr>
      <w:sz w:val="20"/>
      <w:szCs w:val="20"/>
    </w:rPr>
  </w:style>
  <w:style w:type="character" w:customStyle="1" w:styleId="CommentTextChar">
    <w:name w:val="Comment Text Char"/>
    <w:basedOn w:val="DefaultParagraphFont"/>
    <w:link w:val="CommentText"/>
    <w:uiPriority w:val="99"/>
    <w:rsid w:val="002E7A1E"/>
    <w:rPr>
      <w:rFonts w:ascii="Times New Roman" w:eastAsia="Times New Roman" w:hAnsi="Times New Roman" w:cs="Times New Roman"/>
      <w:sz w:val="20"/>
      <w:szCs w:val="20"/>
    </w:rPr>
  </w:style>
  <w:style w:type="numbering" w:customStyle="1" w:styleId="RESNETstd">
    <w:name w:val="RESNET_std"/>
    <w:uiPriority w:val="99"/>
    <w:rsid w:val="002E7A1E"/>
    <w:pPr>
      <w:numPr>
        <w:numId w:val="1"/>
      </w:numPr>
    </w:pPr>
  </w:style>
  <w:style w:type="paragraph" w:customStyle="1" w:styleId="three">
    <w:name w:val="three"/>
    <w:basedOn w:val="Heading3"/>
    <w:qFormat/>
    <w:rsid w:val="002E7A1E"/>
    <w:pPr>
      <w:keepNext w:val="0"/>
      <w:keepLines w:val="0"/>
      <w:numPr>
        <w:ilvl w:val="2"/>
        <w:numId w:val="2"/>
      </w:numPr>
      <w:tabs>
        <w:tab w:val="clear" w:pos="720"/>
        <w:tab w:val="num" w:pos="360"/>
      </w:tabs>
      <w:spacing w:before="0" w:after="120"/>
    </w:pPr>
    <w:rPr>
      <w:rFonts w:eastAsia="Times New Roman" w:cs="Times New Roman"/>
      <w:bCs/>
      <w:color w:val="auto"/>
      <w:sz w:val="24"/>
      <w:szCs w:val="24"/>
    </w:rPr>
  </w:style>
  <w:style w:type="paragraph" w:customStyle="1" w:styleId="four">
    <w:name w:val="four"/>
    <w:basedOn w:val="Heading3"/>
    <w:qFormat/>
    <w:rsid w:val="002E7A1E"/>
    <w:pPr>
      <w:keepNext w:val="0"/>
      <w:keepLines w:val="0"/>
      <w:numPr>
        <w:ilvl w:val="3"/>
        <w:numId w:val="2"/>
      </w:numPr>
      <w:tabs>
        <w:tab w:val="clear" w:pos="1296"/>
        <w:tab w:val="num" w:pos="360"/>
      </w:tabs>
      <w:spacing w:before="0" w:after="120"/>
      <w:ind w:left="0"/>
    </w:pPr>
    <w:rPr>
      <w:rFonts w:eastAsia="Times New Roman" w:cs="Times New Roman"/>
      <w:bCs/>
      <w:color w:val="auto"/>
      <w:sz w:val="24"/>
      <w:szCs w:val="24"/>
    </w:rPr>
  </w:style>
  <w:style w:type="paragraph" w:customStyle="1" w:styleId="five">
    <w:name w:val="five"/>
    <w:basedOn w:val="Heading3"/>
    <w:qFormat/>
    <w:rsid w:val="002E7A1E"/>
    <w:pPr>
      <w:keepNext w:val="0"/>
      <w:keepLines w:val="0"/>
      <w:numPr>
        <w:ilvl w:val="4"/>
        <w:numId w:val="2"/>
      </w:numPr>
      <w:tabs>
        <w:tab w:val="clear" w:pos="1800"/>
        <w:tab w:val="num" w:pos="360"/>
      </w:tabs>
      <w:spacing w:before="0" w:after="120"/>
      <w:ind w:left="0"/>
    </w:pPr>
    <w:rPr>
      <w:rFonts w:eastAsia="Times New Roman" w:cs="Times New Roman"/>
      <w:bCs/>
      <w:color w:val="auto"/>
      <w:sz w:val="24"/>
      <w:szCs w:val="24"/>
    </w:rPr>
  </w:style>
  <w:style w:type="paragraph" w:customStyle="1" w:styleId="seven">
    <w:name w:val="seven"/>
    <w:basedOn w:val="Normal"/>
    <w:rsid w:val="002E7A1E"/>
    <w:pPr>
      <w:numPr>
        <w:ilvl w:val="6"/>
        <w:numId w:val="2"/>
      </w:numPr>
      <w:tabs>
        <w:tab w:val="left" w:pos="748"/>
      </w:tabs>
      <w:spacing w:before="120"/>
    </w:pPr>
  </w:style>
  <w:style w:type="paragraph" w:customStyle="1" w:styleId="where1">
    <w:name w:val="where1"/>
    <w:basedOn w:val="Normal"/>
    <w:link w:val="where1Char"/>
    <w:qFormat/>
    <w:rsid w:val="002E7A1E"/>
    <w:pPr>
      <w:tabs>
        <w:tab w:val="left" w:pos="748"/>
      </w:tabs>
      <w:ind w:left="2016" w:hanging="306"/>
    </w:pPr>
  </w:style>
  <w:style w:type="paragraph" w:customStyle="1" w:styleId="sixth">
    <w:name w:val="sixth"/>
    <w:basedOn w:val="Heading3"/>
    <w:qFormat/>
    <w:rsid w:val="002E7A1E"/>
    <w:pPr>
      <w:keepNext w:val="0"/>
      <w:keepLines w:val="0"/>
      <w:numPr>
        <w:ilvl w:val="5"/>
        <w:numId w:val="2"/>
      </w:numPr>
      <w:spacing w:before="0" w:after="60"/>
    </w:pPr>
    <w:rPr>
      <w:rFonts w:eastAsia="Times New Roman" w:cs="Times New Roman"/>
      <w:bCs/>
      <w:color w:val="auto"/>
      <w:sz w:val="24"/>
      <w:szCs w:val="24"/>
    </w:rPr>
  </w:style>
  <w:style w:type="character" w:customStyle="1" w:styleId="where1Char">
    <w:name w:val="where1 Char"/>
    <w:basedOn w:val="DefaultParagraphFont"/>
    <w:link w:val="where1"/>
    <w:rsid w:val="002E7A1E"/>
    <w:rPr>
      <w:rFonts w:ascii="Times New Roman" w:eastAsia="Times New Roman" w:hAnsi="Times New Roman" w:cs="Times New Roman"/>
      <w:sz w:val="24"/>
      <w:szCs w:val="24"/>
    </w:rPr>
  </w:style>
  <w:style w:type="paragraph" w:customStyle="1" w:styleId="two">
    <w:name w:val="two"/>
    <w:basedOn w:val="Normal"/>
    <w:qFormat/>
    <w:rsid w:val="002E7A1E"/>
    <w:pPr>
      <w:numPr>
        <w:ilvl w:val="1"/>
        <w:numId w:val="2"/>
      </w:numPr>
      <w:tabs>
        <w:tab w:val="left" w:pos="748"/>
      </w:tabs>
      <w:spacing w:before="120"/>
    </w:pPr>
  </w:style>
  <w:style w:type="paragraph" w:customStyle="1" w:styleId="eight">
    <w:name w:val="eight"/>
    <w:basedOn w:val="Normal"/>
    <w:qFormat/>
    <w:rsid w:val="002E7A1E"/>
    <w:pPr>
      <w:numPr>
        <w:ilvl w:val="7"/>
        <w:numId w:val="2"/>
      </w:numPr>
    </w:pPr>
  </w:style>
  <w:style w:type="paragraph" w:customStyle="1" w:styleId="Equation6">
    <w:name w:val="Equation 6"/>
    <w:basedOn w:val="Normal"/>
    <w:link w:val="Equation6Char"/>
    <w:qFormat/>
    <w:rsid w:val="002E7A1E"/>
    <w:pPr>
      <w:tabs>
        <w:tab w:val="right" w:pos="8820"/>
      </w:tabs>
      <w:ind w:left="2610"/>
    </w:pPr>
    <w:rPr>
      <w:b/>
    </w:rPr>
  </w:style>
  <w:style w:type="character" w:customStyle="1" w:styleId="Equation6Char">
    <w:name w:val="Equation 6 Char"/>
    <w:basedOn w:val="DefaultParagraphFont"/>
    <w:link w:val="Equation6"/>
    <w:rsid w:val="002E7A1E"/>
    <w:rPr>
      <w:rFonts w:ascii="Times New Roman" w:eastAsia="Times New Roman" w:hAnsi="Times New Roman" w:cs="Times New Roman"/>
      <w:b/>
      <w:sz w:val="24"/>
      <w:szCs w:val="24"/>
    </w:rPr>
  </w:style>
  <w:style w:type="paragraph" w:customStyle="1" w:styleId="sixa">
    <w:name w:val="six a"/>
    <w:basedOn w:val="sixth"/>
    <w:link w:val="sixaChar"/>
    <w:qFormat/>
    <w:rsid w:val="002E7A1E"/>
    <w:pPr>
      <w:ind w:left="2610" w:hanging="1170"/>
    </w:pPr>
  </w:style>
  <w:style w:type="character" w:customStyle="1" w:styleId="sixaChar">
    <w:name w:val="six a Char"/>
    <w:basedOn w:val="DefaultParagraphFont"/>
    <w:link w:val="sixa"/>
    <w:rsid w:val="002E7A1E"/>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545E4C"/>
    <w:rPr>
      <w:color w:val="467886" w:themeColor="hyperlink"/>
      <w:u w:val="single"/>
    </w:rPr>
  </w:style>
  <w:style w:type="paragraph" w:customStyle="1" w:styleId="six">
    <w:name w:val="six"/>
    <w:basedOn w:val="Heading3"/>
    <w:link w:val="sixChar"/>
    <w:rsid w:val="00545E4C"/>
    <w:pPr>
      <w:keepNext w:val="0"/>
      <w:keepLines w:val="0"/>
      <w:tabs>
        <w:tab w:val="num" w:pos="2304"/>
      </w:tabs>
      <w:spacing w:before="0" w:after="60"/>
      <w:ind w:left="1080"/>
    </w:pPr>
    <w:rPr>
      <w:rFonts w:asciiTheme="minorHAnsi" w:hAnsiTheme="minorHAnsi"/>
      <w:bCs/>
      <w:sz w:val="24"/>
      <w:szCs w:val="24"/>
    </w:rPr>
  </w:style>
  <w:style w:type="character" w:customStyle="1" w:styleId="sixChar">
    <w:name w:val="six Char"/>
    <w:basedOn w:val="Heading3Char"/>
    <w:link w:val="six"/>
    <w:rsid w:val="00545E4C"/>
    <w:rPr>
      <w:rFonts w:eastAsiaTheme="majorEastAsia" w:cstheme="majorBidi"/>
      <w:bCs/>
      <w:color w:val="0F4761" w:themeColor="accent1" w:themeShade="BF"/>
      <w:sz w:val="24"/>
      <w:szCs w:val="24"/>
    </w:rPr>
  </w:style>
  <w:style w:type="paragraph" w:customStyle="1" w:styleId="sixaa">
    <w:name w:val="six aa"/>
    <w:basedOn w:val="six"/>
    <w:link w:val="sixaaChar"/>
    <w:qFormat/>
    <w:rsid w:val="00545E4C"/>
    <w:pPr>
      <w:tabs>
        <w:tab w:val="clear" w:pos="2304"/>
      </w:tabs>
      <w:ind w:left="2610"/>
    </w:pPr>
  </w:style>
  <w:style w:type="paragraph" w:customStyle="1" w:styleId="sixab">
    <w:name w:val="six ab"/>
    <w:basedOn w:val="sixth"/>
    <w:link w:val="sixabChar"/>
    <w:qFormat/>
    <w:rsid w:val="00545E4C"/>
    <w:pPr>
      <w:tabs>
        <w:tab w:val="clear" w:pos="2304"/>
      </w:tabs>
      <w:ind w:left="2520" w:hanging="1260"/>
    </w:pPr>
  </w:style>
  <w:style w:type="character" w:customStyle="1" w:styleId="sixaaChar">
    <w:name w:val="six aa Char"/>
    <w:basedOn w:val="sixChar"/>
    <w:link w:val="sixaa"/>
    <w:rsid w:val="00545E4C"/>
    <w:rPr>
      <w:rFonts w:eastAsiaTheme="majorEastAsia" w:cstheme="majorBidi"/>
      <w:bCs/>
      <w:color w:val="0F4761" w:themeColor="accent1" w:themeShade="BF"/>
      <w:sz w:val="24"/>
      <w:szCs w:val="24"/>
    </w:rPr>
  </w:style>
  <w:style w:type="character" w:customStyle="1" w:styleId="sixabChar">
    <w:name w:val="six ab Char"/>
    <w:basedOn w:val="DefaultParagraphFont"/>
    <w:link w:val="sixab"/>
    <w:rsid w:val="00545E4C"/>
    <w:rPr>
      <w:rFonts w:ascii="Times New Roman" w:eastAsia="Times New Roman" w:hAnsi="Times New Roman" w:cs="Times New Roman"/>
      <w:bCs/>
      <w:sz w:val="24"/>
      <w:szCs w:val="24"/>
    </w:rPr>
  </w:style>
  <w:style w:type="paragraph" w:customStyle="1" w:styleId="text2">
    <w:name w:val="text_2"/>
    <w:uiPriority w:val="99"/>
    <w:rsid w:val="007D3131"/>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eastAsiaTheme="minorEastAsia" w:hAnsi="Times New Roman" w:cs="Times New Roman"/>
      <w:color w:val="000000"/>
      <w:w w:val="0"/>
      <w:sz w:val="18"/>
      <w:szCs w:val="18"/>
      <w14:ligatures w14:val="standardContextual"/>
    </w:rPr>
  </w:style>
  <w:style w:type="paragraph" w:customStyle="1" w:styleId="text1">
    <w:name w:val="text_1"/>
    <w:uiPriority w:val="99"/>
    <w:rsid w:val="007D3131"/>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240"/>
      <w:jc w:val="both"/>
    </w:pPr>
    <w:rPr>
      <w:rFonts w:ascii="Times New Roman" w:eastAsiaTheme="minorEastAsia" w:hAnsi="Times New Roman" w:cs="Times New Roman"/>
      <w:color w:val="000000"/>
      <w:w w:val="0"/>
      <w:sz w:val="18"/>
      <w:szCs w:val="18"/>
      <w14:ligatures w14:val="standardContextual"/>
    </w:rPr>
  </w:style>
  <w:style w:type="character" w:customStyle="1" w:styleId="ListParagraphChar">
    <w:name w:val="List Paragraph Char"/>
    <w:basedOn w:val="DefaultParagraphFont"/>
    <w:link w:val="ListParagraph"/>
    <w:uiPriority w:val="34"/>
    <w:rsid w:val="00134F6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067C0"/>
    <w:rPr>
      <w:b/>
      <w:bCs/>
    </w:rPr>
  </w:style>
  <w:style w:type="character" w:customStyle="1" w:styleId="CommentSubjectChar">
    <w:name w:val="Comment Subject Char"/>
    <w:basedOn w:val="CommentTextChar"/>
    <w:link w:val="CommentSubject"/>
    <w:uiPriority w:val="99"/>
    <w:semiHidden/>
    <w:rsid w:val="000067C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D1A9A"/>
    <w:rPr>
      <w:color w:val="605E5C"/>
      <w:shd w:val="clear" w:color="auto" w:fill="E1DFDD"/>
    </w:rPr>
  </w:style>
  <w:style w:type="paragraph" w:styleId="BodyText">
    <w:name w:val="Body Text"/>
    <w:basedOn w:val="Normal"/>
    <w:link w:val="BodyTextChar"/>
    <w:uiPriority w:val="1"/>
    <w:qFormat/>
    <w:rsid w:val="00C5197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C5197F"/>
    <w:rPr>
      <w:rFonts w:ascii="Arial" w:eastAsia="Arial" w:hAnsi="Arial" w:cs="Arial"/>
      <w:sz w:val="20"/>
      <w:szCs w:val="20"/>
    </w:rPr>
  </w:style>
  <w:style w:type="character" w:customStyle="1" w:styleId="markedcontent">
    <w:name w:val="markedcontent"/>
    <w:basedOn w:val="DefaultParagraphFont"/>
    <w:rsid w:val="00C5197F"/>
  </w:style>
  <w:style w:type="paragraph" w:styleId="Revision">
    <w:name w:val="Revision"/>
    <w:hidden/>
    <w:uiPriority w:val="99"/>
    <w:semiHidden/>
    <w:rsid w:val="005E20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FS_Adndm66f_v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net.us/wp-content/uploads/FS_Adndm79f_InformNoteCrct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0163-D2A1-4D83-8DBD-1F455D91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Richard Dixon</cp:lastModifiedBy>
  <cp:revision>2</cp:revision>
  <cp:lastPrinted>2025-04-03T15:28:00Z</cp:lastPrinted>
  <dcterms:created xsi:type="dcterms:W3CDTF">2025-04-21T14:20:00Z</dcterms:created>
  <dcterms:modified xsi:type="dcterms:W3CDTF">2025-04-21T14:20:00Z</dcterms:modified>
</cp:coreProperties>
</file>