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90333136"/>
        <w:docPartObj>
          <w:docPartGallery w:val="Cover Pages"/>
          <w:docPartUnique/>
        </w:docPartObj>
      </w:sdtPr>
      <w:sdtEndPr>
        <w:rPr>
          <w:rStyle w:val="Hyperlink"/>
          <w:noProof/>
          <w:color w:val="0000FF" w:themeColor="hyperlink"/>
          <w:u w:val="single"/>
        </w:rPr>
      </w:sdtEndPr>
      <w:sdtContent>
        <w:p w14:paraId="7420F8EE" w14:textId="45491396" w:rsidR="00286865" w:rsidRDefault="00286865"/>
        <w:p w14:paraId="1F814573" w14:textId="1A11A454" w:rsidR="00B871D3" w:rsidRDefault="00B871D3"/>
        <w:p w14:paraId="31D9F033" w14:textId="10E0AB86" w:rsidR="00043E40" w:rsidRDefault="00043E40"/>
        <w:p w14:paraId="1620E2BD" w14:textId="1931E98F" w:rsidR="00043E40" w:rsidRDefault="00043E40"/>
        <w:p w14:paraId="2AD9D20A" w14:textId="596A7299" w:rsidR="00043E40" w:rsidRDefault="00043E40"/>
        <w:p w14:paraId="3F1F37E7" w14:textId="2BB07F46" w:rsidR="00043E40" w:rsidRDefault="00043E40"/>
        <w:p w14:paraId="2D0F588D" w14:textId="4E9F36FC" w:rsidR="00043E40" w:rsidRDefault="00043E40"/>
        <w:p w14:paraId="4D0D437A" w14:textId="144E7184" w:rsidR="00043E40" w:rsidRDefault="00043E40"/>
        <w:p w14:paraId="12F1D2D7" w14:textId="1385FC9A" w:rsidR="00043E40" w:rsidRDefault="00043E40"/>
        <w:p w14:paraId="16386A47" w14:textId="2E023674" w:rsidR="00043E40" w:rsidRDefault="00043E40"/>
        <w:p w14:paraId="25EFDCE7" w14:textId="0BAB47BB" w:rsidR="00043E40" w:rsidRDefault="00043E40"/>
        <w:p w14:paraId="398E6BC3" w14:textId="5565DC0C" w:rsidR="00043E40" w:rsidRDefault="00043E40"/>
        <w:p w14:paraId="18AB069B" w14:textId="68C0369E" w:rsidR="00943211" w:rsidRPr="00CB13E0" w:rsidRDefault="00943211" w:rsidP="00CB13E0">
          <w:pPr>
            <w:ind w:right="4120"/>
            <w:rPr>
              <w:b/>
              <w:sz w:val="56"/>
            </w:rPr>
          </w:pPr>
          <w:r w:rsidRPr="00CB13E0">
            <w:rPr>
              <w:b/>
              <w:sz w:val="56"/>
            </w:rPr>
            <w:t xml:space="preserve">BSR/RESNET/ICC Standard </w:t>
          </w:r>
          <w:r w:rsidR="00E26361">
            <w:rPr>
              <w:b/>
              <w:sz w:val="56"/>
            </w:rPr>
            <w:t>850</w:t>
          </w:r>
        </w:p>
        <w:p w14:paraId="3FB78C81" w14:textId="35BC905F" w:rsidR="00043E40" w:rsidRPr="00CB13E0" w:rsidRDefault="00943211" w:rsidP="00CB13E0">
          <w:pPr>
            <w:ind w:right="4120"/>
            <w:rPr>
              <w:sz w:val="44"/>
            </w:rPr>
          </w:pPr>
          <w:r w:rsidRPr="00CB13E0">
            <w:rPr>
              <w:sz w:val="44"/>
            </w:rPr>
            <w:t xml:space="preserve">Standard for the Calculation and Labeling of the Water Use Performance of </w:t>
          </w:r>
          <w:r w:rsidR="00ED258F" w:rsidRPr="00102007">
            <w:rPr>
              <w:color w:val="FF0000"/>
              <w:sz w:val="44"/>
              <w:u w:val="single"/>
            </w:rPr>
            <w:t xml:space="preserve">Dwelling and Sleeping </w:t>
          </w:r>
          <w:proofErr w:type="spellStart"/>
          <w:r w:rsidR="00ED258F" w:rsidRPr="00102007">
            <w:rPr>
              <w:color w:val="FF0000"/>
              <w:sz w:val="44"/>
              <w:u w:val="single"/>
            </w:rPr>
            <w:t>Units</w:t>
          </w:r>
          <w:r w:rsidRPr="004D2491">
            <w:rPr>
              <w:strike/>
              <w:color w:val="FF0000"/>
              <w:sz w:val="44"/>
            </w:rPr>
            <w:t>One</w:t>
          </w:r>
          <w:proofErr w:type="spellEnd"/>
          <w:r w:rsidRPr="004D2491">
            <w:rPr>
              <w:strike/>
              <w:color w:val="FF0000"/>
              <w:sz w:val="44"/>
            </w:rPr>
            <w:t xml:space="preserve">- and Two-Family Dwellings </w:t>
          </w:r>
          <w:r w:rsidRPr="00CB13E0">
            <w:rPr>
              <w:sz w:val="44"/>
            </w:rPr>
            <w:t xml:space="preserve">Using </w:t>
          </w:r>
          <w:proofErr w:type="spellStart"/>
          <w:r w:rsidR="009B512B" w:rsidRPr="004D2491">
            <w:rPr>
              <w:color w:val="FF0000"/>
              <w:sz w:val="44"/>
              <w:u w:val="single"/>
            </w:rPr>
            <w:t>a</w:t>
          </w:r>
          <w:r w:rsidRPr="004D2491">
            <w:rPr>
              <w:strike/>
              <w:color w:val="FF0000"/>
              <w:sz w:val="44"/>
            </w:rPr>
            <w:t>the</w:t>
          </w:r>
          <w:proofErr w:type="spellEnd"/>
          <w:r w:rsidRPr="00CB13E0">
            <w:rPr>
              <w:sz w:val="44"/>
            </w:rPr>
            <w:t xml:space="preserve"> Water Rating Index</w:t>
          </w:r>
        </w:p>
        <w:p w14:paraId="02E60444" w14:textId="120CDF68" w:rsidR="00043E40" w:rsidRDefault="00043E40"/>
        <w:p w14:paraId="12E34644" w14:textId="3BDBF47F" w:rsidR="00043E40" w:rsidRDefault="00043E40"/>
        <w:p w14:paraId="003F6D68" w14:textId="3B722E65" w:rsidR="00043E40" w:rsidRDefault="00043E40"/>
        <w:p w14:paraId="266AAA11" w14:textId="5C14110B" w:rsidR="00043E40" w:rsidRDefault="00043E40"/>
        <w:p w14:paraId="08DEBAB3" w14:textId="63AD277D" w:rsidR="00043E40" w:rsidRDefault="00043E40"/>
        <w:p w14:paraId="04D0C4AD" w14:textId="33A73B38" w:rsidR="00043E40" w:rsidRDefault="00043E40"/>
        <w:p w14:paraId="3197AB29" w14:textId="068A69A0" w:rsidR="00F51380" w:rsidRDefault="00F51380"/>
        <w:p w14:paraId="0702DD65" w14:textId="08DBECD6" w:rsidR="00F51380" w:rsidRDefault="00F51380"/>
        <w:p w14:paraId="7819826A" w14:textId="2F21DB48" w:rsidR="00F51380" w:rsidRDefault="00F51380"/>
        <w:p w14:paraId="40E612A0" w14:textId="135A0DD7" w:rsidR="00F51380" w:rsidRDefault="00F51380"/>
        <w:p w14:paraId="00D1BFA2" w14:textId="77777777" w:rsidR="00F51380" w:rsidRDefault="00F51380"/>
        <w:p w14:paraId="0F254720" w14:textId="3B6F9FCE" w:rsidR="00043E40" w:rsidRDefault="00043E40"/>
        <w:p w14:paraId="06459712" w14:textId="7DD487B3" w:rsidR="00B871D3" w:rsidRDefault="00B871D3"/>
        <w:p w14:paraId="5D66E50C" w14:textId="52DA7079" w:rsidR="00237F90" w:rsidRDefault="00237F90"/>
        <w:p w14:paraId="2119AF8B" w14:textId="71703C50" w:rsidR="00237F90" w:rsidRDefault="00237F90"/>
        <w:p w14:paraId="79C6BA93" w14:textId="77777777" w:rsidR="00237F90" w:rsidRDefault="00237F90"/>
        <w:p w14:paraId="28CC0778" w14:textId="1CECC5C6" w:rsidR="00B871D3" w:rsidRDefault="00B871D3"/>
        <w:p w14:paraId="5AFE81E0" w14:textId="71D29A2C" w:rsidR="00286865" w:rsidRDefault="00000000">
          <w:pPr>
            <w:rPr>
              <w:rStyle w:val="Hyperlink"/>
              <w:noProof/>
            </w:rPr>
          </w:pPr>
        </w:p>
      </w:sdtContent>
    </w:sdt>
    <w:p w14:paraId="1D470BD1" w14:textId="77777777" w:rsidR="000124E9" w:rsidRDefault="000124E9">
      <w:pPr>
        <w:rPr>
          <w:b/>
        </w:rPr>
      </w:pPr>
    </w:p>
    <w:sdt>
      <w:sdtPr>
        <w:rPr>
          <w:rFonts w:ascii="Calibri" w:eastAsia="Calibri" w:hAnsi="Calibri" w:cs="Calibri"/>
          <w:color w:val="0000FF" w:themeColor="hyperlink"/>
          <w:sz w:val="22"/>
          <w:szCs w:val="22"/>
          <w:u w:val="single"/>
        </w:rPr>
        <w:id w:val="1608470697"/>
        <w:docPartObj>
          <w:docPartGallery w:val="Table of Contents"/>
          <w:docPartUnique/>
        </w:docPartObj>
      </w:sdtPr>
      <w:sdtEndPr>
        <w:rPr>
          <w:b/>
          <w:bCs/>
          <w:noProof/>
          <w:color w:val="auto"/>
          <w:u w:val="none"/>
        </w:rPr>
      </w:sdtEndPr>
      <w:sdtContent>
        <w:p w14:paraId="4365694A" w14:textId="69DC6312" w:rsidR="000124E9" w:rsidRDefault="000124E9" w:rsidP="000B3EB1">
          <w:pPr>
            <w:pStyle w:val="TOCHeading"/>
          </w:pPr>
          <w:r>
            <w:t>Contents</w:t>
          </w:r>
          <w:r w:rsidR="000D3DB8">
            <w:tab/>
          </w:r>
        </w:p>
        <w:p w14:paraId="3E0F92E8" w14:textId="2748F485" w:rsidR="00644D84" w:rsidRDefault="000124E9">
          <w:pPr>
            <w:pStyle w:val="TOC1"/>
            <w:tabs>
              <w:tab w:val="left" w:pos="440"/>
              <w:tab w:val="right" w:leader="dot" w:pos="91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18383566" w:history="1">
            <w:r w:rsidR="00644D84" w:rsidRPr="009B1FC6">
              <w:rPr>
                <w:rStyle w:val="Hyperlink"/>
                <w:noProof/>
              </w:rPr>
              <w:t>1.</w:t>
            </w:r>
            <w:r w:rsidR="00644D84">
              <w:rPr>
                <w:rFonts w:asciiTheme="minorHAnsi" w:eastAsiaTheme="minorEastAsia" w:hAnsiTheme="minorHAnsi" w:cstheme="minorBidi"/>
                <w:noProof/>
              </w:rPr>
              <w:tab/>
            </w:r>
            <w:r w:rsidR="00644D84" w:rsidRPr="009B1FC6">
              <w:rPr>
                <w:rStyle w:val="Hyperlink"/>
                <w:noProof/>
              </w:rPr>
              <w:t>Purpose.</w:t>
            </w:r>
            <w:r w:rsidR="00644D84">
              <w:rPr>
                <w:noProof/>
                <w:webHidden/>
              </w:rPr>
              <w:tab/>
            </w:r>
            <w:r w:rsidR="00644D84">
              <w:rPr>
                <w:noProof/>
                <w:webHidden/>
              </w:rPr>
              <w:fldChar w:fldCharType="begin"/>
            </w:r>
            <w:r w:rsidR="00644D84">
              <w:rPr>
                <w:noProof/>
                <w:webHidden/>
              </w:rPr>
              <w:instrText xml:space="preserve"> PAGEREF _Toc518383566 \h </w:instrText>
            </w:r>
            <w:r w:rsidR="00644D84">
              <w:rPr>
                <w:noProof/>
                <w:webHidden/>
              </w:rPr>
            </w:r>
            <w:r w:rsidR="00644D84">
              <w:rPr>
                <w:noProof/>
                <w:webHidden/>
              </w:rPr>
              <w:fldChar w:fldCharType="separate"/>
            </w:r>
            <w:r w:rsidR="00644D84">
              <w:rPr>
                <w:noProof/>
                <w:webHidden/>
              </w:rPr>
              <w:t>5</w:t>
            </w:r>
            <w:r w:rsidR="00644D84">
              <w:rPr>
                <w:noProof/>
                <w:webHidden/>
              </w:rPr>
              <w:fldChar w:fldCharType="end"/>
            </w:r>
          </w:hyperlink>
        </w:p>
        <w:p w14:paraId="7683AD10" w14:textId="27595F95" w:rsidR="00644D84" w:rsidRDefault="00000000">
          <w:pPr>
            <w:pStyle w:val="TOC1"/>
            <w:tabs>
              <w:tab w:val="left" w:pos="440"/>
              <w:tab w:val="right" w:leader="dot" w:pos="9150"/>
            </w:tabs>
            <w:rPr>
              <w:rFonts w:asciiTheme="minorHAnsi" w:eastAsiaTheme="minorEastAsia" w:hAnsiTheme="minorHAnsi" w:cstheme="minorBidi"/>
              <w:noProof/>
            </w:rPr>
          </w:pPr>
          <w:hyperlink w:anchor="_Toc518383567" w:history="1">
            <w:r w:rsidR="00644D84" w:rsidRPr="009B1FC6">
              <w:rPr>
                <w:rStyle w:val="Hyperlink"/>
                <w:noProof/>
              </w:rPr>
              <w:t>2.</w:t>
            </w:r>
            <w:r w:rsidR="00644D84">
              <w:rPr>
                <w:rFonts w:asciiTheme="minorHAnsi" w:eastAsiaTheme="minorEastAsia" w:hAnsiTheme="minorHAnsi" w:cstheme="minorBidi"/>
                <w:noProof/>
              </w:rPr>
              <w:tab/>
            </w:r>
            <w:r w:rsidR="00644D84" w:rsidRPr="009B1FC6">
              <w:rPr>
                <w:rStyle w:val="Hyperlink"/>
                <w:noProof/>
              </w:rPr>
              <w:t>Scope.</w:t>
            </w:r>
            <w:r w:rsidR="00644D84">
              <w:rPr>
                <w:noProof/>
                <w:webHidden/>
              </w:rPr>
              <w:tab/>
            </w:r>
            <w:r w:rsidR="00644D84">
              <w:rPr>
                <w:noProof/>
                <w:webHidden/>
              </w:rPr>
              <w:fldChar w:fldCharType="begin"/>
            </w:r>
            <w:r w:rsidR="00644D84">
              <w:rPr>
                <w:noProof/>
                <w:webHidden/>
              </w:rPr>
              <w:instrText xml:space="preserve"> PAGEREF _Toc518383567 \h </w:instrText>
            </w:r>
            <w:r w:rsidR="00644D84">
              <w:rPr>
                <w:noProof/>
                <w:webHidden/>
              </w:rPr>
            </w:r>
            <w:r w:rsidR="00644D84">
              <w:rPr>
                <w:noProof/>
                <w:webHidden/>
              </w:rPr>
              <w:fldChar w:fldCharType="separate"/>
            </w:r>
            <w:r w:rsidR="00644D84">
              <w:rPr>
                <w:noProof/>
                <w:webHidden/>
              </w:rPr>
              <w:t>5</w:t>
            </w:r>
            <w:r w:rsidR="00644D84">
              <w:rPr>
                <w:noProof/>
                <w:webHidden/>
              </w:rPr>
              <w:fldChar w:fldCharType="end"/>
            </w:r>
          </w:hyperlink>
        </w:p>
        <w:p w14:paraId="34933666" w14:textId="0AA0260A" w:rsidR="00644D84" w:rsidRDefault="00000000">
          <w:pPr>
            <w:pStyle w:val="TOC1"/>
            <w:tabs>
              <w:tab w:val="left" w:pos="440"/>
              <w:tab w:val="right" w:leader="dot" w:pos="9150"/>
            </w:tabs>
            <w:rPr>
              <w:rFonts w:asciiTheme="minorHAnsi" w:eastAsiaTheme="minorEastAsia" w:hAnsiTheme="minorHAnsi" w:cstheme="minorBidi"/>
              <w:noProof/>
            </w:rPr>
          </w:pPr>
          <w:hyperlink w:anchor="_Toc518383568" w:history="1">
            <w:r w:rsidR="00644D84" w:rsidRPr="009B1FC6">
              <w:rPr>
                <w:rStyle w:val="Hyperlink"/>
                <w:noProof/>
              </w:rPr>
              <w:t>3.</w:t>
            </w:r>
            <w:r w:rsidR="00644D84">
              <w:rPr>
                <w:rFonts w:asciiTheme="minorHAnsi" w:eastAsiaTheme="minorEastAsia" w:hAnsiTheme="minorHAnsi" w:cstheme="minorBidi"/>
                <w:noProof/>
              </w:rPr>
              <w:tab/>
            </w:r>
            <w:r w:rsidR="00644D84" w:rsidRPr="009B1FC6">
              <w:rPr>
                <w:rStyle w:val="Hyperlink"/>
                <w:noProof/>
              </w:rPr>
              <w:t>Definitions.</w:t>
            </w:r>
            <w:r w:rsidR="00644D84">
              <w:rPr>
                <w:noProof/>
                <w:webHidden/>
              </w:rPr>
              <w:tab/>
            </w:r>
            <w:r w:rsidR="00644D84">
              <w:rPr>
                <w:noProof/>
                <w:webHidden/>
              </w:rPr>
              <w:fldChar w:fldCharType="begin"/>
            </w:r>
            <w:r w:rsidR="00644D84">
              <w:rPr>
                <w:noProof/>
                <w:webHidden/>
              </w:rPr>
              <w:instrText xml:space="preserve"> PAGEREF _Toc518383568 \h </w:instrText>
            </w:r>
            <w:r w:rsidR="00644D84">
              <w:rPr>
                <w:noProof/>
                <w:webHidden/>
              </w:rPr>
            </w:r>
            <w:r w:rsidR="00644D84">
              <w:rPr>
                <w:noProof/>
                <w:webHidden/>
              </w:rPr>
              <w:fldChar w:fldCharType="separate"/>
            </w:r>
            <w:r w:rsidR="00644D84">
              <w:rPr>
                <w:noProof/>
                <w:webHidden/>
              </w:rPr>
              <w:t>5</w:t>
            </w:r>
            <w:r w:rsidR="00644D84">
              <w:rPr>
                <w:noProof/>
                <w:webHidden/>
              </w:rPr>
              <w:fldChar w:fldCharType="end"/>
            </w:r>
          </w:hyperlink>
        </w:p>
        <w:p w14:paraId="0E9ABD00" w14:textId="7379B654" w:rsidR="00644D84" w:rsidRDefault="00000000">
          <w:pPr>
            <w:pStyle w:val="TOC2"/>
            <w:tabs>
              <w:tab w:val="left" w:pos="880"/>
              <w:tab w:val="right" w:leader="dot" w:pos="9150"/>
            </w:tabs>
            <w:rPr>
              <w:rFonts w:asciiTheme="minorHAnsi" w:eastAsiaTheme="minorEastAsia" w:hAnsiTheme="minorHAnsi" w:cstheme="minorBidi"/>
              <w:noProof/>
            </w:rPr>
          </w:pPr>
          <w:hyperlink w:anchor="_Toc518383569" w:history="1">
            <w:r w:rsidR="00644D84" w:rsidRPr="009B1FC6">
              <w:rPr>
                <w:rStyle w:val="Hyperlink"/>
                <w:noProof/>
              </w:rPr>
              <w:t>3.1.</w:t>
            </w:r>
            <w:r w:rsidR="00644D84">
              <w:rPr>
                <w:rFonts w:asciiTheme="minorHAnsi" w:eastAsiaTheme="minorEastAsia" w:hAnsiTheme="minorHAnsi" w:cstheme="minorBidi"/>
                <w:noProof/>
              </w:rPr>
              <w:tab/>
            </w:r>
            <w:r w:rsidR="00644D84" w:rsidRPr="009B1FC6">
              <w:rPr>
                <w:rStyle w:val="Hyperlink"/>
                <w:noProof/>
              </w:rPr>
              <w:t>General</w:t>
            </w:r>
            <w:r w:rsidR="00644D84">
              <w:rPr>
                <w:noProof/>
                <w:webHidden/>
              </w:rPr>
              <w:tab/>
            </w:r>
            <w:r w:rsidR="00644D84">
              <w:rPr>
                <w:noProof/>
                <w:webHidden/>
              </w:rPr>
              <w:fldChar w:fldCharType="begin"/>
            </w:r>
            <w:r w:rsidR="00644D84">
              <w:rPr>
                <w:noProof/>
                <w:webHidden/>
              </w:rPr>
              <w:instrText xml:space="preserve"> PAGEREF _Toc518383569 \h </w:instrText>
            </w:r>
            <w:r w:rsidR="00644D84">
              <w:rPr>
                <w:noProof/>
                <w:webHidden/>
              </w:rPr>
            </w:r>
            <w:r w:rsidR="00644D84">
              <w:rPr>
                <w:noProof/>
                <w:webHidden/>
              </w:rPr>
              <w:fldChar w:fldCharType="separate"/>
            </w:r>
            <w:r w:rsidR="00644D84">
              <w:rPr>
                <w:noProof/>
                <w:webHidden/>
              </w:rPr>
              <w:t>5</w:t>
            </w:r>
            <w:r w:rsidR="00644D84">
              <w:rPr>
                <w:noProof/>
                <w:webHidden/>
              </w:rPr>
              <w:fldChar w:fldCharType="end"/>
            </w:r>
          </w:hyperlink>
        </w:p>
        <w:p w14:paraId="61516996" w14:textId="6A29CD21" w:rsidR="00644D84" w:rsidRDefault="00000000">
          <w:pPr>
            <w:pStyle w:val="TOC1"/>
            <w:tabs>
              <w:tab w:val="left" w:pos="660"/>
              <w:tab w:val="right" w:leader="dot" w:pos="9150"/>
            </w:tabs>
            <w:rPr>
              <w:rFonts w:asciiTheme="minorHAnsi" w:eastAsiaTheme="minorEastAsia" w:hAnsiTheme="minorHAnsi" w:cstheme="minorBidi"/>
              <w:noProof/>
            </w:rPr>
          </w:pPr>
          <w:hyperlink w:anchor="_Toc518383570" w:history="1">
            <w:r w:rsidR="00644D84" w:rsidRPr="009B1FC6">
              <w:rPr>
                <w:rStyle w:val="Hyperlink"/>
                <w:noProof/>
              </w:rPr>
              <w:t>3.2.</w:t>
            </w:r>
            <w:r w:rsidR="00644D84">
              <w:rPr>
                <w:rFonts w:asciiTheme="minorHAnsi" w:eastAsiaTheme="minorEastAsia" w:hAnsiTheme="minorHAnsi" w:cstheme="minorBidi"/>
                <w:noProof/>
              </w:rPr>
              <w:tab/>
            </w:r>
            <w:r w:rsidR="00644D84" w:rsidRPr="009B1FC6">
              <w:rPr>
                <w:rStyle w:val="Hyperlink"/>
                <w:noProof/>
              </w:rPr>
              <w:t>Definitions.</w:t>
            </w:r>
            <w:r w:rsidR="00644D84">
              <w:rPr>
                <w:noProof/>
                <w:webHidden/>
              </w:rPr>
              <w:tab/>
            </w:r>
            <w:r w:rsidR="00644D84">
              <w:rPr>
                <w:noProof/>
                <w:webHidden/>
              </w:rPr>
              <w:fldChar w:fldCharType="begin"/>
            </w:r>
            <w:r w:rsidR="00644D84">
              <w:rPr>
                <w:noProof/>
                <w:webHidden/>
              </w:rPr>
              <w:instrText xml:space="preserve"> PAGEREF _Toc518383570 \h </w:instrText>
            </w:r>
            <w:r w:rsidR="00644D84">
              <w:rPr>
                <w:noProof/>
                <w:webHidden/>
              </w:rPr>
            </w:r>
            <w:r w:rsidR="00644D84">
              <w:rPr>
                <w:noProof/>
                <w:webHidden/>
              </w:rPr>
              <w:fldChar w:fldCharType="separate"/>
            </w:r>
            <w:r w:rsidR="00644D84">
              <w:rPr>
                <w:noProof/>
                <w:webHidden/>
              </w:rPr>
              <w:t>5</w:t>
            </w:r>
            <w:r w:rsidR="00644D84">
              <w:rPr>
                <w:noProof/>
                <w:webHidden/>
              </w:rPr>
              <w:fldChar w:fldCharType="end"/>
            </w:r>
          </w:hyperlink>
        </w:p>
        <w:p w14:paraId="0B4C8F5D" w14:textId="02A00958" w:rsidR="00644D84" w:rsidRDefault="00000000">
          <w:pPr>
            <w:pStyle w:val="TOC1"/>
            <w:tabs>
              <w:tab w:val="left" w:pos="440"/>
              <w:tab w:val="right" w:leader="dot" w:pos="9150"/>
            </w:tabs>
            <w:rPr>
              <w:rFonts w:asciiTheme="minorHAnsi" w:eastAsiaTheme="minorEastAsia" w:hAnsiTheme="minorHAnsi" w:cstheme="minorBidi"/>
              <w:noProof/>
            </w:rPr>
          </w:pPr>
          <w:hyperlink w:anchor="_Toc518383571" w:history="1">
            <w:r w:rsidR="00644D84" w:rsidRPr="009B1FC6">
              <w:rPr>
                <w:rStyle w:val="Hyperlink"/>
                <w:noProof/>
              </w:rPr>
              <w:t>4.</w:t>
            </w:r>
            <w:r w:rsidR="00644D84">
              <w:rPr>
                <w:rFonts w:asciiTheme="minorHAnsi" w:eastAsiaTheme="minorEastAsia" w:hAnsiTheme="minorHAnsi" w:cstheme="minorBidi"/>
                <w:noProof/>
              </w:rPr>
              <w:tab/>
            </w:r>
            <w:r w:rsidR="00644D84" w:rsidRPr="009B1FC6">
              <w:rPr>
                <w:rStyle w:val="Hyperlink"/>
                <w:noProof/>
              </w:rPr>
              <w:t>Home Water Rating Calculation Procedures.</w:t>
            </w:r>
            <w:r w:rsidR="00644D84">
              <w:rPr>
                <w:noProof/>
                <w:webHidden/>
              </w:rPr>
              <w:tab/>
            </w:r>
            <w:r w:rsidR="00644D84">
              <w:rPr>
                <w:noProof/>
                <w:webHidden/>
              </w:rPr>
              <w:fldChar w:fldCharType="begin"/>
            </w:r>
            <w:r w:rsidR="00644D84">
              <w:rPr>
                <w:noProof/>
                <w:webHidden/>
              </w:rPr>
              <w:instrText xml:space="preserve"> PAGEREF _Toc518383571 \h </w:instrText>
            </w:r>
            <w:r w:rsidR="00644D84">
              <w:rPr>
                <w:noProof/>
                <w:webHidden/>
              </w:rPr>
            </w:r>
            <w:r w:rsidR="00644D84">
              <w:rPr>
                <w:noProof/>
                <w:webHidden/>
              </w:rPr>
              <w:fldChar w:fldCharType="separate"/>
            </w:r>
            <w:r w:rsidR="00644D84">
              <w:rPr>
                <w:noProof/>
                <w:webHidden/>
              </w:rPr>
              <w:t>6</w:t>
            </w:r>
            <w:r w:rsidR="00644D84">
              <w:rPr>
                <w:noProof/>
                <w:webHidden/>
              </w:rPr>
              <w:fldChar w:fldCharType="end"/>
            </w:r>
          </w:hyperlink>
        </w:p>
        <w:p w14:paraId="13249D88" w14:textId="550E66F0" w:rsidR="00644D84" w:rsidRDefault="00000000">
          <w:pPr>
            <w:pStyle w:val="TOC2"/>
            <w:tabs>
              <w:tab w:val="right" w:leader="dot" w:pos="9150"/>
            </w:tabs>
            <w:rPr>
              <w:rFonts w:asciiTheme="minorHAnsi" w:eastAsiaTheme="minorEastAsia" w:hAnsiTheme="minorHAnsi" w:cstheme="minorBidi"/>
              <w:noProof/>
            </w:rPr>
          </w:pPr>
          <w:hyperlink w:anchor="_Toc518383572" w:history="1">
            <w:r w:rsidR="00644D84" w:rsidRPr="009B1FC6">
              <w:rPr>
                <w:rStyle w:val="Hyperlink"/>
                <w:noProof/>
              </w:rPr>
              <w:t>4.1. Determining the Water Rating Index.</w:t>
            </w:r>
            <w:r w:rsidR="00644D84">
              <w:rPr>
                <w:noProof/>
                <w:webHidden/>
              </w:rPr>
              <w:tab/>
            </w:r>
            <w:r w:rsidR="00644D84">
              <w:rPr>
                <w:noProof/>
                <w:webHidden/>
              </w:rPr>
              <w:fldChar w:fldCharType="begin"/>
            </w:r>
            <w:r w:rsidR="00644D84">
              <w:rPr>
                <w:noProof/>
                <w:webHidden/>
              </w:rPr>
              <w:instrText xml:space="preserve"> PAGEREF _Toc518383572 \h </w:instrText>
            </w:r>
            <w:r w:rsidR="00644D84">
              <w:rPr>
                <w:noProof/>
                <w:webHidden/>
              </w:rPr>
            </w:r>
            <w:r w:rsidR="00644D84">
              <w:rPr>
                <w:noProof/>
                <w:webHidden/>
              </w:rPr>
              <w:fldChar w:fldCharType="separate"/>
            </w:r>
            <w:r w:rsidR="00644D84">
              <w:rPr>
                <w:noProof/>
                <w:webHidden/>
              </w:rPr>
              <w:t>6</w:t>
            </w:r>
            <w:r w:rsidR="00644D84">
              <w:rPr>
                <w:noProof/>
                <w:webHidden/>
              </w:rPr>
              <w:fldChar w:fldCharType="end"/>
            </w:r>
          </w:hyperlink>
        </w:p>
        <w:p w14:paraId="7EBC2D77" w14:textId="25DF28F1" w:rsidR="00644D84" w:rsidRDefault="00000000">
          <w:pPr>
            <w:pStyle w:val="TOC2"/>
            <w:tabs>
              <w:tab w:val="right" w:leader="dot" w:pos="9150"/>
            </w:tabs>
            <w:rPr>
              <w:rFonts w:asciiTheme="minorHAnsi" w:eastAsiaTheme="minorEastAsia" w:hAnsiTheme="minorHAnsi" w:cstheme="minorBidi"/>
              <w:noProof/>
            </w:rPr>
          </w:pPr>
          <w:hyperlink w:anchor="_Toc518383573" w:history="1">
            <w:r w:rsidR="00644D84" w:rsidRPr="009B1FC6">
              <w:rPr>
                <w:rStyle w:val="Hyperlink"/>
                <w:noProof/>
              </w:rPr>
              <w:t>4.2 Calculating the Water Rating Index.</w:t>
            </w:r>
            <w:r w:rsidR="00644D84">
              <w:rPr>
                <w:noProof/>
                <w:webHidden/>
              </w:rPr>
              <w:tab/>
            </w:r>
            <w:r w:rsidR="00644D84">
              <w:rPr>
                <w:noProof/>
                <w:webHidden/>
              </w:rPr>
              <w:fldChar w:fldCharType="begin"/>
            </w:r>
            <w:r w:rsidR="00644D84">
              <w:rPr>
                <w:noProof/>
                <w:webHidden/>
              </w:rPr>
              <w:instrText xml:space="preserve"> PAGEREF _Toc518383573 \h </w:instrText>
            </w:r>
            <w:r w:rsidR="00644D84">
              <w:rPr>
                <w:noProof/>
                <w:webHidden/>
              </w:rPr>
            </w:r>
            <w:r w:rsidR="00644D84">
              <w:rPr>
                <w:noProof/>
                <w:webHidden/>
              </w:rPr>
              <w:fldChar w:fldCharType="separate"/>
            </w:r>
            <w:r w:rsidR="00644D84">
              <w:rPr>
                <w:noProof/>
                <w:webHidden/>
              </w:rPr>
              <w:t>6</w:t>
            </w:r>
            <w:r w:rsidR="00644D84">
              <w:rPr>
                <w:noProof/>
                <w:webHidden/>
              </w:rPr>
              <w:fldChar w:fldCharType="end"/>
            </w:r>
          </w:hyperlink>
        </w:p>
        <w:p w14:paraId="14291DE0" w14:textId="6A45109C" w:rsidR="00644D84" w:rsidRDefault="00000000">
          <w:pPr>
            <w:pStyle w:val="TOC2"/>
            <w:tabs>
              <w:tab w:val="left" w:pos="880"/>
              <w:tab w:val="right" w:leader="dot" w:pos="9150"/>
            </w:tabs>
            <w:rPr>
              <w:rFonts w:asciiTheme="minorHAnsi" w:eastAsiaTheme="minorEastAsia" w:hAnsiTheme="minorHAnsi" w:cstheme="minorBidi"/>
              <w:noProof/>
            </w:rPr>
          </w:pPr>
          <w:hyperlink w:anchor="_Toc518383574" w:history="1">
            <w:r w:rsidR="00644D84" w:rsidRPr="009B1FC6">
              <w:rPr>
                <w:rStyle w:val="Hyperlink"/>
                <w:noProof/>
              </w:rPr>
              <w:t>4.3.</w:t>
            </w:r>
            <w:r w:rsidR="00644D84">
              <w:rPr>
                <w:rFonts w:asciiTheme="minorHAnsi" w:eastAsiaTheme="minorEastAsia" w:hAnsiTheme="minorHAnsi" w:cstheme="minorBidi"/>
                <w:noProof/>
              </w:rPr>
              <w:tab/>
            </w:r>
            <w:r w:rsidR="00644D84" w:rsidRPr="009B1FC6">
              <w:rPr>
                <w:rStyle w:val="Hyperlink"/>
                <w:noProof/>
              </w:rPr>
              <w:t>Determining the Daily Indoor Water Use for the Reference Home.</w:t>
            </w:r>
            <w:r w:rsidR="00644D84">
              <w:rPr>
                <w:noProof/>
                <w:webHidden/>
              </w:rPr>
              <w:tab/>
            </w:r>
            <w:r w:rsidR="00644D84">
              <w:rPr>
                <w:noProof/>
                <w:webHidden/>
              </w:rPr>
              <w:fldChar w:fldCharType="begin"/>
            </w:r>
            <w:r w:rsidR="00644D84">
              <w:rPr>
                <w:noProof/>
                <w:webHidden/>
              </w:rPr>
              <w:instrText xml:space="preserve"> PAGEREF _Toc518383574 \h </w:instrText>
            </w:r>
            <w:r w:rsidR="00644D84">
              <w:rPr>
                <w:noProof/>
                <w:webHidden/>
              </w:rPr>
            </w:r>
            <w:r w:rsidR="00644D84">
              <w:rPr>
                <w:noProof/>
                <w:webHidden/>
              </w:rPr>
              <w:fldChar w:fldCharType="separate"/>
            </w:r>
            <w:r w:rsidR="00644D84">
              <w:rPr>
                <w:noProof/>
                <w:webHidden/>
              </w:rPr>
              <w:t>6</w:t>
            </w:r>
            <w:r w:rsidR="00644D84">
              <w:rPr>
                <w:noProof/>
                <w:webHidden/>
              </w:rPr>
              <w:fldChar w:fldCharType="end"/>
            </w:r>
          </w:hyperlink>
        </w:p>
        <w:p w14:paraId="086BE6BB" w14:textId="170E7E68" w:rsidR="00644D84" w:rsidRDefault="00000000">
          <w:pPr>
            <w:pStyle w:val="TOC3"/>
            <w:rPr>
              <w:rFonts w:asciiTheme="minorHAnsi" w:eastAsiaTheme="minorEastAsia" w:hAnsiTheme="minorHAnsi" w:cstheme="minorBidi"/>
              <w:noProof/>
            </w:rPr>
          </w:pPr>
          <w:hyperlink w:anchor="_Toc518383575" w:history="1">
            <w:r w:rsidR="00644D84" w:rsidRPr="009B1FC6">
              <w:rPr>
                <w:rStyle w:val="Hyperlink"/>
                <w:rFonts w:cstheme="minorHAnsi"/>
                <w:noProof/>
              </w:rPr>
              <w:t>4.3.1.</w:t>
            </w:r>
            <w:r w:rsidR="00644D84">
              <w:rPr>
                <w:rFonts w:asciiTheme="minorHAnsi" w:eastAsiaTheme="minorEastAsia" w:hAnsiTheme="minorHAnsi" w:cstheme="minorBidi"/>
                <w:noProof/>
              </w:rPr>
              <w:tab/>
            </w:r>
            <w:r w:rsidR="00644D84" w:rsidRPr="009B1FC6">
              <w:rPr>
                <w:rStyle w:val="Hyperlink"/>
                <w:noProof/>
              </w:rPr>
              <w:t>Determining Daily Reference Home Fixture Water Use.</w:t>
            </w:r>
            <w:r w:rsidR="00644D84">
              <w:rPr>
                <w:noProof/>
                <w:webHidden/>
              </w:rPr>
              <w:tab/>
            </w:r>
            <w:r w:rsidR="00644D84">
              <w:rPr>
                <w:noProof/>
                <w:webHidden/>
              </w:rPr>
              <w:fldChar w:fldCharType="begin"/>
            </w:r>
            <w:r w:rsidR="00644D84">
              <w:rPr>
                <w:noProof/>
                <w:webHidden/>
              </w:rPr>
              <w:instrText xml:space="preserve"> PAGEREF _Toc518383575 \h </w:instrText>
            </w:r>
            <w:r w:rsidR="00644D84">
              <w:rPr>
                <w:noProof/>
                <w:webHidden/>
              </w:rPr>
            </w:r>
            <w:r w:rsidR="00644D84">
              <w:rPr>
                <w:noProof/>
                <w:webHidden/>
              </w:rPr>
              <w:fldChar w:fldCharType="separate"/>
            </w:r>
            <w:r w:rsidR="00644D84">
              <w:rPr>
                <w:noProof/>
                <w:webHidden/>
              </w:rPr>
              <w:t>7</w:t>
            </w:r>
            <w:r w:rsidR="00644D84">
              <w:rPr>
                <w:noProof/>
                <w:webHidden/>
              </w:rPr>
              <w:fldChar w:fldCharType="end"/>
            </w:r>
          </w:hyperlink>
        </w:p>
        <w:p w14:paraId="2E7F4AEF" w14:textId="1F2DD57D" w:rsidR="00644D84" w:rsidRDefault="00000000">
          <w:pPr>
            <w:pStyle w:val="TOC3"/>
            <w:rPr>
              <w:rFonts w:asciiTheme="minorHAnsi" w:eastAsiaTheme="minorEastAsia" w:hAnsiTheme="minorHAnsi" w:cstheme="minorBidi"/>
              <w:noProof/>
            </w:rPr>
          </w:pPr>
          <w:hyperlink w:anchor="_Toc518383576" w:history="1">
            <w:r w:rsidR="00644D84" w:rsidRPr="009B1FC6">
              <w:rPr>
                <w:rStyle w:val="Hyperlink"/>
                <w:rFonts w:cstheme="minorHAnsi"/>
                <w:noProof/>
              </w:rPr>
              <w:t>4.3.2.</w:t>
            </w:r>
            <w:r w:rsidR="00644D84">
              <w:rPr>
                <w:rFonts w:asciiTheme="minorHAnsi" w:eastAsiaTheme="minorEastAsia" w:hAnsiTheme="minorHAnsi" w:cstheme="minorBidi"/>
                <w:noProof/>
              </w:rPr>
              <w:tab/>
            </w:r>
            <w:r w:rsidR="00644D84" w:rsidRPr="009B1FC6">
              <w:rPr>
                <w:rStyle w:val="Hyperlink"/>
                <w:noProof/>
              </w:rPr>
              <w:t>Determining Daily Reference Home Hot Water Waste.</w:t>
            </w:r>
            <w:r w:rsidR="00644D84">
              <w:rPr>
                <w:noProof/>
                <w:webHidden/>
              </w:rPr>
              <w:tab/>
            </w:r>
            <w:r w:rsidR="00644D84">
              <w:rPr>
                <w:noProof/>
                <w:webHidden/>
              </w:rPr>
              <w:fldChar w:fldCharType="begin"/>
            </w:r>
            <w:r w:rsidR="00644D84">
              <w:rPr>
                <w:noProof/>
                <w:webHidden/>
              </w:rPr>
              <w:instrText xml:space="preserve"> PAGEREF _Toc518383576 \h </w:instrText>
            </w:r>
            <w:r w:rsidR="00644D84">
              <w:rPr>
                <w:noProof/>
                <w:webHidden/>
              </w:rPr>
            </w:r>
            <w:r w:rsidR="00644D84">
              <w:rPr>
                <w:noProof/>
                <w:webHidden/>
              </w:rPr>
              <w:fldChar w:fldCharType="separate"/>
            </w:r>
            <w:r w:rsidR="00644D84">
              <w:rPr>
                <w:noProof/>
                <w:webHidden/>
              </w:rPr>
              <w:t>7</w:t>
            </w:r>
            <w:r w:rsidR="00644D84">
              <w:rPr>
                <w:noProof/>
                <w:webHidden/>
              </w:rPr>
              <w:fldChar w:fldCharType="end"/>
            </w:r>
          </w:hyperlink>
        </w:p>
        <w:p w14:paraId="646A72BC" w14:textId="682B1BB3" w:rsidR="00644D84" w:rsidRDefault="00000000">
          <w:pPr>
            <w:pStyle w:val="TOC3"/>
            <w:rPr>
              <w:rFonts w:asciiTheme="minorHAnsi" w:eastAsiaTheme="minorEastAsia" w:hAnsiTheme="minorHAnsi" w:cstheme="minorBidi"/>
              <w:noProof/>
            </w:rPr>
          </w:pPr>
          <w:hyperlink w:anchor="_Toc518383577" w:history="1">
            <w:r w:rsidR="00644D84" w:rsidRPr="009B1FC6">
              <w:rPr>
                <w:rStyle w:val="Hyperlink"/>
                <w:rFonts w:eastAsia="Cambria Math" w:cstheme="minorHAnsi"/>
                <w:noProof/>
              </w:rPr>
              <w:t>4.3.3.</w:t>
            </w:r>
            <w:r w:rsidR="00644D84">
              <w:rPr>
                <w:rFonts w:asciiTheme="minorHAnsi" w:eastAsiaTheme="minorEastAsia" w:hAnsiTheme="minorHAnsi" w:cstheme="minorBidi"/>
                <w:noProof/>
              </w:rPr>
              <w:tab/>
            </w:r>
            <w:r w:rsidR="00644D84" w:rsidRPr="009B1FC6">
              <w:rPr>
                <w:rStyle w:val="Hyperlink"/>
                <w:noProof/>
              </w:rPr>
              <w:t>Determining Daily Reference Home Dish Washer Water Use.</w:t>
            </w:r>
            <w:r w:rsidR="00644D84">
              <w:rPr>
                <w:noProof/>
                <w:webHidden/>
              </w:rPr>
              <w:tab/>
            </w:r>
            <w:r w:rsidR="00644D84">
              <w:rPr>
                <w:noProof/>
                <w:webHidden/>
              </w:rPr>
              <w:fldChar w:fldCharType="begin"/>
            </w:r>
            <w:r w:rsidR="00644D84">
              <w:rPr>
                <w:noProof/>
                <w:webHidden/>
              </w:rPr>
              <w:instrText xml:space="preserve"> PAGEREF _Toc518383577 \h </w:instrText>
            </w:r>
            <w:r w:rsidR="00644D84">
              <w:rPr>
                <w:noProof/>
                <w:webHidden/>
              </w:rPr>
            </w:r>
            <w:r w:rsidR="00644D84">
              <w:rPr>
                <w:noProof/>
                <w:webHidden/>
              </w:rPr>
              <w:fldChar w:fldCharType="separate"/>
            </w:r>
            <w:r w:rsidR="00644D84">
              <w:rPr>
                <w:noProof/>
                <w:webHidden/>
              </w:rPr>
              <w:t>7</w:t>
            </w:r>
            <w:r w:rsidR="00644D84">
              <w:rPr>
                <w:noProof/>
                <w:webHidden/>
              </w:rPr>
              <w:fldChar w:fldCharType="end"/>
            </w:r>
          </w:hyperlink>
        </w:p>
        <w:p w14:paraId="62C0942D" w14:textId="411ECB24" w:rsidR="00644D84" w:rsidRDefault="00000000">
          <w:pPr>
            <w:pStyle w:val="TOC3"/>
            <w:rPr>
              <w:rFonts w:asciiTheme="minorHAnsi" w:eastAsiaTheme="minorEastAsia" w:hAnsiTheme="minorHAnsi" w:cstheme="minorBidi"/>
              <w:noProof/>
            </w:rPr>
          </w:pPr>
          <w:hyperlink w:anchor="_Toc518383578" w:history="1">
            <w:r w:rsidR="00644D84" w:rsidRPr="009B1FC6">
              <w:rPr>
                <w:rStyle w:val="Hyperlink"/>
                <w:rFonts w:cstheme="minorHAnsi"/>
                <w:noProof/>
              </w:rPr>
              <w:t>4.3.4.</w:t>
            </w:r>
            <w:r w:rsidR="00644D84">
              <w:rPr>
                <w:rFonts w:asciiTheme="minorHAnsi" w:eastAsiaTheme="minorEastAsia" w:hAnsiTheme="minorHAnsi" w:cstheme="minorBidi"/>
                <w:noProof/>
              </w:rPr>
              <w:tab/>
            </w:r>
            <w:r w:rsidR="00644D84" w:rsidRPr="009B1FC6">
              <w:rPr>
                <w:rStyle w:val="Hyperlink"/>
                <w:noProof/>
              </w:rPr>
              <w:t>Determining Daily Reference Home Clothes Washer Water Use.</w:t>
            </w:r>
            <w:r w:rsidR="00644D84">
              <w:rPr>
                <w:noProof/>
                <w:webHidden/>
              </w:rPr>
              <w:tab/>
            </w:r>
            <w:r w:rsidR="00644D84">
              <w:rPr>
                <w:noProof/>
                <w:webHidden/>
              </w:rPr>
              <w:fldChar w:fldCharType="begin"/>
            </w:r>
            <w:r w:rsidR="00644D84">
              <w:rPr>
                <w:noProof/>
                <w:webHidden/>
              </w:rPr>
              <w:instrText xml:space="preserve"> PAGEREF _Toc518383578 \h </w:instrText>
            </w:r>
            <w:r w:rsidR="00644D84">
              <w:rPr>
                <w:noProof/>
                <w:webHidden/>
              </w:rPr>
            </w:r>
            <w:r w:rsidR="00644D84">
              <w:rPr>
                <w:noProof/>
                <w:webHidden/>
              </w:rPr>
              <w:fldChar w:fldCharType="separate"/>
            </w:r>
            <w:r w:rsidR="00644D84">
              <w:rPr>
                <w:noProof/>
                <w:webHidden/>
              </w:rPr>
              <w:t>8</w:t>
            </w:r>
            <w:r w:rsidR="00644D84">
              <w:rPr>
                <w:noProof/>
                <w:webHidden/>
              </w:rPr>
              <w:fldChar w:fldCharType="end"/>
            </w:r>
          </w:hyperlink>
        </w:p>
        <w:p w14:paraId="1101622F" w14:textId="46AF0770" w:rsidR="00644D84" w:rsidRDefault="00000000">
          <w:pPr>
            <w:pStyle w:val="TOC3"/>
            <w:rPr>
              <w:rFonts w:asciiTheme="minorHAnsi" w:eastAsiaTheme="minorEastAsia" w:hAnsiTheme="minorHAnsi" w:cstheme="minorBidi"/>
              <w:noProof/>
            </w:rPr>
          </w:pPr>
          <w:hyperlink w:anchor="_Toc518383579" w:history="1">
            <w:r w:rsidR="00644D84" w:rsidRPr="009B1FC6">
              <w:rPr>
                <w:rStyle w:val="Hyperlink"/>
                <w:rFonts w:cstheme="minorHAnsi"/>
                <w:noProof/>
              </w:rPr>
              <w:t>4.3.5.</w:t>
            </w:r>
            <w:r w:rsidR="00644D84">
              <w:rPr>
                <w:rFonts w:asciiTheme="minorHAnsi" w:eastAsiaTheme="minorEastAsia" w:hAnsiTheme="minorHAnsi" w:cstheme="minorBidi"/>
                <w:noProof/>
              </w:rPr>
              <w:tab/>
            </w:r>
            <w:r w:rsidR="00644D84" w:rsidRPr="009B1FC6">
              <w:rPr>
                <w:rStyle w:val="Hyperlink"/>
                <w:noProof/>
              </w:rPr>
              <w:t>Determining Daily Reference Home Toilet Water Use.</w:t>
            </w:r>
            <w:r w:rsidR="00644D84">
              <w:rPr>
                <w:noProof/>
                <w:webHidden/>
              </w:rPr>
              <w:tab/>
            </w:r>
            <w:r w:rsidR="00644D84">
              <w:rPr>
                <w:noProof/>
                <w:webHidden/>
              </w:rPr>
              <w:fldChar w:fldCharType="begin"/>
            </w:r>
            <w:r w:rsidR="00644D84">
              <w:rPr>
                <w:noProof/>
                <w:webHidden/>
              </w:rPr>
              <w:instrText xml:space="preserve"> PAGEREF _Toc518383579 \h </w:instrText>
            </w:r>
            <w:r w:rsidR="00644D84">
              <w:rPr>
                <w:noProof/>
                <w:webHidden/>
              </w:rPr>
            </w:r>
            <w:r w:rsidR="00644D84">
              <w:rPr>
                <w:noProof/>
                <w:webHidden/>
              </w:rPr>
              <w:fldChar w:fldCharType="separate"/>
            </w:r>
            <w:r w:rsidR="00644D84">
              <w:rPr>
                <w:noProof/>
                <w:webHidden/>
              </w:rPr>
              <w:t>8</w:t>
            </w:r>
            <w:r w:rsidR="00644D84">
              <w:rPr>
                <w:noProof/>
                <w:webHidden/>
              </w:rPr>
              <w:fldChar w:fldCharType="end"/>
            </w:r>
          </w:hyperlink>
        </w:p>
        <w:p w14:paraId="7D2064C3" w14:textId="19C550C7" w:rsidR="00644D84" w:rsidRDefault="00000000">
          <w:pPr>
            <w:pStyle w:val="TOC3"/>
            <w:rPr>
              <w:rFonts w:asciiTheme="minorHAnsi" w:eastAsiaTheme="minorEastAsia" w:hAnsiTheme="minorHAnsi" w:cstheme="minorBidi"/>
              <w:noProof/>
            </w:rPr>
          </w:pPr>
          <w:hyperlink w:anchor="_Toc518383580" w:history="1">
            <w:r w:rsidR="00644D84" w:rsidRPr="009B1FC6">
              <w:rPr>
                <w:rStyle w:val="Hyperlink"/>
                <w:rFonts w:eastAsia="Cambria Math" w:cstheme="minorHAnsi"/>
                <w:noProof/>
              </w:rPr>
              <w:t>4.3.6.</w:t>
            </w:r>
            <w:r w:rsidR="00644D84">
              <w:rPr>
                <w:rFonts w:asciiTheme="minorHAnsi" w:eastAsiaTheme="minorEastAsia" w:hAnsiTheme="minorHAnsi" w:cstheme="minorBidi"/>
                <w:noProof/>
              </w:rPr>
              <w:tab/>
            </w:r>
            <w:r w:rsidR="00644D84" w:rsidRPr="009B1FC6">
              <w:rPr>
                <w:rStyle w:val="Hyperlink"/>
                <w:noProof/>
              </w:rPr>
              <w:t>Determining Daily Reference Home Water Softener Use.</w:t>
            </w:r>
            <w:r w:rsidR="00644D84">
              <w:rPr>
                <w:noProof/>
                <w:webHidden/>
              </w:rPr>
              <w:tab/>
            </w:r>
            <w:r w:rsidR="00644D84">
              <w:rPr>
                <w:noProof/>
                <w:webHidden/>
              </w:rPr>
              <w:fldChar w:fldCharType="begin"/>
            </w:r>
            <w:r w:rsidR="00644D84">
              <w:rPr>
                <w:noProof/>
                <w:webHidden/>
              </w:rPr>
              <w:instrText xml:space="preserve"> PAGEREF _Toc518383580 \h </w:instrText>
            </w:r>
            <w:r w:rsidR="00644D84">
              <w:rPr>
                <w:noProof/>
                <w:webHidden/>
              </w:rPr>
            </w:r>
            <w:r w:rsidR="00644D84">
              <w:rPr>
                <w:noProof/>
                <w:webHidden/>
              </w:rPr>
              <w:fldChar w:fldCharType="separate"/>
            </w:r>
            <w:r w:rsidR="00644D84">
              <w:rPr>
                <w:noProof/>
                <w:webHidden/>
              </w:rPr>
              <w:t>8</w:t>
            </w:r>
            <w:r w:rsidR="00644D84">
              <w:rPr>
                <w:noProof/>
                <w:webHidden/>
              </w:rPr>
              <w:fldChar w:fldCharType="end"/>
            </w:r>
          </w:hyperlink>
        </w:p>
        <w:p w14:paraId="5EC675D0" w14:textId="560ECB11" w:rsidR="00644D84" w:rsidRDefault="00000000">
          <w:pPr>
            <w:pStyle w:val="TOC3"/>
            <w:rPr>
              <w:rFonts w:asciiTheme="minorHAnsi" w:eastAsiaTheme="minorEastAsia" w:hAnsiTheme="minorHAnsi" w:cstheme="minorBidi"/>
              <w:noProof/>
            </w:rPr>
          </w:pPr>
          <w:hyperlink w:anchor="_Toc518383581" w:history="1">
            <w:r w:rsidR="00644D84" w:rsidRPr="009B1FC6">
              <w:rPr>
                <w:rStyle w:val="Hyperlink"/>
                <w:rFonts w:cstheme="minorHAnsi"/>
                <w:noProof/>
              </w:rPr>
              <w:t>4.3.7.</w:t>
            </w:r>
            <w:r w:rsidR="00644D84">
              <w:rPr>
                <w:rFonts w:asciiTheme="minorHAnsi" w:eastAsiaTheme="minorEastAsia" w:hAnsiTheme="minorHAnsi" w:cstheme="minorBidi"/>
                <w:noProof/>
              </w:rPr>
              <w:tab/>
            </w:r>
            <w:r w:rsidR="00644D84" w:rsidRPr="009B1FC6">
              <w:rPr>
                <w:rStyle w:val="Hyperlink"/>
                <w:noProof/>
              </w:rPr>
              <w:t>Determining Daily Reference Home Other Water Use.</w:t>
            </w:r>
            <w:r w:rsidR="00644D84">
              <w:rPr>
                <w:noProof/>
                <w:webHidden/>
              </w:rPr>
              <w:tab/>
            </w:r>
            <w:r w:rsidR="00644D84">
              <w:rPr>
                <w:noProof/>
                <w:webHidden/>
              </w:rPr>
              <w:fldChar w:fldCharType="begin"/>
            </w:r>
            <w:r w:rsidR="00644D84">
              <w:rPr>
                <w:noProof/>
                <w:webHidden/>
              </w:rPr>
              <w:instrText xml:space="preserve"> PAGEREF _Toc518383581 \h </w:instrText>
            </w:r>
            <w:r w:rsidR="00644D84">
              <w:rPr>
                <w:noProof/>
                <w:webHidden/>
              </w:rPr>
            </w:r>
            <w:r w:rsidR="00644D84">
              <w:rPr>
                <w:noProof/>
                <w:webHidden/>
              </w:rPr>
              <w:fldChar w:fldCharType="separate"/>
            </w:r>
            <w:r w:rsidR="00644D84">
              <w:rPr>
                <w:noProof/>
                <w:webHidden/>
              </w:rPr>
              <w:t>8</w:t>
            </w:r>
            <w:r w:rsidR="00644D84">
              <w:rPr>
                <w:noProof/>
                <w:webHidden/>
              </w:rPr>
              <w:fldChar w:fldCharType="end"/>
            </w:r>
          </w:hyperlink>
        </w:p>
        <w:p w14:paraId="7EA298D5" w14:textId="54255110" w:rsidR="00644D84" w:rsidRDefault="00000000">
          <w:pPr>
            <w:pStyle w:val="TOC2"/>
            <w:tabs>
              <w:tab w:val="left" w:pos="880"/>
              <w:tab w:val="right" w:leader="dot" w:pos="9150"/>
            </w:tabs>
            <w:rPr>
              <w:rFonts w:asciiTheme="minorHAnsi" w:eastAsiaTheme="minorEastAsia" w:hAnsiTheme="minorHAnsi" w:cstheme="minorBidi"/>
              <w:noProof/>
            </w:rPr>
          </w:pPr>
          <w:hyperlink w:anchor="_Toc518383582" w:history="1">
            <w:r w:rsidR="00644D84" w:rsidRPr="009B1FC6">
              <w:rPr>
                <w:rStyle w:val="Hyperlink"/>
                <w:noProof/>
              </w:rPr>
              <w:t>4.4.</w:t>
            </w:r>
            <w:r w:rsidR="00644D84">
              <w:rPr>
                <w:rFonts w:asciiTheme="minorHAnsi" w:eastAsiaTheme="minorEastAsia" w:hAnsiTheme="minorHAnsi" w:cstheme="minorBidi"/>
                <w:noProof/>
              </w:rPr>
              <w:tab/>
            </w:r>
            <w:r w:rsidR="00644D84" w:rsidRPr="009B1FC6">
              <w:rPr>
                <w:rStyle w:val="Hyperlink"/>
                <w:noProof/>
              </w:rPr>
              <w:t>Determining the Reference Home Outdoor Annual Water Use</w:t>
            </w:r>
            <w:r w:rsidR="00644D84">
              <w:rPr>
                <w:noProof/>
                <w:webHidden/>
              </w:rPr>
              <w:tab/>
            </w:r>
            <w:r w:rsidR="00644D84">
              <w:rPr>
                <w:noProof/>
                <w:webHidden/>
              </w:rPr>
              <w:fldChar w:fldCharType="begin"/>
            </w:r>
            <w:r w:rsidR="00644D84">
              <w:rPr>
                <w:noProof/>
                <w:webHidden/>
              </w:rPr>
              <w:instrText xml:space="preserve"> PAGEREF _Toc518383582 \h </w:instrText>
            </w:r>
            <w:r w:rsidR="00644D84">
              <w:rPr>
                <w:noProof/>
                <w:webHidden/>
              </w:rPr>
            </w:r>
            <w:r w:rsidR="00644D84">
              <w:rPr>
                <w:noProof/>
                <w:webHidden/>
              </w:rPr>
              <w:fldChar w:fldCharType="separate"/>
            </w:r>
            <w:r w:rsidR="00644D84">
              <w:rPr>
                <w:noProof/>
                <w:webHidden/>
              </w:rPr>
              <w:t>9</w:t>
            </w:r>
            <w:r w:rsidR="00644D84">
              <w:rPr>
                <w:noProof/>
                <w:webHidden/>
              </w:rPr>
              <w:fldChar w:fldCharType="end"/>
            </w:r>
          </w:hyperlink>
        </w:p>
        <w:p w14:paraId="3ECE0F47" w14:textId="5683B9D3" w:rsidR="00644D84" w:rsidRDefault="00000000">
          <w:pPr>
            <w:pStyle w:val="TOC3"/>
            <w:rPr>
              <w:rFonts w:asciiTheme="minorHAnsi" w:eastAsiaTheme="minorEastAsia" w:hAnsiTheme="minorHAnsi" w:cstheme="minorBidi"/>
              <w:noProof/>
            </w:rPr>
          </w:pPr>
          <w:hyperlink w:anchor="_Toc518383583" w:history="1">
            <w:r w:rsidR="00644D84" w:rsidRPr="009B1FC6">
              <w:rPr>
                <w:rStyle w:val="Hyperlink"/>
                <w:noProof/>
              </w:rPr>
              <w:t>4.4.1.</w:t>
            </w:r>
            <w:r w:rsidR="00644D84">
              <w:rPr>
                <w:rFonts w:asciiTheme="minorHAnsi" w:eastAsiaTheme="minorEastAsia" w:hAnsiTheme="minorHAnsi" w:cstheme="minorBidi"/>
                <w:noProof/>
              </w:rPr>
              <w:tab/>
            </w:r>
            <w:r w:rsidR="00644D84" w:rsidRPr="009B1FC6">
              <w:rPr>
                <w:rStyle w:val="Hyperlink"/>
                <w:noProof/>
              </w:rPr>
              <w:t>Determining Irrigated Area for the Reference Home.</w:t>
            </w:r>
            <w:r w:rsidR="00644D84">
              <w:rPr>
                <w:noProof/>
                <w:webHidden/>
              </w:rPr>
              <w:tab/>
            </w:r>
            <w:r w:rsidR="00644D84">
              <w:rPr>
                <w:noProof/>
                <w:webHidden/>
              </w:rPr>
              <w:fldChar w:fldCharType="begin"/>
            </w:r>
            <w:r w:rsidR="00644D84">
              <w:rPr>
                <w:noProof/>
                <w:webHidden/>
              </w:rPr>
              <w:instrText xml:space="preserve"> PAGEREF _Toc518383583 \h </w:instrText>
            </w:r>
            <w:r w:rsidR="00644D84">
              <w:rPr>
                <w:noProof/>
                <w:webHidden/>
              </w:rPr>
            </w:r>
            <w:r w:rsidR="00644D84">
              <w:rPr>
                <w:noProof/>
                <w:webHidden/>
              </w:rPr>
              <w:fldChar w:fldCharType="separate"/>
            </w:r>
            <w:r w:rsidR="00644D84">
              <w:rPr>
                <w:noProof/>
                <w:webHidden/>
              </w:rPr>
              <w:t>9</w:t>
            </w:r>
            <w:r w:rsidR="00644D84">
              <w:rPr>
                <w:noProof/>
                <w:webHidden/>
              </w:rPr>
              <w:fldChar w:fldCharType="end"/>
            </w:r>
          </w:hyperlink>
        </w:p>
        <w:p w14:paraId="022CDFDA" w14:textId="7C615C44" w:rsidR="00644D84" w:rsidRDefault="00000000">
          <w:pPr>
            <w:pStyle w:val="TOC2"/>
            <w:tabs>
              <w:tab w:val="left" w:pos="880"/>
              <w:tab w:val="right" w:leader="dot" w:pos="9150"/>
            </w:tabs>
            <w:rPr>
              <w:rFonts w:asciiTheme="minorHAnsi" w:eastAsiaTheme="minorEastAsia" w:hAnsiTheme="minorHAnsi" w:cstheme="minorBidi"/>
              <w:noProof/>
            </w:rPr>
          </w:pPr>
          <w:hyperlink w:anchor="_Toc518383584" w:history="1">
            <w:r w:rsidR="00644D84" w:rsidRPr="009B1FC6">
              <w:rPr>
                <w:rStyle w:val="Hyperlink"/>
                <w:rFonts w:cstheme="minorHAnsi"/>
                <w:noProof/>
              </w:rPr>
              <w:t>4.5.</w:t>
            </w:r>
            <w:r w:rsidR="00644D84">
              <w:rPr>
                <w:rFonts w:asciiTheme="minorHAnsi" w:eastAsiaTheme="minorEastAsia" w:hAnsiTheme="minorHAnsi" w:cstheme="minorBidi"/>
                <w:noProof/>
              </w:rPr>
              <w:tab/>
            </w:r>
            <w:r w:rsidR="00644D84" w:rsidRPr="009B1FC6">
              <w:rPr>
                <w:rStyle w:val="Hyperlink"/>
                <w:noProof/>
              </w:rPr>
              <w:t>Determining Daily Indoor Water Use of the Rated Home.</w:t>
            </w:r>
            <w:r w:rsidR="00644D84">
              <w:rPr>
                <w:noProof/>
                <w:webHidden/>
              </w:rPr>
              <w:tab/>
            </w:r>
            <w:r w:rsidR="00644D84">
              <w:rPr>
                <w:noProof/>
                <w:webHidden/>
              </w:rPr>
              <w:fldChar w:fldCharType="begin"/>
            </w:r>
            <w:r w:rsidR="00644D84">
              <w:rPr>
                <w:noProof/>
                <w:webHidden/>
              </w:rPr>
              <w:instrText xml:space="preserve"> PAGEREF _Toc518383584 \h </w:instrText>
            </w:r>
            <w:r w:rsidR="00644D84">
              <w:rPr>
                <w:noProof/>
                <w:webHidden/>
              </w:rPr>
            </w:r>
            <w:r w:rsidR="00644D84">
              <w:rPr>
                <w:noProof/>
                <w:webHidden/>
              </w:rPr>
              <w:fldChar w:fldCharType="separate"/>
            </w:r>
            <w:r w:rsidR="00644D84">
              <w:rPr>
                <w:noProof/>
                <w:webHidden/>
              </w:rPr>
              <w:t>10</w:t>
            </w:r>
            <w:r w:rsidR="00644D84">
              <w:rPr>
                <w:noProof/>
                <w:webHidden/>
              </w:rPr>
              <w:fldChar w:fldCharType="end"/>
            </w:r>
          </w:hyperlink>
        </w:p>
        <w:p w14:paraId="0E94657F" w14:textId="18F9025F" w:rsidR="00644D84" w:rsidRDefault="00000000">
          <w:pPr>
            <w:pStyle w:val="TOC3"/>
            <w:rPr>
              <w:rFonts w:asciiTheme="minorHAnsi" w:eastAsiaTheme="minorEastAsia" w:hAnsiTheme="minorHAnsi" w:cstheme="minorBidi"/>
              <w:noProof/>
            </w:rPr>
          </w:pPr>
          <w:hyperlink w:anchor="_Toc518383585" w:history="1">
            <w:r w:rsidR="00644D84" w:rsidRPr="009B1FC6">
              <w:rPr>
                <w:rStyle w:val="Hyperlink"/>
                <w:noProof/>
              </w:rPr>
              <w:t>4.5.1.</w:t>
            </w:r>
            <w:r w:rsidR="00644D84">
              <w:rPr>
                <w:rFonts w:asciiTheme="minorHAnsi" w:eastAsiaTheme="minorEastAsia" w:hAnsiTheme="minorHAnsi" w:cstheme="minorBidi"/>
                <w:noProof/>
              </w:rPr>
              <w:tab/>
            </w:r>
            <w:r w:rsidR="00644D84" w:rsidRPr="009B1FC6">
              <w:rPr>
                <w:rStyle w:val="Hyperlink"/>
                <w:noProof/>
              </w:rPr>
              <w:t>Determining Daily Shower Water Use for the Rated Home.</w:t>
            </w:r>
            <w:r w:rsidR="00644D84">
              <w:rPr>
                <w:noProof/>
                <w:webHidden/>
              </w:rPr>
              <w:tab/>
            </w:r>
            <w:r w:rsidR="00644D84">
              <w:rPr>
                <w:noProof/>
                <w:webHidden/>
              </w:rPr>
              <w:fldChar w:fldCharType="begin"/>
            </w:r>
            <w:r w:rsidR="00644D84">
              <w:rPr>
                <w:noProof/>
                <w:webHidden/>
              </w:rPr>
              <w:instrText xml:space="preserve"> PAGEREF _Toc518383585 \h </w:instrText>
            </w:r>
            <w:r w:rsidR="00644D84">
              <w:rPr>
                <w:noProof/>
                <w:webHidden/>
              </w:rPr>
            </w:r>
            <w:r w:rsidR="00644D84">
              <w:rPr>
                <w:noProof/>
                <w:webHidden/>
              </w:rPr>
              <w:fldChar w:fldCharType="separate"/>
            </w:r>
            <w:r w:rsidR="00644D84">
              <w:rPr>
                <w:noProof/>
                <w:webHidden/>
              </w:rPr>
              <w:t>10</w:t>
            </w:r>
            <w:r w:rsidR="00644D84">
              <w:rPr>
                <w:noProof/>
                <w:webHidden/>
              </w:rPr>
              <w:fldChar w:fldCharType="end"/>
            </w:r>
          </w:hyperlink>
        </w:p>
        <w:p w14:paraId="6E066E8F" w14:textId="1C2098B5" w:rsidR="00644D84" w:rsidRDefault="00000000">
          <w:pPr>
            <w:pStyle w:val="TOC3"/>
            <w:rPr>
              <w:rFonts w:asciiTheme="minorHAnsi" w:eastAsiaTheme="minorEastAsia" w:hAnsiTheme="minorHAnsi" w:cstheme="minorBidi"/>
              <w:noProof/>
            </w:rPr>
          </w:pPr>
          <w:hyperlink w:anchor="_Toc518383586" w:history="1">
            <w:r w:rsidR="00644D84" w:rsidRPr="009B1FC6">
              <w:rPr>
                <w:rStyle w:val="Hyperlink"/>
                <w:noProof/>
              </w:rPr>
              <w:t>4.5.2.</w:t>
            </w:r>
            <w:r w:rsidR="00644D84">
              <w:rPr>
                <w:rFonts w:asciiTheme="minorHAnsi" w:eastAsiaTheme="minorEastAsia" w:hAnsiTheme="minorHAnsi" w:cstheme="minorBidi"/>
                <w:noProof/>
              </w:rPr>
              <w:tab/>
            </w:r>
            <w:r w:rsidR="00644D84" w:rsidRPr="009B1FC6">
              <w:rPr>
                <w:rStyle w:val="Hyperlink"/>
                <w:noProof/>
              </w:rPr>
              <w:t>Determining Daily Kitchen Faucet Water Use for the Rated Home.</w:t>
            </w:r>
            <w:r w:rsidR="00644D84">
              <w:rPr>
                <w:noProof/>
                <w:webHidden/>
              </w:rPr>
              <w:tab/>
            </w:r>
            <w:r w:rsidR="00644D84">
              <w:rPr>
                <w:noProof/>
                <w:webHidden/>
              </w:rPr>
              <w:fldChar w:fldCharType="begin"/>
            </w:r>
            <w:r w:rsidR="00644D84">
              <w:rPr>
                <w:noProof/>
                <w:webHidden/>
              </w:rPr>
              <w:instrText xml:space="preserve"> PAGEREF _Toc518383586 \h </w:instrText>
            </w:r>
            <w:r w:rsidR="00644D84">
              <w:rPr>
                <w:noProof/>
                <w:webHidden/>
              </w:rPr>
            </w:r>
            <w:r w:rsidR="00644D84">
              <w:rPr>
                <w:noProof/>
                <w:webHidden/>
              </w:rPr>
              <w:fldChar w:fldCharType="separate"/>
            </w:r>
            <w:r w:rsidR="00644D84">
              <w:rPr>
                <w:noProof/>
                <w:webHidden/>
              </w:rPr>
              <w:t>11</w:t>
            </w:r>
            <w:r w:rsidR="00644D84">
              <w:rPr>
                <w:noProof/>
                <w:webHidden/>
              </w:rPr>
              <w:fldChar w:fldCharType="end"/>
            </w:r>
          </w:hyperlink>
        </w:p>
        <w:p w14:paraId="07CC685A" w14:textId="44CAA1D2" w:rsidR="00644D84" w:rsidRDefault="00000000">
          <w:pPr>
            <w:pStyle w:val="TOC3"/>
            <w:rPr>
              <w:rFonts w:asciiTheme="minorHAnsi" w:eastAsiaTheme="minorEastAsia" w:hAnsiTheme="minorHAnsi" w:cstheme="minorBidi"/>
              <w:noProof/>
            </w:rPr>
          </w:pPr>
          <w:hyperlink w:anchor="_Toc518383587" w:history="1">
            <w:r w:rsidR="00644D84" w:rsidRPr="009B1FC6">
              <w:rPr>
                <w:rStyle w:val="Hyperlink"/>
                <w:noProof/>
              </w:rPr>
              <w:t>4.5.3.</w:t>
            </w:r>
            <w:r w:rsidR="00644D84">
              <w:rPr>
                <w:rFonts w:asciiTheme="minorHAnsi" w:eastAsiaTheme="minorEastAsia" w:hAnsiTheme="minorHAnsi" w:cstheme="minorBidi"/>
                <w:noProof/>
              </w:rPr>
              <w:tab/>
            </w:r>
            <w:r w:rsidR="00644D84" w:rsidRPr="009B1FC6">
              <w:rPr>
                <w:rStyle w:val="Hyperlink"/>
                <w:noProof/>
              </w:rPr>
              <w:t>Determining Daily Lavatory Faucet Water Use for the Rated Home.</w:t>
            </w:r>
            <w:r w:rsidR="00644D84">
              <w:rPr>
                <w:noProof/>
                <w:webHidden/>
              </w:rPr>
              <w:tab/>
            </w:r>
            <w:r w:rsidR="00644D84">
              <w:rPr>
                <w:noProof/>
                <w:webHidden/>
              </w:rPr>
              <w:fldChar w:fldCharType="begin"/>
            </w:r>
            <w:r w:rsidR="00644D84">
              <w:rPr>
                <w:noProof/>
                <w:webHidden/>
              </w:rPr>
              <w:instrText xml:space="preserve"> PAGEREF _Toc518383587 \h </w:instrText>
            </w:r>
            <w:r w:rsidR="00644D84">
              <w:rPr>
                <w:noProof/>
                <w:webHidden/>
              </w:rPr>
            </w:r>
            <w:r w:rsidR="00644D84">
              <w:rPr>
                <w:noProof/>
                <w:webHidden/>
              </w:rPr>
              <w:fldChar w:fldCharType="separate"/>
            </w:r>
            <w:r w:rsidR="00644D84">
              <w:rPr>
                <w:noProof/>
                <w:webHidden/>
              </w:rPr>
              <w:t>11</w:t>
            </w:r>
            <w:r w:rsidR="00644D84">
              <w:rPr>
                <w:noProof/>
                <w:webHidden/>
              </w:rPr>
              <w:fldChar w:fldCharType="end"/>
            </w:r>
          </w:hyperlink>
        </w:p>
        <w:p w14:paraId="47CBF6AC" w14:textId="7C2018D5" w:rsidR="00644D84" w:rsidRDefault="00000000">
          <w:pPr>
            <w:pStyle w:val="TOC3"/>
            <w:rPr>
              <w:rFonts w:asciiTheme="minorHAnsi" w:eastAsiaTheme="minorEastAsia" w:hAnsiTheme="minorHAnsi" w:cstheme="minorBidi"/>
              <w:noProof/>
            </w:rPr>
          </w:pPr>
          <w:hyperlink w:anchor="_Toc518383588" w:history="1">
            <w:r w:rsidR="00644D84" w:rsidRPr="009B1FC6">
              <w:rPr>
                <w:rStyle w:val="Hyperlink"/>
                <w:noProof/>
              </w:rPr>
              <w:t>4.5.4.</w:t>
            </w:r>
            <w:r w:rsidR="00644D84">
              <w:rPr>
                <w:rFonts w:asciiTheme="minorHAnsi" w:eastAsiaTheme="minorEastAsia" w:hAnsiTheme="minorHAnsi" w:cstheme="minorBidi"/>
                <w:noProof/>
              </w:rPr>
              <w:tab/>
            </w:r>
            <w:r w:rsidR="00644D84" w:rsidRPr="009B1FC6">
              <w:rPr>
                <w:rStyle w:val="Hyperlink"/>
                <w:noProof/>
              </w:rPr>
              <w:t>Determining Daily Hot Water Waste for the Rated Home.</w:t>
            </w:r>
            <w:r w:rsidR="00644D84">
              <w:rPr>
                <w:noProof/>
                <w:webHidden/>
              </w:rPr>
              <w:tab/>
            </w:r>
            <w:r w:rsidR="00644D84">
              <w:rPr>
                <w:noProof/>
                <w:webHidden/>
              </w:rPr>
              <w:fldChar w:fldCharType="begin"/>
            </w:r>
            <w:r w:rsidR="00644D84">
              <w:rPr>
                <w:noProof/>
                <w:webHidden/>
              </w:rPr>
              <w:instrText xml:space="preserve"> PAGEREF _Toc518383588 \h </w:instrText>
            </w:r>
            <w:r w:rsidR="00644D84">
              <w:rPr>
                <w:noProof/>
                <w:webHidden/>
              </w:rPr>
            </w:r>
            <w:r w:rsidR="00644D84">
              <w:rPr>
                <w:noProof/>
                <w:webHidden/>
              </w:rPr>
              <w:fldChar w:fldCharType="separate"/>
            </w:r>
            <w:r w:rsidR="00644D84">
              <w:rPr>
                <w:noProof/>
                <w:webHidden/>
              </w:rPr>
              <w:t>11</w:t>
            </w:r>
            <w:r w:rsidR="00644D84">
              <w:rPr>
                <w:noProof/>
                <w:webHidden/>
              </w:rPr>
              <w:fldChar w:fldCharType="end"/>
            </w:r>
          </w:hyperlink>
        </w:p>
        <w:p w14:paraId="76C3043D" w14:textId="17E672F1" w:rsidR="00644D84" w:rsidRDefault="00000000">
          <w:pPr>
            <w:pStyle w:val="TOC3"/>
            <w:rPr>
              <w:rFonts w:asciiTheme="minorHAnsi" w:eastAsiaTheme="minorEastAsia" w:hAnsiTheme="minorHAnsi" w:cstheme="minorBidi"/>
              <w:noProof/>
            </w:rPr>
          </w:pPr>
          <w:hyperlink w:anchor="_Toc518383589" w:history="1">
            <w:r w:rsidR="00644D84" w:rsidRPr="009B1FC6">
              <w:rPr>
                <w:rStyle w:val="Hyperlink"/>
                <w:noProof/>
              </w:rPr>
              <w:t>4.5.5.</w:t>
            </w:r>
            <w:r w:rsidR="00644D84">
              <w:rPr>
                <w:rFonts w:asciiTheme="minorHAnsi" w:eastAsiaTheme="minorEastAsia" w:hAnsiTheme="minorHAnsi" w:cstheme="minorBidi"/>
                <w:noProof/>
              </w:rPr>
              <w:tab/>
            </w:r>
            <w:r w:rsidR="00644D84" w:rsidRPr="009B1FC6">
              <w:rPr>
                <w:rStyle w:val="Hyperlink"/>
                <w:noProof/>
              </w:rPr>
              <w:t>Determining Daily Clothes Washer Water Use for the Rated Home.</w:t>
            </w:r>
            <w:r w:rsidR="00644D84">
              <w:rPr>
                <w:noProof/>
                <w:webHidden/>
              </w:rPr>
              <w:tab/>
            </w:r>
            <w:r w:rsidR="00644D84">
              <w:rPr>
                <w:noProof/>
                <w:webHidden/>
              </w:rPr>
              <w:fldChar w:fldCharType="begin"/>
            </w:r>
            <w:r w:rsidR="00644D84">
              <w:rPr>
                <w:noProof/>
                <w:webHidden/>
              </w:rPr>
              <w:instrText xml:space="preserve"> PAGEREF _Toc518383589 \h </w:instrText>
            </w:r>
            <w:r w:rsidR="00644D84">
              <w:rPr>
                <w:noProof/>
                <w:webHidden/>
              </w:rPr>
            </w:r>
            <w:r w:rsidR="00644D84">
              <w:rPr>
                <w:noProof/>
                <w:webHidden/>
              </w:rPr>
              <w:fldChar w:fldCharType="separate"/>
            </w:r>
            <w:r w:rsidR="00644D84">
              <w:rPr>
                <w:noProof/>
                <w:webHidden/>
              </w:rPr>
              <w:t>12</w:t>
            </w:r>
            <w:r w:rsidR="00644D84">
              <w:rPr>
                <w:noProof/>
                <w:webHidden/>
              </w:rPr>
              <w:fldChar w:fldCharType="end"/>
            </w:r>
          </w:hyperlink>
        </w:p>
        <w:p w14:paraId="32869D9C" w14:textId="1530650E" w:rsidR="00644D84" w:rsidRDefault="00000000">
          <w:pPr>
            <w:pStyle w:val="TOC3"/>
            <w:rPr>
              <w:rFonts w:asciiTheme="minorHAnsi" w:eastAsiaTheme="minorEastAsia" w:hAnsiTheme="minorHAnsi" w:cstheme="minorBidi"/>
              <w:noProof/>
            </w:rPr>
          </w:pPr>
          <w:hyperlink w:anchor="_Toc518383590" w:history="1">
            <w:r w:rsidR="00644D84" w:rsidRPr="009B1FC6">
              <w:rPr>
                <w:rStyle w:val="Hyperlink"/>
                <w:noProof/>
              </w:rPr>
              <w:t>4.5.6.</w:t>
            </w:r>
            <w:r w:rsidR="00644D84">
              <w:rPr>
                <w:rFonts w:asciiTheme="minorHAnsi" w:eastAsiaTheme="minorEastAsia" w:hAnsiTheme="minorHAnsi" w:cstheme="minorBidi"/>
                <w:noProof/>
              </w:rPr>
              <w:tab/>
            </w:r>
            <w:r w:rsidR="00644D84" w:rsidRPr="009B1FC6">
              <w:rPr>
                <w:rStyle w:val="Hyperlink"/>
                <w:noProof/>
              </w:rPr>
              <w:t>Determining Daily Dishwasher Water Use for the Rated Home.</w:t>
            </w:r>
            <w:r w:rsidR="00644D84">
              <w:rPr>
                <w:noProof/>
                <w:webHidden/>
              </w:rPr>
              <w:tab/>
            </w:r>
            <w:r w:rsidR="00644D84">
              <w:rPr>
                <w:noProof/>
                <w:webHidden/>
              </w:rPr>
              <w:fldChar w:fldCharType="begin"/>
            </w:r>
            <w:r w:rsidR="00644D84">
              <w:rPr>
                <w:noProof/>
                <w:webHidden/>
              </w:rPr>
              <w:instrText xml:space="preserve"> PAGEREF _Toc518383590 \h </w:instrText>
            </w:r>
            <w:r w:rsidR="00644D84">
              <w:rPr>
                <w:noProof/>
                <w:webHidden/>
              </w:rPr>
            </w:r>
            <w:r w:rsidR="00644D84">
              <w:rPr>
                <w:noProof/>
                <w:webHidden/>
              </w:rPr>
              <w:fldChar w:fldCharType="separate"/>
            </w:r>
            <w:r w:rsidR="00644D84">
              <w:rPr>
                <w:noProof/>
                <w:webHidden/>
              </w:rPr>
              <w:t>12</w:t>
            </w:r>
            <w:r w:rsidR="00644D84">
              <w:rPr>
                <w:noProof/>
                <w:webHidden/>
              </w:rPr>
              <w:fldChar w:fldCharType="end"/>
            </w:r>
          </w:hyperlink>
        </w:p>
        <w:p w14:paraId="7159307A" w14:textId="26B62BE5" w:rsidR="00644D84" w:rsidRDefault="00000000">
          <w:pPr>
            <w:pStyle w:val="TOC3"/>
            <w:rPr>
              <w:rFonts w:asciiTheme="minorHAnsi" w:eastAsiaTheme="minorEastAsia" w:hAnsiTheme="minorHAnsi" w:cstheme="minorBidi"/>
              <w:noProof/>
            </w:rPr>
          </w:pPr>
          <w:hyperlink w:anchor="_Toc518383591" w:history="1">
            <w:r w:rsidR="00644D84" w:rsidRPr="009B1FC6">
              <w:rPr>
                <w:rStyle w:val="Hyperlink"/>
                <w:noProof/>
              </w:rPr>
              <w:t>4.5.7.</w:t>
            </w:r>
            <w:r w:rsidR="00644D84">
              <w:rPr>
                <w:rFonts w:asciiTheme="minorHAnsi" w:eastAsiaTheme="minorEastAsia" w:hAnsiTheme="minorHAnsi" w:cstheme="minorBidi"/>
                <w:noProof/>
              </w:rPr>
              <w:tab/>
            </w:r>
            <w:r w:rsidR="00644D84" w:rsidRPr="009B1FC6">
              <w:rPr>
                <w:rStyle w:val="Hyperlink"/>
                <w:noProof/>
              </w:rPr>
              <w:t>Determining Daily Toilet Water Use for the Rated Home.</w:t>
            </w:r>
            <w:r w:rsidR="00644D84">
              <w:rPr>
                <w:noProof/>
                <w:webHidden/>
              </w:rPr>
              <w:tab/>
            </w:r>
            <w:r w:rsidR="00644D84">
              <w:rPr>
                <w:noProof/>
                <w:webHidden/>
              </w:rPr>
              <w:fldChar w:fldCharType="begin"/>
            </w:r>
            <w:r w:rsidR="00644D84">
              <w:rPr>
                <w:noProof/>
                <w:webHidden/>
              </w:rPr>
              <w:instrText xml:space="preserve"> PAGEREF _Toc518383591 \h </w:instrText>
            </w:r>
            <w:r w:rsidR="00644D84">
              <w:rPr>
                <w:noProof/>
                <w:webHidden/>
              </w:rPr>
            </w:r>
            <w:r w:rsidR="00644D84">
              <w:rPr>
                <w:noProof/>
                <w:webHidden/>
              </w:rPr>
              <w:fldChar w:fldCharType="separate"/>
            </w:r>
            <w:r w:rsidR="00644D84">
              <w:rPr>
                <w:noProof/>
                <w:webHidden/>
              </w:rPr>
              <w:t>12</w:t>
            </w:r>
            <w:r w:rsidR="00644D84">
              <w:rPr>
                <w:noProof/>
                <w:webHidden/>
              </w:rPr>
              <w:fldChar w:fldCharType="end"/>
            </w:r>
          </w:hyperlink>
        </w:p>
        <w:p w14:paraId="05A5AB1D" w14:textId="51118694" w:rsidR="00644D84" w:rsidRDefault="00000000">
          <w:pPr>
            <w:pStyle w:val="TOC3"/>
            <w:rPr>
              <w:rFonts w:asciiTheme="minorHAnsi" w:eastAsiaTheme="minorEastAsia" w:hAnsiTheme="minorHAnsi" w:cstheme="minorBidi"/>
              <w:noProof/>
            </w:rPr>
          </w:pPr>
          <w:hyperlink w:anchor="_Toc518383592" w:history="1">
            <w:r w:rsidR="00644D84" w:rsidRPr="009B1FC6">
              <w:rPr>
                <w:rStyle w:val="Hyperlink"/>
                <w:noProof/>
              </w:rPr>
              <w:t>4.5.8.</w:t>
            </w:r>
            <w:r w:rsidR="00644D84">
              <w:rPr>
                <w:rFonts w:asciiTheme="minorHAnsi" w:eastAsiaTheme="minorEastAsia" w:hAnsiTheme="minorHAnsi" w:cstheme="minorBidi"/>
                <w:noProof/>
              </w:rPr>
              <w:tab/>
            </w:r>
            <w:r w:rsidR="00644D84" w:rsidRPr="009B1FC6">
              <w:rPr>
                <w:rStyle w:val="Hyperlink"/>
                <w:noProof/>
              </w:rPr>
              <w:t>Determining Daily Water Softener Water Use for the Rated Home.</w:t>
            </w:r>
            <w:r w:rsidR="00644D84">
              <w:rPr>
                <w:noProof/>
                <w:webHidden/>
              </w:rPr>
              <w:tab/>
            </w:r>
            <w:r w:rsidR="00644D84">
              <w:rPr>
                <w:noProof/>
                <w:webHidden/>
              </w:rPr>
              <w:fldChar w:fldCharType="begin"/>
            </w:r>
            <w:r w:rsidR="00644D84">
              <w:rPr>
                <w:noProof/>
                <w:webHidden/>
              </w:rPr>
              <w:instrText xml:space="preserve"> PAGEREF _Toc518383592 \h </w:instrText>
            </w:r>
            <w:r w:rsidR="00644D84">
              <w:rPr>
                <w:noProof/>
                <w:webHidden/>
              </w:rPr>
            </w:r>
            <w:r w:rsidR="00644D84">
              <w:rPr>
                <w:noProof/>
                <w:webHidden/>
              </w:rPr>
              <w:fldChar w:fldCharType="separate"/>
            </w:r>
            <w:r w:rsidR="00644D84">
              <w:rPr>
                <w:noProof/>
                <w:webHidden/>
              </w:rPr>
              <w:t>13</w:t>
            </w:r>
            <w:r w:rsidR="00644D84">
              <w:rPr>
                <w:noProof/>
                <w:webHidden/>
              </w:rPr>
              <w:fldChar w:fldCharType="end"/>
            </w:r>
          </w:hyperlink>
        </w:p>
        <w:p w14:paraId="3FA23580" w14:textId="61C8A730" w:rsidR="00644D84" w:rsidRDefault="00000000">
          <w:pPr>
            <w:pStyle w:val="TOC3"/>
            <w:rPr>
              <w:rFonts w:asciiTheme="minorHAnsi" w:eastAsiaTheme="minorEastAsia" w:hAnsiTheme="minorHAnsi" w:cstheme="minorBidi"/>
              <w:noProof/>
            </w:rPr>
          </w:pPr>
          <w:hyperlink w:anchor="_Toc518383593" w:history="1">
            <w:r w:rsidR="00644D84" w:rsidRPr="009B1FC6">
              <w:rPr>
                <w:rStyle w:val="Hyperlink"/>
                <w:noProof/>
              </w:rPr>
              <w:t>4.5.9.</w:t>
            </w:r>
            <w:r w:rsidR="00644D84">
              <w:rPr>
                <w:rFonts w:asciiTheme="minorHAnsi" w:eastAsiaTheme="minorEastAsia" w:hAnsiTheme="minorHAnsi" w:cstheme="minorBidi"/>
                <w:noProof/>
              </w:rPr>
              <w:tab/>
            </w:r>
            <w:r w:rsidR="00644D84" w:rsidRPr="009B1FC6">
              <w:rPr>
                <w:rStyle w:val="Hyperlink"/>
                <w:noProof/>
              </w:rPr>
              <w:t>Determining Daily Other Water Use for the Rated Home.</w:t>
            </w:r>
            <w:r w:rsidR="00644D84">
              <w:rPr>
                <w:noProof/>
                <w:webHidden/>
              </w:rPr>
              <w:tab/>
            </w:r>
            <w:r w:rsidR="00644D84">
              <w:rPr>
                <w:noProof/>
                <w:webHidden/>
              </w:rPr>
              <w:fldChar w:fldCharType="begin"/>
            </w:r>
            <w:r w:rsidR="00644D84">
              <w:rPr>
                <w:noProof/>
                <w:webHidden/>
              </w:rPr>
              <w:instrText xml:space="preserve"> PAGEREF _Toc518383593 \h </w:instrText>
            </w:r>
            <w:r w:rsidR="00644D84">
              <w:rPr>
                <w:noProof/>
                <w:webHidden/>
              </w:rPr>
            </w:r>
            <w:r w:rsidR="00644D84">
              <w:rPr>
                <w:noProof/>
                <w:webHidden/>
              </w:rPr>
              <w:fldChar w:fldCharType="separate"/>
            </w:r>
            <w:r w:rsidR="00644D84">
              <w:rPr>
                <w:noProof/>
                <w:webHidden/>
              </w:rPr>
              <w:t>13</w:t>
            </w:r>
            <w:r w:rsidR="00644D84">
              <w:rPr>
                <w:noProof/>
                <w:webHidden/>
              </w:rPr>
              <w:fldChar w:fldCharType="end"/>
            </w:r>
          </w:hyperlink>
        </w:p>
        <w:p w14:paraId="4CEB51A8" w14:textId="4C96C1DF" w:rsidR="00644D84" w:rsidRDefault="00000000">
          <w:pPr>
            <w:pStyle w:val="TOC3"/>
            <w:rPr>
              <w:rFonts w:asciiTheme="minorHAnsi" w:eastAsiaTheme="minorEastAsia" w:hAnsiTheme="minorHAnsi" w:cstheme="minorBidi"/>
              <w:noProof/>
            </w:rPr>
          </w:pPr>
          <w:hyperlink w:anchor="_Toc518383594" w:history="1">
            <w:r w:rsidR="00644D84" w:rsidRPr="009B1FC6">
              <w:rPr>
                <w:rStyle w:val="Hyperlink"/>
                <w:noProof/>
              </w:rPr>
              <w:t>4.5.10.</w:t>
            </w:r>
            <w:r w:rsidR="00644D84">
              <w:rPr>
                <w:rFonts w:asciiTheme="minorHAnsi" w:eastAsiaTheme="minorEastAsia" w:hAnsiTheme="minorHAnsi" w:cstheme="minorBidi"/>
                <w:noProof/>
              </w:rPr>
              <w:tab/>
            </w:r>
            <w:r w:rsidR="00644D84" w:rsidRPr="009B1FC6">
              <w:rPr>
                <w:rStyle w:val="Hyperlink"/>
                <w:noProof/>
              </w:rPr>
              <w:t>Determining Daily Excess Pressure Adjustment Water Use for the Rated Home.</w:t>
            </w:r>
            <w:r w:rsidR="00644D84">
              <w:rPr>
                <w:noProof/>
                <w:webHidden/>
              </w:rPr>
              <w:tab/>
            </w:r>
            <w:r w:rsidR="00644D84">
              <w:rPr>
                <w:noProof/>
                <w:webHidden/>
              </w:rPr>
              <w:fldChar w:fldCharType="begin"/>
            </w:r>
            <w:r w:rsidR="00644D84">
              <w:rPr>
                <w:noProof/>
                <w:webHidden/>
              </w:rPr>
              <w:instrText xml:space="preserve"> PAGEREF _Toc518383594 \h </w:instrText>
            </w:r>
            <w:r w:rsidR="00644D84">
              <w:rPr>
                <w:noProof/>
                <w:webHidden/>
              </w:rPr>
            </w:r>
            <w:r w:rsidR="00644D84">
              <w:rPr>
                <w:noProof/>
                <w:webHidden/>
              </w:rPr>
              <w:fldChar w:fldCharType="separate"/>
            </w:r>
            <w:r w:rsidR="00644D84">
              <w:rPr>
                <w:noProof/>
                <w:webHidden/>
              </w:rPr>
              <w:t>13</w:t>
            </w:r>
            <w:r w:rsidR="00644D84">
              <w:rPr>
                <w:noProof/>
                <w:webHidden/>
              </w:rPr>
              <w:fldChar w:fldCharType="end"/>
            </w:r>
          </w:hyperlink>
        </w:p>
        <w:p w14:paraId="7AA871EB" w14:textId="668A3EBC" w:rsidR="00644D84" w:rsidRDefault="00000000">
          <w:pPr>
            <w:pStyle w:val="TOC2"/>
            <w:tabs>
              <w:tab w:val="left" w:pos="880"/>
              <w:tab w:val="right" w:leader="dot" w:pos="9150"/>
            </w:tabs>
            <w:rPr>
              <w:rFonts w:asciiTheme="minorHAnsi" w:eastAsiaTheme="minorEastAsia" w:hAnsiTheme="minorHAnsi" w:cstheme="minorBidi"/>
              <w:noProof/>
            </w:rPr>
          </w:pPr>
          <w:hyperlink w:anchor="_Toc518383595" w:history="1">
            <w:r w:rsidR="00644D84" w:rsidRPr="009B1FC6">
              <w:rPr>
                <w:rStyle w:val="Hyperlink"/>
                <w:noProof/>
              </w:rPr>
              <w:t>4.6.</w:t>
            </w:r>
            <w:r w:rsidR="00644D84">
              <w:rPr>
                <w:rFonts w:asciiTheme="minorHAnsi" w:eastAsiaTheme="minorEastAsia" w:hAnsiTheme="minorHAnsi" w:cstheme="minorBidi"/>
                <w:noProof/>
              </w:rPr>
              <w:tab/>
            </w:r>
            <w:r w:rsidR="00644D84" w:rsidRPr="009B1FC6">
              <w:rPr>
                <w:rStyle w:val="Hyperlink"/>
                <w:noProof/>
              </w:rPr>
              <w:t>Determining Outdoor Water Use for the Rated Home.</w:t>
            </w:r>
            <w:r w:rsidR="00644D84">
              <w:rPr>
                <w:noProof/>
                <w:webHidden/>
              </w:rPr>
              <w:tab/>
            </w:r>
            <w:r w:rsidR="00644D84">
              <w:rPr>
                <w:noProof/>
                <w:webHidden/>
              </w:rPr>
              <w:fldChar w:fldCharType="begin"/>
            </w:r>
            <w:r w:rsidR="00644D84">
              <w:rPr>
                <w:noProof/>
                <w:webHidden/>
              </w:rPr>
              <w:instrText xml:space="preserve"> PAGEREF _Toc518383595 \h </w:instrText>
            </w:r>
            <w:r w:rsidR="00644D84">
              <w:rPr>
                <w:noProof/>
                <w:webHidden/>
              </w:rPr>
            </w:r>
            <w:r w:rsidR="00644D84">
              <w:rPr>
                <w:noProof/>
                <w:webHidden/>
              </w:rPr>
              <w:fldChar w:fldCharType="separate"/>
            </w:r>
            <w:r w:rsidR="00644D84">
              <w:rPr>
                <w:noProof/>
                <w:webHidden/>
              </w:rPr>
              <w:t>13</w:t>
            </w:r>
            <w:r w:rsidR="00644D84">
              <w:rPr>
                <w:noProof/>
                <w:webHidden/>
              </w:rPr>
              <w:fldChar w:fldCharType="end"/>
            </w:r>
          </w:hyperlink>
          <w:r w:rsidR="006E273B">
            <w:rPr>
              <w:noProof/>
            </w:rPr>
            <w:t>3</w:t>
          </w:r>
        </w:p>
        <w:p w14:paraId="2B27470C" w14:textId="6E7D65FD" w:rsidR="00644D84" w:rsidRDefault="00000000">
          <w:pPr>
            <w:pStyle w:val="TOC3"/>
            <w:rPr>
              <w:rFonts w:asciiTheme="minorHAnsi" w:eastAsiaTheme="minorEastAsia" w:hAnsiTheme="minorHAnsi" w:cstheme="minorBidi"/>
              <w:noProof/>
            </w:rPr>
          </w:pPr>
          <w:hyperlink w:anchor="_Toc518383596" w:history="1">
            <w:r w:rsidR="00644D84" w:rsidRPr="009B1FC6">
              <w:rPr>
                <w:rStyle w:val="Hyperlink"/>
                <w:noProof/>
              </w:rPr>
              <w:t>4.6.1.</w:t>
            </w:r>
            <w:r w:rsidR="00644D84">
              <w:rPr>
                <w:rFonts w:asciiTheme="minorHAnsi" w:eastAsiaTheme="minorEastAsia" w:hAnsiTheme="minorHAnsi" w:cstheme="minorBidi"/>
                <w:noProof/>
              </w:rPr>
              <w:tab/>
            </w:r>
            <w:r w:rsidR="00644D84" w:rsidRPr="009B1FC6">
              <w:rPr>
                <w:rStyle w:val="Hyperlink"/>
                <w:noProof/>
              </w:rPr>
              <w:t>Smart Controllers.</w:t>
            </w:r>
            <w:r w:rsidR="00644D84">
              <w:rPr>
                <w:noProof/>
                <w:webHidden/>
              </w:rPr>
              <w:tab/>
            </w:r>
            <w:r w:rsidR="00644D84">
              <w:rPr>
                <w:noProof/>
                <w:webHidden/>
              </w:rPr>
              <w:fldChar w:fldCharType="begin"/>
            </w:r>
            <w:r w:rsidR="00644D84">
              <w:rPr>
                <w:noProof/>
                <w:webHidden/>
              </w:rPr>
              <w:instrText xml:space="preserve"> PAGEREF _Toc518383596 \h </w:instrText>
            </w:r>
            <w:r w:rsidR="00644D84">
              <w:rPr>
                <w:noProof/>
                <w:webHidden/>
              </w:rPr>
            </w:r>
            <w:r w:rsidR="00644D84">
              <w:rPr>
                <w:noProof/>
                <w:webHidden/>
              </w:rPr>
              <w:fldChar w:fldCharType="separate"/>
            </w:r>
            <w:r w:rsidR="00644D84">
              <w:rPr>
                <w:noProof/>
                <w:webHidden/>
              </w:rPr>
              <w:t>14</w:t>
            </w:r>
            <w:r w:rsidR="00644D84">
              <w:rPr>
                <w:noProof/>
                <w:webHidden/>
              </w:rPr>
              <w:fldChar w:fldCharType="end"/>
            </w:r>
          </w:hyperlink>
        </w:p>
        <w:p w14:paraId="1CDD68CF" w14:textId="672B0E26" w:rsidR="00644D84" w:rsidRDefault="00000000">
          <w:pPr>
            <w:pStyle w:val="TOC3"/>
            <w:rPr>
              <w:rFonts w:asciiTheme="minorHAnsi" w:eastAsiaTheme="minorEastAsia" w:hAnsiTheme="minorHAnsi" w:cstheme="minorBidi"/>
              <w:noProof/>
            </w:rPr>
          </w:pPr>
          <w:hyperlink w:anchor="_Toc518383597" w:history="1">
            <w:r w:rsidR="00644D84" w:rsidRPr="009B1FC6">
              <w:rPr>
                <w:rStyle w:val="Hyperlink"/>
                <w:noProof/>
              </w:rPr>
              <w:t>4.6.2.</w:t>
            </w:r>
            <w:r w:rsidR="00644D84">
              <w:rPr>
                <w:rFonts w:asciiTheme="minorHAnsi" w:eastAsiaTheme="minorEastAsia" w:hAnsiTheme="minorHAnsi" w:cstheme="minorBidi"/>
                <w:noProof/>
              </w:rPr>
              <w:tab/>
            </w:r>
            <w:r w:rsidR="00644D84" w:rsidRPr="009B1FC6">
              <w:rPr>
                <w:rStyle w:val="Hyperlink"/>
                <w:noProof/>
              </w:rPr>
              <w:t>Commissioning of an Automatic Irrigation System.</w:t>
            </w:r>
            <w:r w:rsidR="00644D84">
              <w:rPr>
                <w:noProof/>
                <w:webHidden/>
              </w:rPr>
              <w:tab/>
            </w:r>
            <w:r w:rsidR="00644D84">
              <w:rPr>
                <w:noProof/>
                <w:webHidden/>
              </w:rPr>
              <w:fldChar w:fldCharType="begin"/>
            </w:r>
            <w:r w:rsidR="00644D84">
              <w:rPr>
                <w:noProof/>
                <w:webHidden/>
              </w:rPr>
              <w:instrText xml:space="preserve"> PAGEREF _Toc518383597 \h </w:instrText>
            </w:r>
            <w:r w:rsidR="00644D84">
              <w:rPr>
                <w:noProof/>
                <w:webHidden/>
              </w:rPr>
            </w:r>
            <w:r w:rsidR="00644D84">
              <w:rPr>
                <w:noProof/>
                <w:webHidden/>
              </w:rPr>
              <w:fldChar w:fldCharType="separate"/>
            </w:r>
            <w:r w:rsidR="00644D84">
              <w:rPr>
                <w:noProof/>
                <w:webHidden/>
              </w:rPr>
              <w:t>14</w:t>
            </w:r>
            <w:r w:rsidR="00644D84">
              <w:rPr>
                <w:noProof/>
                <w:webHidden/>
              </w:rPr>
              <w:fldChar w:fldCharType="end"/>
            </w:r>
          </w:hyperlink>
        </w:p>
        <w:p w14:paraId="750A91AE" w14:textId="371849F2" w:rsidR="00644D84" w:rsidRDefault="00000000">
          <w:pPr>
            <w:pStyle w:val="TOC3"/>
            <w:rPr>
              <w:rFonts w:asciiTheme="minorHAnsi" w:eastAsiaTheme="minorEastAsia" w:hAnsiTheme="minorHAnsi" w:cstheme="minorBidi"/>
              <w:noProof/>
            </w:rPr>
          </w:pPr>
          <w:hyperlink w:anchor="_Toc518383598" w:history="1">
            <w:r w:rsidR="00644D84" w:rsidRPr="009B1FC6">
              <w:rPr>
                <w:rStyle w:val="Hyperlink"/>
                <w:noProof/>
              </w:rPr>
              <w:t>4.6.3.</w:t>
            </w:r>
            <w:r w:rsidR="00644D84">
              <w:rPr>
                <w:rFonts w:asciiTheme="minorHAnsi" w:eastAsiaTheme="minorEastAsia" w:hAnsiTheme="minorHAnsi" w:cstheme="minorBidi"/>
                <w:noProof/>
              </w:rPr>
              <w:tab/>
            </w:r>
            <w:r w:rsidR="00644D84" w:rsidRPr="009B1FC6">
              <w:rPr>
                <w:rStyle w:val="Hyperlink"/>
                <w:noProof/>
              </w:rPr>
              <w:t>Residential Irrigation Capacity Index (RICI).</w:t>
            </w:r>
            <w:r w:rsidR="00644D84">
              <w:rPr>
                <w:noProof/>
                <w:webHidden/>
              </w:rPr>
              <w:tab/>
            </w:r>
            <w:r w:rsidR="00644D84">
              <w:rPr>
                <w:noProof/>
                <w:webHidden/>
              </w:rPr>
              <w:fldChar w:fldCharType="begin"/>
            </w:r>
            <w:r w:rsidR="00644D84">
              <w:rPr>
                <w:noProof/>
                <w:webHidden/>
              </w:rPr>
              <w:instrText xml:space="preserve"> PAGEREF _Toc518383598 \h </w:instrText>
            </w:r>
            <w:r w:rsidR="00644D84">
              <w:rPr>
                <w:noProof/>
                <w:webHidden/>
              </w:rPr>
            </w:r>
            <w:r w:rsidR="00644D84">
              <w:rPr>
                <w:noProof/>
                <w:webHidden/>
              </w:rPr>
              <w:fldChar w:fldCharType="separate"/>
            </w:r>
            <w:r w:rsidR="00644D84">
              <w:rPr>
                <w:noProof/>
                <w:webHidden/>
              </w:rPr>
              <w:t>14</w:t>
            </w:r>
            <w:r w:rsidR="00644D84">
              <w:rPr>
                <w:noProof/>
                <w:webHidden/>
              </w:rPr>
              <w:fldChar w:fldCharType="end"/>
            </w:r>
          </w:hyperlink>
        </w:p>
        <w:p w14:paraId="3183C12A" w14:textId="17294EB2" w:rsidR="00644D84" w:rsidRDefault="00000000" w:rsidP="005C5BF4">
          <w:pPr>
            <w:pStyle w:val="TOC3"/>
            <w:rPr>
              <w:rFonts w:asciiTheme="minorHAnsi" w:eastAsiaTheme="minorEastAsia" w:hAnsiTheme="minorHAnsi" w:cstheme="minorBidi"/>
              <w:noProof/>
            </w:rPr>
          </w:pPr>
          <w:hyperlink w:anchor="_Toc518383599" w:history="1">
            <w:r w:rsidR="00644D84" w:rsidRPr="009B1FC6">
              <w:rPr>
                <w:rStyle w:val="Hyperlink"/>
                <w:noProof/>
              </w:rPr>
              <w:t>4.6.3.1.</w:t>
            </w:r>
            <w:r w:rsidR="00644D84">
              <w:rPr>
                <w:rFonts w:asciiTheme="minorHAnsi" w:eastAsiaTheme="minorEastAsia" w:hAnsiTheme="minorHAnsi" w:cstheme="minorBidi"/>
                <w:noProof/>
              </w:rPr>
              <w:tab/>
            </w:r>
            <w:r w:rsidR="00644D84" w:rsidRPr="009B1FC6">
              <w:rPr>
                <w:rStyle w:val="Hyperlink"/>
                <w:noProof/>
              </w:rPr>
              <w:t>Applying RICI.</w:t>
            </w:r>
            <w:r w:rsidR="00644D84">
              <w:rPr>
                <w:noProof/>
                <w:webHidden/>
              </w:rPr>
              <w:tab/>
            </w:r>
            <w:r w:rsidR="00644D84">
              <w:rPr>
                <w:noProof/>
                <w:webHidden/>
              </w:rPr>
              <w:fldChar w:fldCharType="begin"/>
            </w:r>
            <w:r w:rsidR="00644D84">
              <w:rPr>
                <w:noProof/>
                <w:webHidden/>
              </w:rPr>
              <w:instrText xml:space="preserve"> PAGEREF _Toc518383599 \h </w:instrText>
            </w:r>
            <w:r w:rsidR="00644D84">
              <w:rPr>
                <w:noProof/>
                <w:webHidden/>
              </w:rPr>
            </w:r>
            <w:r w:rsidR="00644D84">
              <w:rPr>
                <w:noProof/>
                <w:webHidden/>
              </w:rPr>
              <w:fldChar w:fldCharType="separate"/>
            </w:r>
            <w:r w:rsidR="00644D84">
              <w:rPr>
                <w:noProof/>
                <w:webHidden/>
              </w:rPr>
              <w:t>15</w:t>
            </w:r>
            <w:r w:rsidR="00644D84">
              <w:rPr>
                <w:noProof/>
                <w:webHidden/>
              </w:rPr>
              <w:fldChar w:fldCharType="end"/>
            </w:r>
          </w:hyperlink>
        </w:p>
        <w:p w14:paraId="269632F7" w14:textId="58041666" w:rsidR="00644D84" w:rsidRDefault="00000000">
          <w:pPr>
            <w:pStyle w:val="TOC3"/>
            <w:rPr>
              <w:rFonts w:asciiTheme="minorHAnsi" w:eastAsiaTheme="minorEastAsia" w:hAnsiTheme="minorHAnsi" w:cstheme="minorBidi"/>
              <w:noProof/>
            </w:rPr>
          </w:pPr>
          <w:hyperlink w:anchor="_Toc518383600" w:history="1">
            <w:r w:rsidR="00644D84" w:rsidRPr="009B1FC6">
              <w:rPr>
                <w:rStyle w:val="Hyperlink"/>
                <w:noProof/>
              </w:rPr>
              <w:t>4.6.4.</w:t>
            </w:r>
            <w:r w:rsidR="00644D84">
              <w:rPr>
                <w:rFonts w:asciiTheme="minorHAnsi" w:eastAsiaTheme="minorEastAsia" w:hAnsiTheme="minorHAnsi" w:cstheme="minorBidi"/>
                <w:noProof/>
              </w:rPr>
              <w:tab/>
            </w:r>
            <w:r w:rsidR="00644D84" w:rsidRPr="009B1FC6">
              <w:rPr>
                <w:rStyle w:val="Hyperlink"/>
                <w:noProof/>
              </w:rPr>
              <w:t>Applying Adjustments to the Outdoor Water Use of Rated Homes.</w:t>
            </w:r>
            <w:r w:rsidR="00644D84">
              <w:rPr>
                <w:noProof/>
                <w:webHidden/>
              </w:rPr>
              <w:tab/>
            </w:r>
            <w:r w:rsidR="00644D84">
              <w:rPr>
                <w:noProof/>
                <w:webHidden/>
              </w:rPr>
              <w:fldChar w:fldCharType="begin"/>
            </w:r>
            <w:r w:rsidR="00644D84">
              <w:rPr>
                <w:noProof/>
                <w:webHidden/>
              </w:rPr>
              <w:instrText xml:space="preserve"> PAGEREF _Toc518383600 \h </w:instrText>
            </w:r>
            <w:r w:rsidR="00644D84">
              <w:rPr>
                <w:noProof/>
                <w:webHidden/>
              </w:rPr>
            </w:r>
            <w:r w:rsidR="00644D84">
              <w:rPr>
                <w:noProof/>
                <w:webHidden/>
              </w:rPr>
              <w:fldChar w:fldCharType="separate"/>
            </w:r>
            <w:r w:rsidR="00644D84">
              <w:rPr>
                <w:noProof/>
                <w:webHidden/>
              </w:rPr>
              <w:t>15</w:t>
            </w:r>
            <w:r w:rsidR="00644D84">
              <w:rPr>
                <w:noProof/>
                <w:webHidden/>
              </w:rPr>
              <w:fldChar w:fldCharType="end"/>
            </w:r>
          </w:hyperlink>
        </w:p>
        <w:p w14:paraId="6B2DE4E0" w14:textId="5850D605" w:rsidR="00644D84" w:rsidRDefault="00000000">
          <w:pPr>
            <w:pStyle w:val="TOC1"/>
            <w:tabs>
              <w:tab w:val="left" w:pos="440"/>
              <w:tab w:val="right" w:leader="dot" w:pos="9150"/>
            </w:tabs>
            <w:rPr>
              <w:rFonts w:asciiTheme="minorHAnsi" w:eastAsiaTheme="minorEastAsia" w:hAnsiTheme="minorHAnsi" w:cstheme="minorBidi"/>
              <w:noProof/>
            </w:rPr>
          </w:pPr>
          <w:hyperlink w:anchor="_Toc518383601" w:history="1">
            <w:r w:rsidR="00644D84" w:rsidRPr="009B1FC6">
              <w:rPr>
                <w:rStyle w:val="Hyperlink"/>
                <w:noProof/>
              </w:rPr>
              <w:t>5.</w:t>
            </w:r>
            <w:r w:rsidR="00644D84">
              <w:rPr>
                <w:rFonts w:asciiTheme="minorHAnsi" w:eastAsiaTheme="minorEastAsia" w:hAnsiTheme="minorHAnsi" w:cstheme="minorBidi"/>
                <w:noProof/>
              </w:rPr>
              <w:tab/>
            </w:r>
            <w:r w:rsidR="00644D84" w:rsidRPr="009B1FC6">
              <w:rPr>
                <w:rStyle w:val="Hyperlink"/>
                <w:noProof/>
              </w:rPr>
              <w:t>Minimum Rated Features.</w:t>
            </w:r>
            <w:r w:rsidR="00644D84">
              <w:rPr>
                <w:noProof/>
                <w:webHidden/>
              </w:rPr>
              <w:tab/>
            </w:r>
            <w:r w:rsidR="00644D84">
              <w:rPr>
                <w:noProof/>
                <w:webHidden/>
              </w:rPr>
              <w:fldChar w:fldCharType="begin"/>
            </w:r>
            <w:r w:rsidR="00644D84">
              <w:rPr>
                <w:noProof/>
                <w:webHidden/>
              </w:rPr>
              <w:instrText xml:space="preserve"> PAGEREF _Toc518383601 \h </w:instrText>
            </w:r>
            <w:r w:rsidR="00644D84">
              <w:rPr>
                <w:noProof/>
                <w:webHidden/>
              </w:rPr>
            </w:r>
            <w:r w:rsidR="00644D84">
              <w:rPr>
                <w:noProof/>
                <w:webHidden/>
              </w:rPr>
              <w:fldChar w:fldCharType="separate"/>
            </w:r>
            <w:r w:rsidR="00644D84">
              <w:rPr>
                <w:noProof/>
                <w:webHidden/>
              </w:rPr>
              <w:t>15</w:t>
            </w:r>
            <w:r w:rsidR="00644D84">
              <w:rPr>
                <w:noProof/>
                <w:webHidden/>
              </w:rPr>
              <w:fldChar w:fldCharType="end"/>
            </w:r>
          </w:hyperlink>
        </w:p>
        <w:p w14:paraId="5AB25996" w14:textId="05C2EEB0" w:rsidR="00644D84" w:rsidRDefault="00000000">
          <w:pPr>
            <w:pStyle w:val="TOC2"/>
            <w:tabs>
              <w:tab w:val="left" w:pos="880"/>
              <w:tab w:val="right" w:leader="dot" w:pos="9150"/>
            </w:tabs>
            <w:rPr>
              <w:rFonts w:asciiTheme="minorHAnsi" w:eastAsiaTheme="minorEastAsia" w:hAnsiTheme="minorHAnsi" w:cstheme="minorBidi"/>
              <w:noProof/>
            </w:rPr>
          </w:pPr>
          <w:hyperlink w:anchor="_Toc518383602" w:history="1">
            <w:r w:rsidR="00644D84" w:rsidRPr="009B1FC6">
              <w:rPr>
                <w:rStyle w:val="Hyperlink"/>
                <w:noProof/>
              </w:rPr>
              <w:t>5.1.</w:t>
            </w:r>
            <w:r w:rsidR="00644D84">
              <w:rPr>
                <w:rFonts w:asciiTheme="minorHAnsi" w:eastAsiaTheme="minorEastAsia" w:hAnsiTheme="minorHAnsi" w:cstheme="minorBidi"/>
                <w:noProof/>
              </w:rPr>
              <w:tab/>
            </w:r>
            <w:r w:rsidR="00644D84" w:rsidRPr="009B1FC6">
              <w:rPr>
                <w:rStyle w:val="Hyperlink"/>
                <w:noProof/>
              </w:rPr>
              <w:t>Data Sources.</w:t>
            </w:r>
            <w:r w:rsidR="00644D84">
              <w:rPr>
                <w:noProof/>
                <w:webHidden/>
              </w:rPr>
              <w:tab/>
            </w:r>
            <w:r w:rsidR="00644D84">
              <w:rPr>
                <w:noProof/>
                <w:webHidden/>
              </w:rPr>
              <w:fldChar w:fldCharType="begin"/>
            </w:r>
            <w:r w:rsidR="00644D84">
              <w:rPr>
                <w:noProof/>
                <w:webHidden/>
              </w:rPr>
              <w:instrText xml:space="preserve"> PAGEREF _Toc518383602 \h </w:instrText>
            </w:r>
            <w:r w:rsidR="00644D84">
              <w:rPr>
                <w:noProof/>
                <w:webHidden/>
              </w:rPr>
            </w:r>
            <w:r w:rsidR="00644D84">
              <w:rPr>
                <w:noProof/>
                <w:webHidden/>
              </w:rPr>
              <w:fldChar w:fldCharType="separate"/>
            </w:r>
            <w:r w:rsidR="00644D84">
              <w:rPr>
                <w:noProof/>
                <w:webHidden/>
              </w:rPr>
              <w:t>16</w:t>
            </w:r>
            <w:r w:rsidR="00644D84">
              <w:rPr>
                <w:noProof/>
                <w:webHidden/>
              </w:rPr>
              <w:fldChar w:fldCharType="end"/>
            </w:r>
          </w:hyperlink>
        </w:p>
        <w:p w14:paraId="0723C535" w14:textId="41543BED" w:rsidR="00644D84" w:rsidRDefault="00000000">
          <w:pPr>
            <w:pStyle w:val="TOC3"/>
            <w:rPr>
              <w:rFonts w:asciiTheme="minorHAnsi" w:eastAsiaTheme="minorEastAsia" w:hAnsiTheme="minorHAnsi" w:cstheme="minorBidi"/>
              <w:noProof/>
            </w:rPr>
          </w:pPr>
          <w:hyperlink w:anchor="_Toc518383603" w:history="1">
            <w:r w:rsidR="00644D84" w:rsidRPr="009B1FC6">
              <w:rPr>
                <w:rStyle w:val="Hyperlink"/>
                <w:noProof/>
              </w:rPr>
              <w:t>5.1.1. Net Evapotranspiration.</w:t>
            </w:r>
            <w:r w:rsidR="00644D84">
              <w:rPr>
                <w:noProof/>
                <w:webHidden/>
              </w:rPr>
              <w:tab/>
            </w:r>
            <w:r w:rsidR="00644D84">
              <w:rPr>
                <w:noProof/>
                <w:webHidden/>
              </w:rPr>
              <w:fldChar w:fldCharType="begin"/>
            </w:r>
            <w:r w:rsidR="00644D84">
              <w:rPr>
                <w:noProof/>
                <w:webHidden/>
              </w:rPr>
              <w:instrText xml:space="preserve"> PAGEREF _Toc518383603 \h </w:instrText>
            </w:r>
            <w:r w:rsidR="00644D84">
              <w:rPr>
                <w:noProof/>
                <w:webHidden/>
              </w:rPr>
            </w:r>
            <w:r w:rsidR="00644D84">
              <w:rPr>
                <w:noProof/>
                <w:webHidden/>
              </w:rPr>
              <w:fldChar w:fldCharType="separate"/>
            </w:r>
            <w:r w:rsidR="00644D84">
              <w:rPr>
                <w:noProof/>
                <w:webHidden/>
              </w:rPr>
              <w:t>16</w:t>
            </w:r>
            <w:r w:rsidR="00644D84">
              <w:rPr>
                <w:noProof/>
                <w:webHidden/>
              </w:rPr>
              <w:fldChar w:fldCharType="end"/>
            </w:r>
          </w:hyperlink>
        </w:p>
        <w:p w14:paraId="02514372" w14:textId="19EEAC07" w:rsidR="00644D84" w:rsidRDefault="00000000">
          <w:pPr>
            <w:pStyle w:val="TOC3"/>
            <w:rPr>
              <w:rFonts w:asciiTheme="minorHAnsi" w:eastAsiaTheme="minorEastAsia" w:hAnsiTheme="minorHAnsi" w:cstheme="minorBidi"/>
              <w:noProof/>
            </w:rPr>
          </w:pPr>
          <w:hyperlink w:anchor="_Toc518383604" w:history="1">
            <w:r w:rsidR="00644D84" w:rsidRPr="009B1FC6">
              <w:rPr>
                <w:rStyle w:val="Hyperlink"/>
                <w:noProof/>
              </w:rPr>
              <w:t>5.1.2. Hardness of Water.</w:t>
            </w:r>
            <w:r w:rsidR="00644D84">
              <w:rPr>
                <w:noProof/>
                <w:webHidden/>
              </w:rPr>
              <w:tab/>
            </w:r>
            <w:r w:rsidR="00644D84">
              <w:rPr>
                <w:noProof/>
                <w:webHidden/>
              </w:rPr>
              <w:fldChar w:fldCharType="begin"/>
            </w:r>
            <w:r w:rsidR="00644D84">
              <w:rPr>
                <w:noProof/>
                <w:webHidden/>
              </w:rPr>
              <w:instrText xml:space="preserve"> PAGEREF _Toc518383604 \h </w:instrText>
            </w:r>
            <w:r w:rsidR="00644D84">
              <w:rPr>
                <w:noProof/>
                <w:webHidden/>
              </w:rPr>
            </w:r>
            <w:r w:rsidR="00644D84">
              <w:rPr>
                <w:noProof/>
                <w:webHidden/>
              </w:rPr>
              <w:fldChar w:fldCharType="separate"/>
            </w:r>
            <w:r w:rsidR="00644D84">
              <w:rPr>
                <w:noProof/>
                <w:webHidden/>
              </w:rPr>
              <w:t>16</w:t>
            </w:r>
            <w:r w:rsidR="00644D84">
              <w:rPr>
                <w:noProof/>
                <w:webHidden/>
              </w:rPr>
              <w:fldChar w:fldCharType="end"/>
            </w:r>
          </w:hyperlink>
        </w:p>
        <w:p w14:paraId="029520F1" w14:textId="14941965" w:rsidR="00644D84" w:rsidRDefault="00000000">
          <w:pPr>
            <w:pStyle w:val="TOC2"/>
            <w:tabs>
              <w:tab w:val="right" w:leader="dot" w:pos="9150"/>
            </w:tabs>
            <w:rPr>
              <w:rFonts w:asciiTheme="minorHAnsi" w:eastAsiaTheme="minorEastAsia" w:hAnsiTheme="minorHAnsi" w:cstheme="minorBidi"/>
              <w:noProof/>
            </w:rPr>
          </w:pPr>
          <w:hyperlink w:anchor="_Toc518383605" w:history="1">
            <w:r w:rsidR="00644D84" w:rsidRPr="009B1FC6">
              <w:rPr>
                <w:rStyle w:val="Hyperlink"/>
                <w:noProof/>
              </w:rPr>
              <w:t>5.2 Default Values.</w:t>
            </w:r>
            <w:r w:rsidR="00644D84">
              <w:rPr>
                <w:noProof/>
                <w:webHidden/>
              </w:rPr>
              <w:tab/>
            </w:r>
            <w:r w:rsidR="00644D84">
              <w:rPr>
                <w:noProof/>
                <w:webHidden/>
              </w:rPr>
              <w:fldChar w:fldCharType="begin"/>
            </w:r>
            <w:r w:rsidR="00644D84">
              <w:rPr>
                <w:noProof/>
                <w:webHidden/>
              </w:rPr>
              <w:instrText xml:space="preserve"> PAGEREF _Toc518383605 \h </w:instrText>
            </w:r>
            <w:r w:rsidR="00644D84">
              <w:rPr>
                <w:noProof/>
                <w:webHidden/>
              </w:rPr>
            </w:r>
            <w:r w:rsidR="00644D84">
              <w:rPr>
                <w:noProof/>
                <w:webHidden/>
              </w:rPr>
              <w:fldChar w:fldCharType="separate"/>
            </w:r>
            <w:r w:rsidR="00644D84">
              <w:rPr>
                <w:noProof/>
                <w:webHidden/>
              </w:rPr>
              <w:t>16</w:t>
            </w:r>
            <w:r w:rsidR="00644D84">
              <w:rPr>
                <w:noProof/>
                <w:webHidden/>
              </w:rPr>
              <w:fldChar w:fldCharType="end"/>
            </w:r>
          </w:hyperlink>
        </w:p>
        <w:p w14:paraId="2E1D7DB1" w14:textId="6C8DCBE4" w:rsidR="00644D84" w:rsidRDefault="00000000">
          <w:pPr>
            <w:pStyle w:val="TOC2"/>
            <w:tabs>
              <w:tab w:val="right" w:leader="dot" w:pos="9150"/>
            </w:tabs>
            <w:rPr>
              <w:rFonts w:asciiTheme="minorHAnsi" w:eastAsiaTheme="minorEastAsia" w:hAnsiTheme="minorHAnsi" w:cstheme="minorBidi"/>
              <w:noProof/>
            </w:rPr>
          </w:pPr>
          <w:hyperlink w:anchor="_Toc518383606" w:history="1">
            <w:r w:rsidR="00644D84" w:rsidRPr="009B1FC6">
              <w:rPr>
                <w:rStyle w:val="Hyperlink"/>
                <w:noProof/>
              </w:rPr>
              <w:t>5.3. Incomplete Outdoor Area.</w:t>
            </w:r>
            <w:r w:rsidR="00644D84">
              <w:rPr>
                <w:noProof/>
                <w:webHidden/>
              </w:rPr>
              <w:tab/>
            </w:r>
            <w:r w:rsidR="00644D84">
              <w:rPr>
                <w:noProof/>
                <w:webHidden/>
              </w:rPr>
              <w:fldChar w:fldCharType="begin"/>
            </w:r>
            <w:r w:rsidR="00644D84">
              <w:rPr>
                <w:noProof/>
                <w:webHidden/>
              </w:rPr>
              <w:instrText xml:space="preserve"> PAGEREF _Toc518383606 \h </w:instrText>
            </w:r>
            <w:r w:rsidR="00644D84">
              <w:rPr>
                <w:noProof/>
                <w:webHidden/>
              </w:rPr>
            </w:r>
            <w:r w:rsidR="00644D84">
              <w:rPr>
                <w:noProof/>
                <w:webHidden/>
              </w:rPr>
              <w:fldChar w:fldCharType="separate"/>
            </w:r>
            <w:r w:rsidR="00644D84">
              <w:rPr>
                <w:noProof/>
                <w:webHidden/>
              </w:rPr>
              <w:t>17</w:t>
            </w:r>
            <w:r w:rsidR="00644D84">
              <w:rPr>
                <w:noProof/>
                <w:webHidden/>
              </w:rPr>
              <w:fldChar w:fldCharType="end"/>
            </w:r>
          </w:hyperlink>
        </w:p>
        <w:p w14:paraId="3C6BCC5C" w14:textId="211AFC25" w:rsidR="00644D84" w:rsidRDefault="00000000">
          <w:pPr>
            <w:pStyle w:val="TOC1"/>
            <w:tabs>
              <w:tab w:val="left" w:pos="440"/>
              <w:tab w:val="right" w:leader="dot" w:pos="9150"/>
            </w:tabs>
            <w:rPr>
              <w:rFonts w:asciiTheme="minorHAnsi" w:eastAsiaTheme="minorEastAsia" w:hAnsiTheme="minorHAnsi" w:cstheme="minorBidi"/>
              <w:noProof/>
            </w:rPr>
          </w:pPr>
          <w:hyperlink w:anchor="_Toc518383607" w:history="1">
            <w:r w:rsidR="00644D84" w:rsidRPr="009B1FC6">
              <w:rPr>
                <w:rStyle w:val="Hyperlink"/>
                <w:noProof/>
              </w:rPr>
              <w:t>6.</w:t>
            </w:r>
            <w:r w:rsidR="00644D84">
              <w:rPr>
                <w:rFonts w:asciiTheme="minorHAnsi" w:eastAsiaTheme="minorEastAsia" w:hAnsiTheme="minorHAnsi" w:cstheme="minorBidi"/>
                <w:noProof/>
              </w:rPr>
              <w:tab/>
            </w:r>
            <w:r w:rsidR="00644D84" w:rsidRPr="009B1FC6">
              <w:rPr>
                <w:rStyle w:val="Hyperlink"/>
                <w:noProof/>
              </w:rPr>
              <w:t>Certification and Labeling.</w:t>
            </w:r>
            <w:r w:rsidR="00644D84">
              <w:rPr>
                <w:noProof/>
                <w:webHidden/>
              </w:rPr>
              <w:tab/>
            </w:r>
            <w:r w:rsidR="00644D84">
              <w:rPr>
                <w:noProof/>
                <w:webHidden/>
              </w:rPr>
              <w:fldChar w:fldCharType="begin"/>
            </w:r>
            <w:r w:rsidR="00644D84">
              <w:rPr>
                <w:noProof/>
                <w:webHidden/>
              </w:rPr>
              <w:instrText xml:space="preserve"> PAGEREF _Toc518383607 \h </w:instrText>
            </w:r>
            <w:r w:rsidR="00644D84">
              <w:rPr>
                <w:noProof/>
                <w:webHidden/>
              </w:rPr>
            </w:r>
            <w:r w:rsidR="00644D84">
              <w:rPr>
                <w:noProof/>
                <w:webHidden/>
              </w:rPr>
              <w:fldChar w:fldCharType="separate"/>
            </w:r>
            <w:r w:rsidR="00644D84">
              <w:rPr>
                <w:noProof/>
                <w:webHidden/>
              </w:rPr>
              <w:t>17</w:t>
            </w:r>
            <w:r w:rsidR="00644D84">
              <w:rPr>
                <w:noProof/>
                <w:webHidden/>
              </w:rPr>
              <w:fldChar w:fldCharType="end"/>
            </w:r>
          </w:hyperlink>
        </w:p>
        <w:p w14:paraId="0E8BA830" w14:textId="7336BCEF" w:rsidR="00644D84" w:rsidRDefault="00000000">
          <w:pPr>
            <w:pStyle w:val="TOC2"/>
            <w:tabs>
              <w:tab w:val="right" w:leader="dot" w:pos="9150"/>
            </w:tabs>
            <w:rPr>
              <w:rFonts w:asciiTheme="minorHAnsi" w:eastAsiaTheme="minorEastAsia" w:hAnsiTheme="minorHAnsi" w:cstheme="minorBidi"/>
              <w:noProof/>
            </w:rPr>
          </w:pPr>
          <w:hyperlink w:anchor="_Toc518383608" w:history="1">
            <w:r w:rsidR="00644D84" w:rsidRPr="009B1FC6">
              <w:rPr>
                <w:rStyle w:val="Hyperlink"/>
                <w:noProof/>
              </w:rPr>
              <w:t>6.1. Rating Requirements.</w:t>
            </w:r>
            <w:r w:rsidR="00644D84">
              <w:rPr>
                <w:noProof/>
                <w:webHidden/>
              </w:rPr>
              <w:tab/>
            </w:r>
            <w:r w:rsidR="00644D84">
              <w:rPr>
                <w:noProof/>
                <w:webHidden/>
              </w:rPr>
              <w:fldChar w:fldCharType="begin"/>
            </w:r>
            <w:r w:rsidR="00644D84">
              <w:rPr>
                <w:noProof/>
                <w:webHidden/>
              </w:rPr>
              <w:instrText xml:space="preserve"> PAGEREF _Toc518383608 \h </w:instrText>
            </w:r>
            <w:r w:rsidR="00644D84">
              <w:rPr>
                <w:noProof/>
                <w:webHidden/>
              </w:rPr>
            </w:r>
            <w:r w:rsidR="00644D84">
              <w:rPr>
                <w:noProof/>
                <w:webHidden/>
              </w:rPr>
              <w:fldChar w:fldCharType="separate"/>
            </w:r>
            <w:r w:rsidR="00644D84">
              <w:rPr>
                <w:noProof/>
                <w:webHidden/>
              </w:rPr>
              <w:t>17</w:t>
            </w:r>
            <w:r w:rsidR="00644D84">
              <w:rPr>
                <w:noProof/>
                <w:webHidden/>
              </w:rPr>
              <w:fldChar w:fldCharType="end"/>
            </w:r>
          </w:hyperlink>
        </w:p>
        <w:p w14:paraId="1EBFE6D9" w14:textId="1559EA99" w:rsidR="00644D84" w:rsidRDefault="00000000">
          <w:pPr>
            <w:pStyle w:val="TOC3"/>
            <w:rPr>
              <w:rFonts w:asciiTheme="minorHAnsi" w:eastAsiaTheme="minorEastAsia" w:hAnsiTheme="minorHAnsi" w:cstheme="minorBidi"/>
              <w:noProof/>
            </w:rPr>
          </w:pPr>
          <w:hyperlink w:anchor="_Toc518383609" w:history="1">
            <w:r w:rsidR="00644D84" w:rsidRPr="009B1FC6">
              <w:rPr>
                <w:rStyle w:val="Hyperlink"/>
                <w:noProof/>
              </w:rPr>
              <w:t>6.1.1. General.</w:t>
            </w:r>
            <w:r w:rsidR="00644D84">
              <w:rPr>
                <w:noProof/>
                <w:webHidden/>
              </w:rPr>
              <w:tab/>
            </w:r>
            <w:r w:rsidR="00644D84">
              <w:rPr>
                <w:noProof/>
                <w:webHidden/>
              </w:rPr>
              <w:fldChar w:fldCharType="begin"/>
            </w:r>
            <w:r w:rsidR="00644D84">
              <w:rPr>
                <w:noProof/>
                <w:webHidden/>
              </w:rPr>
              <w:instrText xml:space="preserve"> PAGEREF _Toc518383609 \h </w:instrText>
            </w:r>
            <w:r w:rsidR="00644D84">
              <w:rPr>
                <w:noProof/>
                <w:webHidden/>
              </w:rPr>
            </w:r>
            <w:r w:rsidR="00644D84">
              <w:rPr>
                <w:noProof/>
                <w:webHidden/>
              </w:rPr>
              <w:fldChar w:fldCharType="separate"/>
            </w:r>
            <w:r w:rsidR="00644D84">
              <w:rPr>
                <w:noProof/>
                <w:webHidden/>
              </w:rPr>
              <w:t>17</w:t>
            </w:r>
            <w:r w:rsidR="00644D84">
              <w:rPr>
                <w:noProof/>
                <w:webHidden/>
              </w:rPr>
              <w:fldChar w:fldCharType="end"/>
            </w:r>
          </w:hyperlink>
        </w:p>
        <w:p w14:paraId="4307C928" w14:textId="71BDCCB7" w:rsidR="00644D84" w:rsidRDefault="00000000">
          <w:pPr>
            <w:pStyle w:val="TOC3"/>
            <w:rPr>
              <w:rFonts w:asciiTheme="minorHAnsi" w:eastAsiaTheme="minorEastAsia" w:hAnsiTheme="minorHAnsi" w:cstheme="minorBidi"/>
              <w:noProof/>
            </w:rPr>
          </w:pPr>
          <w:hyperlink w:anchor="_Toc518383610" w:history="1">
            <w:r w:rsidR="00644D84" w:rsidRPr="009B1FC6">
              <w:rPr>
                <w:rStyle w:val="Hyperlink"/>
                <w:noProof/>
              </w:rPr>
              <w:t>6.1.2. Cost Savings Estimates.</w:t>
            </w:r>
            <w:r w:rsidR="00644D84">
              <w:rPr>
                <w:noProof/>
                <w:webHidden/>
              </w:rPr>
              <w:tab/>
            </w:r>
            <w:r w:rsidR="00644D84">
              <w:rPr>
                <w:noProof/>
                <w:webHidden/>
              </w:rPr>
              <w:fldChar w:fldCharType="begin"/>
            </w:r>
            <w:r w:rsidR="00644D84">
              <w:rPr>
                <w:noProof/>
                <w:webHidden/>
              </w:rPr>
              <w:instrText xml:space="preserve"> PAGEREF _Toc518383610 \h </w:instrText>
            </w:r>
            <w:r w:rsidR="00644D84">
              <w:rPr>
                <w:noProof/>
                <w:webHidden/>
              </w:rPr>
            </w:r>
            <w:r w:rsidR="00644D84">
              <w:rPr>
                <w:noProof/>
                <w:webHidden/>
              </w:rPr>
              <w:fldChar w:fldCharType="separate"/>
            </w:r>
            <w:r w:rsidR="00644D84">
              <w:rPr>
                <w:noProof/>
                <w:webHidden/>
              </w:rPr>
              <w:t>18</w:t>
            </w:r>
            <w:r w:rsidR="00644D84">
              <w:rPr>
                <w:noProof/>
                <w:webHidden/>
              </w:rPr>
              <w:fldChar w:fldCharType="end"/>
            </w:r>
          </w:hyperlink>
        </w:p>
        <w:p w14:paraId="1CBCD176" w14:textId="6B26B2F6" w:rsidR="00644D84" w:rsidRDefault="00000000">
          <w:pPr>
            <w:pStyle w:val="TOC3"/>
            <w:rPr>
              <w:rFonts w:asciiTheme="minorHAnsi" w:eastAsiaTheme="minorEastAsia" w:hAnsiTheme="minorHAnsi" w:cstheme="minorBidi"/>
              <w:noProof/>
            </w:rPr>
          </w:pPr>
          <w:hyperlink w:anchor="_Toc518383611" w:history="1">
            <w:r w:rsidR="00644D84" w:rsidRPr="009B1FC6">
              <w:rPr>
                <w:rStyle w:val="Hyperlink"/>
                <w:noProof/>
              </w:rPr>
              <w:t>6.1.2.1.  Water Cost Savings.</w:t>
            </w:r>
            <w:r w:rsidR="00644D84">
              <w:rPr>
                <w:noProof/>
                <w:webHidden/>
              </w:rPr>
              <w:tab/>
            </w:r>
            <w:r w:rsidR="00644D84">
              <w:rPr>
                <w:noProof/>
                <w:webHidden/>
              </w:rPr>
              <w:fldChar w:fldCharType="begin"/>
            </w:r>
            <w:r w:rsidR="00644D84">
              <w:rPr>
                <w:noProof/>
                <w:webHidden/>
              </w:rPr>
              <w:instrText xml:space="preserve"> PAGEREF _Toc518383611 \h </w:instrText>
            </w:r>
            <w:r w:rsidR="00644D84">
              <w:rPr>
                <w:noProof/>
                <w:webHidden/>
              </w:rPr>
            </w:r>
            <w:r w:rsidR="00644D84">
              <w:rPr>
                <w:noProof/>
                <w:webHidden/>
              </w:rPr>
              <w:fldChar w:fldCharType="separate"/>
            </w:r>
            <w:r w:rsidR="00644D84">
              <w:rPr>
                <w:noProof/>
                <w:webHidden/>
              </w:rPr>
              <w:t>18</w:t>
            </w:r>
            <w:r w:rsidR="00644D84">
              <w:rPr>
                <w:noProof/>
                <w:webHidden/>
              </w:rPr>
              <w:fldChar w:fldCharType="end"/>
            </w:r>
          </w:hyperlink>
        </w:p>
        <w:p w14:paraId="12BC4BC0" w14:textId="26D4A0EA" w:rsidR="00644D84" w:rsidRDefault="00000000">
          <w:pPr>
            <w:pStyle w:val="TOC3"/>
            <w:rPr>
              <w:rFonts w:asciiTheme="minorHAnsi" w:eastAsiaTheme="minorEastAsia" w:hAnsiTheme="minorHAnsi" w:cstheme="minorBidi"/>
              <w:noProof/>
            </w:rPr>
          </w:pPr>
          <w:hyperlink w:anchor="_Toc518383612" w:history="1">
            <w:r w:rsidR="00644D84" w:rsidRPr="009B1FC6">
              <w:rPr>
                <w:rStyle w:val="Hyperlink"/>
                <w:noProof/>
              </w:rPr>
              <w:t>6.1.2.1.1.  Water Prices.</w:t>
            </w:r>
            <w:r w:rsidR="00644D84">
              <w:rPr>
                <w:noProof/>
                <w:webHidden/>
              </w:rPr>
              <w:tab/>
            </w:r>
            <w:r w:rsidR="00644D84">
              <w:rPr>
                <w:noProof/>
                <w:webHidden/>
              </w:rPr>
              <w:fldChar w:fldCharType="begin"/>
            </w:r>
            <w:r w:rsidR="00644D84">
              <w:rPr>
                <w:noProof/>
                <w:webHidden/>
              </w:rPr>
              <w:instrText xml:space="preserve"> PAGEREF _Toc518383612 \h </w:instrText>
            </w:r>
            <w:r w:rsidR="00644D84">
              <w:rPr>
                <w:noProof/>
                <w:webHidden/>
              </w:rPr>
            </w:r>
            <w:r w:rsidR="00644D84">
              <w:rPr>
                <w:noProof/>
                <w:webHidden/>
              </w:rPr>
              <w:fldChar w:fldCharType="separate"/>
            </w:r>
            <w:r w:rsidR="00644D84">
              <w:rPr>
                <w:noProof/>
                <w:webHidden/>
              </w:rPr>
              <w:t>18</w:t>
            </w:r>
            <w:r w:rsidR="00644D84">
              <w:rPr>
                <w:noProof/>
                <w:webHidden/>
              </w:rPr>
              <w:fldChar w:fldCharType="end"/>
            </w:r>
          </w:hyperlink>
        </w:p>
        <w:p w14:paraId="5CB2BAD9" w14:textId="2F3C5BFB" w:rsidR="00644D84" w:rsidRDefault="00000000">
          <w:pPr>
            <w:pStyle w:val="TOC3"/>
            <w:rPr>
              <w:rFonts w:asciiTheme="minorHAnsi" w:eastAsiaTheme="minorEastAsia" w:hAnsiTheme="minorHAnsi" w:cstheme="minorBidi"/>
              <w:noProof/>
            </w:rPr>
          </w:pPr>
          <w:hyperlink w:anchor="_Toc518383613" w:history="1">
            <w:r w:rsidR="00644D84" w:rsidRPr="009B1FC6">
              <w:rPr>
                <w:rStyle w:val="Hyperlink"/>
                <w:noProof/>
              </w:rPr>
              <w:t>6.1.2.1.2.  Relevant Rates and Charges.</w:t>
            </w:r>
            <w:r w:rsidR="00644D84">
              <w:rPr>
                <w:noProof/>
                <w:webHidden/>
              </w:rPr>
              <w:tab/>
            </w:r>
            <w:r w:rsidR="00644D84">
              <w:rPr>
                <w:noProof/>
                <w:webHidden/>
              </w:rPr>
              <w:fldChar w:fldCharType="begin"/>
            </w:r>
            <w:r w:rsidR="00644D84">
              <w:rPr>
                <w:noProof/>
                <w:webHidden/>
              </w:rPr>
              <w:instrText xml:space="preserve"> PAGEREF _Toc518383613 \h </w:instrText>
            </w:r>
            <w:r w:rsidR="00644D84">
              <w:rPr>
                <w:noProof/>
                <w:webHidden/>
              </w:rPr>
            </w:r>
            <w:r w:rsidR="00644D84">
              <w:rPr>
                <w:noProof/>
                <w:webHidden/>
              </w:rPr>
              <w:fldChar w:fldCharType="separate"/>
            </w:r>
            <w:r w:rsidR="00644D84">
              <w:rPr>
                <w:noProof/>
                <w:webHidden/>
              </w:rPr>
              <w:t>18</w:t>
            </w:r>
            <w:r w:rsidR="00644D84">
              <w:rPr>
                <w:noProof/>
                <w:webHidden/>
              </w:rPr>
              <w:fldChar w:fldCharType="end"/>
            </w:r>
          </w:hyperlink>
        </w:p>
        <w:p w14:paraId="4FB6F637" w14:textId="0C9C2448" w:rsidR="00644D84" w:rsidRDefault="00000000">
          <w:pPr>
            <w:pStyle w:val="TOC3"/>
            <w:rPr>
              <w:rFonts w:asciiTheme="minorHAnsi" w:eastAsiaTheme="minorEastAsia" w:hAnsiTheme="minorHAnsi" w:cstheme="minorBidi"/>
              <w:noProof/>
            </w:rPr>
          </w:pPr>
          <w:hyperlink w:anchor="_Toc518383614" w:history="1">
            <w:r w:rsidR="00644D84" w:rsidRPr="009B1FC6">
              <w:rPr>
                <w:rStyle w:val="Hyperlink"/>
                <w:noProof/>
              </w:rPr>
              <w:t>6.1.2.1.3.  Water Cost Savings Calculations.</w:t>
            </w:r>
            <w:r w:rsidR="00644D84">
              <w:rPr>
                <w:noProof/>
                <w:webHidden/>
              </w:rPr>
              <w:tab/>
            </w:r>
            <w:r w:rsidR="00644D84">
              <w:rPr>
                <w:noProof/>
                <w:webHidden/>
              </w:rPr>
              <w:fldChar w:fldCharType="begin"/>
            </w:r>
            <w:r w:rsidR="00644D84">
              <w:rPr>
                <w:noProof/>
                <w:webHidden/>
              </w:rPr>
              <w:instrText xml:space="preserve"> PAGEREF _Toc518383614 \h </w:instrText>
            </w:r>
            <w:r w:rsidR="00644D84">
              <w:rPr>
                <w:noProof/>
                <w:webHidden/>
              </w:rPr>
            </w:r>
            <w:r w:rsidR="00644D84">
              <w:rPr>
                <w:noProof/>
                <w:webHidden/>
              </w:rPr>
              <w:fldChar w:fldCharType="separate"/>
            </w:r>
            <w:r w:rsidR="00644D84">
              <w:rPr>
                <w:noProof/>
                <w:webHidden/>
              </w:rPr>
              <w:t>18</w:t>
            </w:r>
            <w:r w:rsidR="00644D84">
              <w:rPr>
                <w:noProof/>
                <w:webHidden/>
              </w:rPr>
              <w:fldChar w:fldCharType="end"/>
            </w:r>
          </w:hyperlink>
        </w:p>
        <w:p w14:paraId="39107E96" w14:textId="146C6B33" w:rsidR="00644D84" w:rsidRDefault="00000000">
          <w:pPr>
            <w:pStyle w:val="TOC3"/>
            <w:rPr>
              <w:rFonts w:asciiTheme="minorHAnsi" w:eastAsiaTheme="minorEastAsia" w:hAnsiTheme="minorHAnsi" w:cstheme="minorBidi"/>
              <w:noProof/>
            </w:rPr>
          </w:pPr>
          <w:hyperlink w:anchor="_Toc518383615" w:history="1">
            <w:r w:rsidR="00644D84" w:rsidRPr="009B1FC6">
              <w:rPr>
                <w:rStyle w:val="Hyperlink"/>
                <w:noProof/>
              </w:rPr>
              <w:t>6.1.2.1.3.1.  Average Billed Indoor Volume of the Reference Home.</w:t>
            </w:r>
            <w:r w:rsidR="00644D84">
              <w:rPr>
                <w:noProof/>
                <w:webHidden/>
              </w:rPr>
              <w:tab/>
            </w:r>
            <w:r w:rsidR="00644D84">
              <w:rPr>
                <w:noProof/>
                <w:webHidden/>
              </w:rPr>
              <w:fldChar w:fldCharType="begin"/>
            </w:r>
            <w:r w:rsidR="00644D84">
              <w:rPr>
                <w:noProof/>
                <w:webHidden/>
              </w:rPr>
              <w:instrText xml:space="preserve"> PAGEREF _Toc518383615 \h </w:instrText>
            </w:r>
            <w:r w:rsidR="00644D84">
              <w:rPr>
                <w:noProof/>
                <w:webHidden/>
              </w:rPr>
            </w:r>
            <w:r w:rsidR="00644D84">
              <w:rPr>
                <w:noProof/>
                <w:webHidden/>
              </w:rPr>
              <w:fldChar w:fldCharType="separate"/>
            </w:r>
            <w:r w:rsidR="00644D84">
              <w:rPr>
                <w:noProof/>
                <w:webHidden/>
              </w:rPr>
              <w:t>18</w:t>
            </w:r>
            <w:r w:rsidR="00644D84">
              <w:rPr>
                <w:noProof/>
                <w:webHidden/>
              </w:rPr>
              <w:fldChar w:fldCharType="end"/>
            </w:r>
          </w:hyperlink>
        </w:p>
        <w:p w14:paraId="48D51BD4" w14:textId="1F5A8A50" w:rsidR="00644D84" w:rsidRDefault="00000000">
          <w:pPr>
            <w:pStyle w:val="TOC3"/>
            <w:rPr>
              <w:rFonts w:asciiTheme="minorHAnsi" w:eastAsiaTheme="minorEastAsia" w:hAnsiTheme="minorHAnsi" w:cstheme="minorBidi"/>
              <w:noProof/>
            </w:rPr>
          </w:pPr>
          <w:hyperlink w:anchor="_Toc518383616" w:history="1">
            <w:r w:rsidR="00644D84" w:rsidRPr="009B1FC6">
              <w:rPr>
                <w:rStyle w:val="Hyperlink"/>
                <w:noProof/>
              </w:rPr>
              <w:t>6.1.2.1.3.2.  Determine Outdoor Water Use for a Billing Period.</w:t>
            </w:r>
            <w:r w:rsidR="00644D84">
              <w:rPr>
                <w:noProof/>
                <w:webHidden/>
              </w:rPr>
              <w:tab/>
            </w:r>
            <w:r w:rsidR="00644D84">
              <w:rPr>
                <w:noProof/>
                <w:webHidden/>
              </w:rPr>
              <w:fldChar w:fldCharType="begin"/>
            </w:r>
            <w:r w:rsidR="00644D84">
              <w:rPr>
                <w:noProof/>
                <w:webHidden/>
              </w:rPr>
              <w:instrText xml:space="preserve"> PAGEREF _Toc518383616 \h </w:instrText>
            </w:r>
            <w:r w:rsidR="00644D84">
              <w:rPr>
                <w:noProof/>
                <w:webHidden/>
              </w:rPr>
            </w:r>
            <w:r w:rsidR="00644D84">
              <w:rPr>
                <w:noProof/>
                <w:webHidden/>
              </w:rPr>
              <w:fldChar w:fldCharType="separate"/>
            </w:r>
            <w:r w:rsidR="00644D84">
              <w:rPr>
                <w:noProof/>
                <w:webHidden/>
              </w:rPr>
              <w:t>18</w:t>
            </w:r>
            <w:r w:rsidR="00644D84">
              <w:rPr>
                <w:noProof/>
                <w:webHidden/>
              </w:rPr>
              <w:fldChar w:fldCharType="end"/>
            </w:r>
          </w:hyperlink>
        </w:p>
        <w:p w14:paraId="32997DF7" w14:textId="053F0913" w:rsidR="00644D84" w:rsidRDefault="00000000">
          <w:pPr>
            <w:pStyle w:val="TOC3"/>
            <w:rPr>
              <w:rFonts w:asciiTheme="minorHAnsi" w:eastAsiaTheme="minorEastAsia" w:hAnsiTheme="minorHAnsi" w:cstheme="minorBidi"/>
              <w:noProof/>
            </w:rPr>
          </w:pPr>
          <w:hyperlink w:anchor="_Toc518383617" w:history="1">
            <w:r w:rsidR="00644D84" w:rsidRPr="009B1FC6">
              <w:rPr>
                <w:rStyle w:val="Hyperlink"/>
                <w:noProof/>
              </w:rPr>
              <w:t>6.1.2.1.3.2.1.  Peak Season Irrigation.</w:t>
            </w:r>
            <w:r w:rsidR="00644D84">
              <w:rPr>
                <w:noProof/>
                <w:webHidden/>
              </w:rPr>
              <w:tab/>
            </w:r>
            <w:r w:rsidR="00644D84">
              <w:rPr>
                <w:noProof/>
                <w:webHidden/>
              </w:rPr>
              <w:fldChar w:fldCharType="begin"/>
            </w:r>
            <w:r w:rsidR="00644D84">
              <w:rPr>
                <w:noProof/>
                <w:webHidden/>
              </w:rPr>
              <w:instrText xml:space="preserve"> PAGEREF _Toc518383617 \h </w:instrText>
            </w:r>
            <w:r w:rsidR="00644D84">
              <w:rPr>
                <w:noProof/>
                <w:webHidden/>
              </w:rPr>
            </w:r>
            <w:r w:rsidR="00644D84">
              <w:rPr>
                <w:noProof/>
                <w:webHidden/>
              </w:rPr>
              <w:fldChar w:fldCharType="separate"/>
            </w:r>
            <w:r w:rsidR="00644D84">
              <w:rPr>
                <w:noProof/>
                <w:webHidden/>
              </w:rPr>
              <w:t>18</w:t>
            </w:r>
            <w:r w:rsidR="00644D84">
              <w:rPr>
                <w:noProof/>
                <w:webHidden/>
              </w:rPr>
              <w:fldChar w:fldCharType="end"/>
            </w:r>
          </w:hyperlink>
        </w:p>
        <w:p w14:paraId="4582406D" w14:textId="76667B3A" w:rsidR="00644D84" w:rsidRDefault="00000000">
          <w:pPr>
            <w:pStyle w:val="TOC3"/>
            <w:rPr>
              <w:rFonts w:asciiTheme="minorHAnsi" w:eastAsiaTheme="minorEastAsia" w:hAnsiTheme="minorHAnsi" w:cstheme="minorBidi"/>
              <w:noProof/>
            </w:rPr>
          </w:pPr>
          <w:hyperlink w:anchor="_Toc518383618" w:history="1">
            <w:r w:rsidR="00644D84" w:rsidRPr="009B1FC6">
              <w:rPr>
                <w:rStyle w:val="Hyperlink"/>
                <w:noProof/>
              </w:rPr>
              <w:t>6.1.2.1.3.2.2.  Year-Round Irrigation.</w:t>
            </w:r>
            <w:r w:rsidR="00644D84">
              <w:rPr>
                <w:noProof/>
                <w:webHidden/>
              </w:rPr>
              <w:tab/>
            </w:r>
            <w:r w:rsidR="00644D84">
              <w:rPr>
                <w:noProof/>
                <w:webHidden/>
              </w:rPr>
              <w:fldChar w:fldCharType="begin"/>
            </w:r>
            <w:r w:rsidR="00644D84">
              <w:rPr>
                <w:noProof/>
                <w:webHidden/>
              </w:rPr>
              <w:instrText xml:space="preserve"> PAGEREF _Toc518383618 \h </w:instrText>
            </w:r>
            <w:r w:rsidR="00644D84">
              <w:rPr>
                <w:noProof/>
                <w:webHidden/>
              </w:rPr>
            </w:r>
            <w:r w:rsidR="00644D84">
              <w:rPr>
                <w:noProof/>
                <w:webHidden/>
              </w:rPr>
              <w:fldChar w:fldCharType="separate"/>
            </w:r>
            <w:r w:rsidR="00644D84">
              <w:rPr>
                <w:noProof/>
                <w:webHidden/>
              </w:rPr>
              <w:t>18</w:t>
            </w:r>
            <w:r w:rsidR="00644D84">
              <w:rPr>
                <w:noProof/>
                <w:webHidden/>
              </w:rPr>
              <w:fldChar w:fldCharType="end"/>
            </w:r>
          </w:hyperlink>
        </w:p>
        <w:p w14:paraId="30EE6B51" w14:textId="3B261B85" w:rsidR="00644D84" w:rsidRDefault="00000000">
          <w:pPr>
            <w:pStyle w:val="TOC3"/>
            <w:rPr>
              <w:rFonts w:asciiTheme="minorHAnsi" w:eastAsiaTheme="minorEastAsia" w:hAnsiTheme="minorHAnsi" w:cstheme="minorBidi"/>
              <w:noProof/>
            </w:rPr>
          </w:pPr>
          <w:hyperlink w:anchor="_Toc518383619" w:history="1">
            <w:r w:rsidR="00644D84" w:rsidRPr="009B1FC6">
              <w:rPr>
                <w:rStyle w:val="Hyperlink"/>
                <w:noProof/>
              </w:rPr>
              <w:t>6.1.2.1.3.3.  Combine Indoor and Outdoor Water Use Charges.</w:t>
            </w:r>
            <w:r w:rsidR="00644D84">
              <w:rPr>
                <w:noProof/>
                <w:webHidden/>
              </w:rPr>
              <w:tab/>
            </w:r>
            <w:r w:rsidR="00644D84">
              <w:rPr>
                <w:noProof/>
                <w:webHidden/>
              </w:rPr>
              <w:fldChar w:fldCharType="begin"/>
            </w:r>
            <w:r w:rsidR="00644D84">
              <w:rPr>
                <w:noProof/>
                <w:webHidden/>
              </w:rPr>
              <w:instrText xml:space="preserve"> PAGEREF _Toc518383619 \h </w:instrText>
            </w:r>
            <w:r w:rsidR="00644D84">
              <w:rPr>
                <w:noProof/>
                <w:webHidden/>
              </w:rPr>
            </w:r>
            <w:r w:rsidR="00644D84">
              <w:rPr>
                <w:noProof/>
                <w:webHidden/>
              </w:rPr>
              <w:fldChar w:fldCharType="separate"/>
            </w:r>
            <w:r w:rsidR="00644D84">
              <w:rPr>
                <w:noProof/>
                <w:webHidden/>
              </w:rPr>
              <w:t>19</w:t>
            </w:r>
            <w:r w:rsidR="00644D84">
              <w:rPr>
                <w:noProof/>
                <w:webHidden/>
              </w:rPr>
              <w:fldChar w:fldCharType="end"/>
            </w:r>
          </w:hyperlink>
        </w:p>
        <w:p w14:paraId="4597D479" w14:textId="14F244C1" w:rsidR="00644D84" w:rsidRDefault="00000000">
          <w:pPr>
            <w:pStyle w:val="TOC3"/>
            <w:rPr>
              <w:rFonts w:asciiTheme="minorHAnsi" w:eastAsiaTheme="minorEastAsia" w:hAnsiTheme="minorHAnsi" w:cstheme="minorBidi"/>
              <w:noProof/>
            </w:rPr>
          </w:pPr>
          <w:hyperlink w:anchor="_Toc518383620" w:history="1">
            <w:r w:rsidR="00644D84" w:rsidRPr="009B1FC6">
              <w:rPr>
                <w:rStyle w:val="Hyperlink"/>
                <w:noProof/>
              </w:rPr>
              <w:t>6.1.2.1.3.4.  Determine Water Use Cost for the Rated Home.</w:t>
            </w:r>
            <w:r w:rsidR="00644D84">
              <w:rPr>
                <w:noProof/>
                <w:webHidden/>
              </w:rPr>
              <w:tab/>
            </w:r>
            <w:r w:rsidR="00644D84">
              <w:rPr>
                <w:noProof/>
                <w:webHidden/>
              </w:rPr>
              <w:fldChar w:fldCharType="begin"/>
            </w:r>
            <w:r w:rsidR="00644D84">
              <w:rPr>
                <w:noProof/>
                <w:webHidden/>
              </w:rPr>
              <w:instrText xml:space="preserve"> PAGEREF _Toc518383620 \h </w:instrText>
            </w:r>
            <w:r w:rsidR="00644D84">
              <w:rPr>
                <w:noProof/>
                <w:webHidden/>
              </w:rPr>
            </w:r>
            <w:r w:rsidR="00644D84">
              <w:rPr>
                <w:noProof/>
                <w:webHidden/>
              </w:rPr>
              <w:fldChar w:fldCharType="separate"/>
            </w:r>
            <w:r w:rsidR="00644D84">
              <w:rPr>
                <w:noProof/>
                <w:webHidden/>
              </w:rPr>
              <w:t>19</w:t>
            </w:r>
            <w:r w:rsidR="00644D84">
              <w:rPr>
                <w:noProof/>
                <w:webHidden/>
              </w:rPr>
              <w:fldChar w:fldCharType="end"/>
            </w:r>
          </w:hyperlink>
        </w:p>
        <w:p w14:paraId="6CBEFBD3" w14:textId="5DDD4EB7" w:rsidR="00644D84" w:rsidRDefault="00000000">
          <w:pPr>
            <w:pStyle w:val="TOC3"/>
            <w:rPr>
              <w:rFonts w:asciiTheme="minorHAnsi" w:eastAsiaTheme="minorEastAsia" w:hAnsiTheme="minorHAnsi" w:cstheme="minorBidi"/>
              <w:noProof/>
            </w:rPr>
          </w:pPr>
          <w:hyperlink w:anchor="_Toc518383621" w:history="1">
            <w:r w:rsidR="00644D84" w:rsidRPr="009B1FC6">
              <w:rPr>
                <w:rStyle w:val="Hyperlink"/>
                <w:noProof/>
              </w:rPr>
              <w:t>6.1.2.1.3.5.  Total Estimated Water Cost Savings.</w:t>
            </w:r>
            <w:r w:rsidR="00644D84">
              <w:rPr>
                <w:noProof/>
                <w:webHidden/>
              </w:rPr>
              <w:tab/>
            </w:r>
            <w:r w:rsidR="00644D84">
              <w:rPr>
                <w:noProof/>
                <w:webHidden/>
              </w:rPr>
              <w:fldChar w:fldCharType="begin"/>
            </w:r>
            <w:r w:rsidR="00644D84">
              <w:rPr>
                <w:noProof/>
                <w:webHidden/>
              </w:rPr>
              <w:instrText xml:space="preserve"> PAGEREF _Toc518383621 \h </w:instrText>
            </w:r>
            <w:r w:rsidR="00644D84">
              <w:rPr>
                <w:noProof/>
                <w:webHidden/>
              </w:rPr>
            </w:r>
            <w:r w:rsidR="00644D84">
              <w:rPr>
                <w:noProof/>
                <w:webHidden/>
              </w:rPr>
              <w:fldChar w:fldCharType="separate"/>
            </w:r>
            <w:r w:rsidR="00644D84">
              <w:rPr>
                <w:noProof/>
                <w:webHidden/>
              </w:rPr>
              <w:t>19</w:t>
            </w:r>
            <w:r w:rsidR="00644D84">
              <w:rPr>
                <w:noProof/>
                <w:webHidden/>
              </w:rPr>
              <w:fldChar w:fldCharType="end"/>
            </w:r>
          </w:hyperlink>
        </w:p>
        <w:p w14:paraId="75CFADA2" w14:textId="2FA3F182" w:rsidR="00644D84" w:rsidRDefault="00000000">
          <w:pPr>
            <w:pStyle w:val="TOC3"/>
            <w:rPr>
              <w:rFonts w:asciiTheme="minorHAnsi" w:eastAsiaTheme="minorEastAsia" w:hAnsiTheme="minorHAnsi" w:cstheme="minorBidi"/>
              <w:noProof/>
            </w:rPr>
          </w:pPr>
          <w:hyperlink w:anchor="_Toc518383622" w:history="1">
            <w:r w:rsidR="00644D84" w:rsidRPr="009B1FC6">
              <w:rPr>
                <w:rStyle w:val="Hyperlink"/>
                <w:noProof/>
              </w:rPr>
              <w:t>6.1.2.2.  Sanitary Sewer Service Cost Savings.</w:t>
            </w:r>
            <w:r w:rsidR="00644D84">
              <w:rPr>
                <w:noProof/>
                <w:webHidden/>
              </w:rPr>
              <w:tab/>
            </w:r>
            <w:r w:rsidR="00644D84">
              <w:rPr>
                <w:noProof/>
                <w:webHidden/>
              </w:rPr>
              <w:fldChar w:fldCharType="begin"/>
            </w:r>
            <w:r w:rsidR="00644D84">
              <w:rPr>
                <w:noProof/>
                <w:webHidden/>
              </w:rPr>
              <w:instrText xml:space="preserve"> PAGEREF _Toc518383622 \h </w:instrText>
            </w:r>
            <w:r w:rsidR="00644D84">
              <w:rPr>
                <w:noProof/>
                <w:webHidden/>
              </w:rPr>
            </w:r>
            <w:r w:rsidR="00644D84">
              <w:rPr>
                <w:noProof/>
                <w:webHidden/>
              </w:rPr>
              <w:fldChar w:fldCharType="separate"/>
            </w:r>
            <w:r w:rsidR="00644D84">
              <w:rPr>
                <w:noProof/>
                <w:webHidden/>
              </w:rPr>
              <w:t>19</w:t>
            </w:r>
            <w:r w:rsidR="00644D84">
              <w:rPr>
                <w:noProof/>
                <w:webHidden/>
              </w:rPr>
              <w:fldChar w:fldCharType="end"/>
            </w:r>
          </w:hyperlink>
        </w:p>
        <w:p w14:paraId="3B4513EB" w14:textId="6EB92211" w:rsidR="00644D84" w:rsidRDefault="00000000">
          <w:pPr>
            <w:pStyle w:val="TOC3"/>
            <w:rPr>
              <w:rFonts w:asciiTheme="minorHAnsi" w:eastAsiaTheme="minorEastAsia" w:hAnsiTheme="minorHAnsi" w:cstheme="minorBidi"/>
              <w:noProof/>
            </w:rPr>
          </w:pPr>
          <w:hyperlink w:anchor="_Toc518383623" w:history="1">
            <w:r w:rsidR="00644D84" w:rsidRPr="009B1FC6">
              <w:rPr>
                <w:rStyle w:val="Hyperlink"/>
                <w:noProof/>
              </w:rPr>
              <w:t>6.1.2.2.1.  Sewer Service Prices.</w:t>
            </w:r>
            <w:r w:rsidR="00644D84">
              <w:rPr>
                <w:noProof/>
                <w:webHidden/>
              </w:rPr>
              <w:tab/>
            </w:r>
            <w:r w:rsidR="00644D84">
              <w:rPr>
                <w:noProof/>
                <w:webHidden/>
              </w:rPr>
              <w:fldChar w:fldCharType="begin"/>
            </w:r>
            <w:r w:rsidR="00644D84">
              <w:rPr>
                <w:noProof/>
                <w:webHidden/>
              </w:rPr>
              <w:instrText xml:space="preserve"> PAGEREF _Toc518383623 \h </w:instrText>
            </w:r>
            <w:r w:rsidR="00644D84">
              <w:rPr>
                <w:noProof/>
                <w:webHidden/>
              </w:rPr>
            </w:r>
            <w:r w:rsidR="00644D84">
              <w:rPr>
                <w:noProof/>
                <w:webHidden/>
              </w:rPr>
              <w:fldChar w:fldCharType="separate"/>
            </w:r>
            <w:r w:rsidR="00644D84">
              <w:rPr>
                <w:noProof/>
                <w:webHidden/>
              </w:rPr>
              <w:t>19</w:t>
            </w:r>
            <w:r w:rsidR="00644D84">
              <w:rPr>
                <w:noProof/>
                <w:webHidden/>
              </w:rPr>
              <w:fldChar w:fldCharType="end"/>
            </w:r>
          </w:hyperlink>
        </w:p>
        <w:p w14:paraId="6419DFC8" w14:textId="4B0511E1" w:rsidR="00644D84" w:rsidRDefault="00000000">
          <w:pPr>
            <w:pStyle w:val="TOC3"/>
            <w:rPr>
              <w:rFonts w:asciiTheme="minorHAnsi" w:eastAsiaTheme="minorEastAsia" w:hAnsiTheme="minorHAnsi" w:cstheme="minorBidi"/>
              <w:noProof/>
            </w:rPr>
          </w:pPr>
          <w:hyperlink w:anchor="_Toc518383624" w:history="1">
            <w:r w:rsidR="00644D84" w:rsidRPr="009B1FC6">
              <w:rPr>
                <w:rStyle w:val="Hyperlink"/>
                <w:noProof/>
              </w:rPr>
              <w:t>6.1.2.2.2.  Relevant Rates and Charges.</w:t>
            </w:r>
            <w:r w:rsidR="00644D84">
              <w:rPr>
                <w:noProof/>
                <w:webHidden/>
              </w:rPr>
              <w:tab/>
            </w:r>
            <w:r w:rsidR="00644D84">
              <w:rPr>
                <w:noProof/>
                <w:webHidden/>
              </w:rPr>
              <w:fldChar w:fldCharType="begin"/>
            </w:r>
            <w:r w:rsidR="00644D84">
              <w:rPr>
                <w:noProof/>
                <w:webHidden/>
              </w:rPr>
              <w:instrText xml:space="preserve"> PAGEREF _Toc518383624 \h </w:instrText>
            </w:r>
            <w:r w:rsidR="00644D84">
              <w:rPr>
                <w:noProof/>
                <w:webHidden/>
              </w:rPr>
            </w:r>
            <w:r w:rsidR="00644D84">
              <w:rPr>
                <w:noProof/>
                <w:webHidden/>
              </w:rPr>
              <w:fldChar w:fldCharType="separate"/>
            </w:r>
            <w:r w:rsidR="00644D84">
              <w:rPr>
                <w:noProof/>
                <w:webHidden/>
              </w:rPr>
              <w:t>19</w:t>
            </w:r>
            <w:r w:rsidR="00644D84">
              <w:rPr>
                <w:noProof/>
                <w:webHidden/>
              </w:rPr>
              <w:fldChar w:fldCharType="end"/>
            </w:r>
          </w:hyperlink>
        </w:p>
        <w:p w14:paraId="4FAAEB73" w14:textId="7574EC28" w:rsidR="00644D84" w:rsidRDefault="00000000">
          <w:pPr>
            <w:pStyle w:val="TOC3"/>
            <w:rPr>
              <w:rFonts w:asciiTheme="minorHAnsi" w:eastAsiaTheme="minorEastAsia" w:hAnsiTheme="minorHAnsi" w:cstheme="minorBidi"/>
              <w:noProof/>
            </w:rPr>
          </w:pPr>
          <w:hyperlink w:anchor="_Toc518383625" w:history="1">
            <w:r w:rsidR="00644D84" w:rsidRPr="009B1FC6">
              <w:rPr>
                <w:rStyle w:val="Hyperlink"/>
                <w:noProof/>
              </w:rPr>
              <w:t>6.1.2.2.3.  Sewer Cost Savings Calculations.</w:t>
            </w:r>
            <w:r w:rsidR="00644D84">
              <w:rPr>
                <w:noProof/>
                <w:webHidden/>
              </w:rPr>
              <w:tab/>
            </w:r>
            <w:r w:rsidR="00644D84">
              <w:rPr>
                <w:noProof/>
                <w:webHidden/>
              </w:rPr>
              <w:fldChar w:fldCharType="begin"/>
            </w:r>
            <w:r w:rsidR="00644D84">
              <w:rPr>
                <w:noProof/>
                <w:webHidden/>
              </w:rPr>
              <w:instrText xml:space="preserve"> PAGEREF _Toc518383625 \h </w:instrText>
            </w:r>
            <w:r w:rsidR="00644D84">
              <w:rPr>
                <w:noProof/>
                <w:webHidden/>
              </w:rPr>
            </w:r>
            <w:r w:rsidR="00644D84">
              <w:rPr>
                <w:noProof/>
                <w:webHidden/>
              </w:rPr>
              <w:fldChar w:fldCharType="separate"/>
            </w:r>
            <w:r w:rsidR="00644D84">
              <w:rPr>
                <w:noProof/>
                <w:webHidden/>
              </w:rPr>
              <w:t>19</w:t>
            </w:r>
            <w:r w:rsidR="00644D84">
              <w:rPr>
                <w:noProof/>
                <w:webHidden/>
              </w:rPr>
              <w:fldChar w:fldCharType="end"/>
            </w:r>
          </w:hyperlink>
        </w:p>
        <w:p w14:paraId="6B1774EA" w14:textId="427DFAF1" w:rsidR="00644D84" w:rsidRDefault="00000000">
          <w:pPr>
            <w:pStyle w:val="TOC3"/>
            <w:rPr>
              <w:rFonts w:asciiTheme="minorHAnsi" w:eastAsiaTheme="minorEastAsia" w:hAnsiTheme="minorHAnsi" w:cstheme="minorBidi"/>
              <w:noProof/>
            </w:rPr>
          </w:pPr>
          <w:hyperlink w:anchor="_Toc518383626" w:history="1">
            <w:r w:rsidR="00644D84" w:rsidRPr="009B1FC6">
              <w:rPr>
                <w:rStyle w:val="Hyperlink"/>
                <w:noProof/>
              </w:rPr>
              <w:t>6.1.2.2.3.1.  Average Billed Indoor Volume of the Water Rating Reference Home.</w:t>
            </w:r>
            <w:r w:rsidR="00644D84">
              <w:rPr>
                <w:noProof/>
                <w:webHidden/>
              </w:rPr>
              <w:tab/>
            </w:r>
            <w:r w:rsidR="00644D84">
              <w:rPr>
                <w:noProof/>
                <w:webHidden/>
              </w:rPr>
              <w:fldChar w:fldCharType="begin"/>
            </w:r>
            <w:r w:rsidR="00644D84">
              <w:rPr>
                <w:noProof/>
                <w:webHidden/>
              </w:rPr>
              <w:instrText xml:space="preserve"> PAGEREF _Toc518383626 \h </w:instrText>
            </w:r>
            <w:r w:rsidR="00644D84">
              <w:rPr>
                <w:noProof/>
                <w:webHidden/>
              </w:rPr>
            </w:r>
            <w:r w:rsidR="00644D84">
              <w:rPr>
                <w:noProof/>
                <w:webHidden/>
              </w:rPr>
              <w:fldChar w:fldCharType="separate"/>
            </w:r>
            <w:r w:rsidR="00644D84">
              <w:rPr>
                <w:noProof/>
                <w:webHidden/>
              </w:rPr>
              <w:t>19</w:t>
            </w:r>
            <w:r w:rsidR="00644D84">
              <w:rPr>
                <w:noProof/>
                <w:webHidden/>
              </w:rPr>
              <w:fldChar w:fldCharType="end"/>
            </w:r>
          </w:hyperlink>
        </w:p>
        <w:p w14:paraId="7DED228D" w14:textId="2503E070" w:rsidR="00644D84" w:rsidRDefault="00000000">
          <w:pPr>
            <w:pStyle w:val="TOC3"/>
            <w:rPr>
              <w:rFonts w:asciiTheme="minorHAnsi" w:eastAsiaTheme="minorEastAsia" w:hAnsiTheme="minorHAnsi" w:cstheme="minorBidi"/>
              <w:noProof/>
            </w:rPr>
          </w:pPr>
          <w:hyperlink w:anchor="_Toc518383627" w:history="1">
            <w:r w:rsidR="00644D84" w:rsidRPr="009B1FC6">
              <w:rPr>
                <w:rStyle w:val="Hyperlink"/>
                <w:noProof/>
              </w:rPr>
              <w:t>6.1.2.2.3.2.  Annual Sewer Volume Charge for the Water Rating Reference Home.</w:t>
            </w:r>
            <w:r w:rsidR="00644D84">
              <w:rPr>
                <w:noProof/>
                <w:webHidden/>
              </w:rPr>
              <w:tab/>
            </w:r>
            <w:r w:rsidR="00644D84">
              <w:rPr>
                <w:noProof/>
                <w:webHidden/>
              </w:rPr>
              <w:fldChar w:fldCharType="begin"/>
            </w:r>
            <w:r w:rsidR="00644D84">
              <w:rPr>
                <w:noProof/>
                <w:webHidden/>
              </w:rPr>
              <w:instrText xml:space="preserve"> PAGEREF _Toc518383627 \h </w:instrText>
            </w:r>
            <w:r w:rsidR="00644D84">
              <w:rPr>
                <w:noProof/>
                <w:webHidden/>
              </w:rPr>
            </w:r>
            <w:r w:rsidR="00644D84">
              <w:rPr>
                <w:noProof/>
                <w:webHidden/>
              </w:rPr>
              <w:fldChar w:fldCharType="separate"/>
            </w:r>
            <w:r w:rsidR="00644D84">
              <w:rPr>
                <w:noProof/>
                <w:webHidden/>
              </w:rPr>
              <w:t>20</w:t>
            </w:r>
            <w:r w:rsidR="00644D84">
              <w:rPr>
                <w:noProof/>
                <w:webHidden/>
              </w:rPr>
              <w:fldChar w:fldCharType="end"/>
            </w:r>
          </w:hyperlink>
        </w:p>
        <w:p w14:paraId="0D536AA5" w14:textId="480E4DB5" w:rsidR="00644D84" w:rsidRDefault="00000000">
          <w:pPr>
            <w:pStyle w:val="TOC3"/>
            <w:rPr>
              <w:rFonts w:asciiTheme="minorHAnsi" w:eastAsiaTheme="minorEastAsia" w:hAnsiTheme="minorHAnsi" w:cstheme="minorBidi"/>
              <w:noProof/>
            </w:rPr>
          </w:pPr>
          <w:hyperlink w:anchor="_Toc518383628" w:history="1">
            <w:r w:rsidR="00644D84" w:rsidRPr="009B1FC6">
              <w:rPr>
                <w:rStyle w:val="Hyperlink"/>
                <w:noProof/>
              </w:rPr>
              <w:t>6.1.2.2.4.  Determine Annual Sewer charge for the Rated Home.</w:t>
            </w:r>
            <w:r w:rsidR="00644D84">
              <w:rPr>
                <w:noProof/>
                <w:webHidden/>
              </w:rPr>
              <w:tab/>
            </w:r>
            <w:r w:rsidR="00644D84">
              <w:rPr>
                <w:noProof/>
                <w:webHidden/>
              </w:rPr>
              <w:fldChar w:fldCharType="begin"/>
            </w:r>
            <w:r w:rsidR="00644D84">
              <w:rPr>
                <w:noProof/>
                <w:webHidden/>
              </w:rPr>
              <w:instrText xml:space="preserve"> PAGEREF _Toc518383628 \h </w:instrText>
            </w:r>
            <w:r w:rsidR="00644D84">
              <w:rPr>
                <w:noProof/>
                <w:webHidden/>
              </w:rPr>
            </w:r>
            <w:r w:rsidR="00644D84">
              <w:rPr>
                <w:noProof/>
                <w:webHidden/>
              </w:rPr>
              <w:fldChar w:fldCharType="separate"/>
            </w:r>
            <w:r w:rsidR="00644D84">
              <w:rPr>
                <w:noProof/>
                <w:webHidden/>
              </w:rPr>
              <w:t>20</w:t>
            </w:r>
            <w:r w:rsidR="00644D84">
              <w:rPr>
                <w:noProof/>
                <w:webHidden/>
              </w:rPr>
              <w:fldChar w:fldCharType="end"/>
            </w:r>
          </w:hyperlink>
        </w:p>
        <w:p w14:paraId="542EF350" w14:textId="70FB7D9D" w:rsidR="00644D84" w:rsidRDefault="00000000">
          <w:pPr>
            <w:pStyle w:val="TOC3"/>
            <w:rPr>
              <w:rFonts w:asciiTheme="minorHAnsi" w:eastAsiaTheme="minorEastAsia" w:hAnsiTheme="minorHAnsi" w:cstheme="minorBidi"/>
              <w:noProof/>
            </w:rPr>
          </w:pPr>
          <w:hyperlink w:anchor="_Toc518383629" w:history="1">
            <w:r w:rsidR="00644D84" w:rsidRPr="009B1FC6">
              <w:rPr>
                <w:rStyle w:val="Hyperlink"/>
                <w:noProof/>
              </w:rPr>
              <w:t>6.1.2.2.5.  Estimated Sewer Cost Savings.</w:t>
            </w:r>
            <w:r w:rsidR="00644D84">
              <w:rPr>
                <w:noProof/>
                <w:webHidden/>
              </w:rPr>
              <w:tab/>
            </w:r>
            <w:r w:rsidR="00644D84">
              <w:rPr>
                <w:noProof/>
                <w:webHidden/>
              </w:rPr>
              <w:fldChar w:fldCharType="begin"/>
            </w:r>
            <w:r w:rsidR="00644D84">
              <w:rPr>
                <w:noProof/>
                <w:webHidden/>
              </w:rPr>
              <w:instrText xml:space="preserve"> PAGEREF _Toc518383629 \h </w:instrText>
            </w:r>
            <w:r w:rsidR="00644D84">
              <w:rPr>
                <w:noProof/>
                <w:webHidden/>
              </w:rPr>
            </w:r>
            <w:r w:rsidR="00644D84">
              <w:rPr>
                <w:noProof/>
                <w:webHidden/>
              </w:rPr>
              <w:fldChar w:fldCharType="separate"/>
            </w:r>
            <w:r w:rsidR="00644D84">
              <w:rPr>
                <w:noProof/>
                <w:webHidden/>
              </w:rPr>
              <w:t>20</w:t>
            </w:r>
            <w:r w:rsidR="00644D84">
              <w:rPr>
                <w:noProof/>
                <w:webHidden/>
              </w:rPr>
              <w:fldChar w:fldCharType="end"/>
            </w:r>
          </w:hyperlink>
        </w:p>
        <w:p w14:paraId="283926D2" w14:textId="7DB65CAB" w:rsidR="00644D84" w:rsidRDefault="00000000">
          <w:pPr>
            <w:pStyle w:val="TOC3"/>
            <w:rPr>
              <w:rFonts w:asciiTheme="minorHAnsi" w:eastAsiaTheme="minorEastAsia" w:hAnsiTheme="minorHAnsi" w:cstheme="minorBidi"/>
              <w:noProof/>
            </w:rPr>
          </w:pPr>
          <w:hyperlink w:anchor="_Toc518383630" w:history="1">
            <w:r w:rsidR="00644D84" w:rsidRPr="009B1FC6">
              <w:rPr>
                <w:rStyle w:val="Hyperlink"/>
                <w:noProof/>
              </w:rPr>
              <w:t>6.1.2.2.6 Combined Presentation of Cost Savings.</w:t>
            </w:r>
            <w:r w:rsidR="00644D84">
              <w:rPr>
                <w:noProof/>
                <w:webHidden/>
              </w:rPr>
              <w:tab/>
            </w:r>
            <w:r w:rsidR="00644D84">
              <w:rPr>
                <w:noProof/>
                <w:webHidden/>
              </w:rPr>
              <w:fldChar w:fldCharType="begin"/>
            </w:r>
            <w:r w:rsidR="00644D84">
              <w:rPr>
                <w:noProof/>
                <w:webHidden/>
              </w:rPr>
              <w:instrText xml:space="preserve"> PAGEREF _Toc518383630 \h </w:instrText>
            </w:r>
            <w:r w:rsidR="00644D84">
              <w:rPr>
                <w:noProof/>
                <w:webHidden/>
              </w:rPr>
            </w:r>
            <w:r w:rsidR="00644D84">
              <w:rPr>
                <w:noProof/>
                <w:webHidden/>
              </w:rPr>
              <w:fldChar w:fldCharType="separate"/>
            </w:r>
            <w:r w:rsidR="00644D84">
              <w:rPr>
                <w:noProof/>
                <w:webHidden/>
              </w:rPr>
              <w:t>20</w:t>
            </w:r>
            <w:r w:rsidR="00644D84">
              <w:rPr>
                <w:noProof/>
                <w:webHidden/>
              </w:rPr>
              <w:fldChar w:fldCharType="end"/>
            </w:r>
          </w:hyperlink>
        </w:p>
        <w:p w14:paraId="33930933" w14:textId="5CD6EBAC" w:rsidR="00644D84" w:rsidRDefault="00000000">
          <w:pPr>
            <w:pStyle w:val="TOC3"/>
            <w:rPr>
              <w:rFonts w:asciiTheme="minorHAnsi" w:eastAsiaTheme="minorEastAsia" w:hAnsiTheme="minorHAnsi" w:cstheme="minorBidi"/>
              <w:noProof/>
            </w:rPr>
          </w:pPr>
          <w:hyperlink w:anchor="_Toc518383631" w:history="1">
            <w:r w:rsidR="00644D84" w:rsidRPr="009B1FC6">
              <w:rPr>
                <w:rStyle w:val="Hyperlink"/>
                <w:noProof/>
              </w:rPr>
              <w:t>6.1.2.4. Other Cost Savings.</w:t>
            </w:r>
            <w:r w:rsidR="00644D84">
              <w:rPr>
                <w:noProof/>
                <w:webHidden/>
              </w:rPr>
              <w:tab/>
            </w:r>
            <w:r w:rsidR="00644D84">
              <w:rPr>
                <w:noProof/>
                <w:webHidden/>
              </w:rPr>
              <w:fldChar w:fldCharType="begin"/>
            </w:r>
            <w:r w:rsidR="00644D84">
              <w:rPr>
                <w:noProof/>
                <w:webHidden/>
              </w:rPr>
              <w:instrText xml:space="preserve"> PAGEREF _Toc518383631 \h </w:instrText>
            </w:r>
            <w:r w:rsidR="00644D84">
              <w:rPr>
                <w:noProof/>
                <w:webHidden/>
              </w:rPr>
            </w:r>
            <w:r w:rsidR="00644D84">
              <w:rPr>
                <w:noProof/>
                <w:webHidden/>
              </w:rPr>
              <w:fldChar w:fldCharType="separate"/>
            </w:r>
            <w:r w:rsidR="00644D84">
              <w:rPr>
                <w:noProof/>
                <w:webHidden/>
              </w:rPr>
              <w:t>20</w:t>
            </w:r>
            <w:r w:rsidR="00644D84">
              <w:rPr>
                <w:noProof/>
                <w:webHidden/>
              </w:rPr>
              <w:fldChar w:fldCharType="end"/>
            </w:r>
          </w:hyperlink>
        </w:p>
        <w:p w14:paraId="2AD4CB3C" w14:textId="4A194B1A" w:rsidR="00644D84" w:rsidRDefault="00000000">
          <w:pPr>
            <w:pStyle w:val="TOC3"/>
            <w:rPr>
              <w:rFonts w:asciiTheme="minorHAnsi" w:eastAsiaTheme="minorEastAsia" w:hAnsiTheme="minorHAnsi" w:cstheme="minorBidi"/>
              <w:noProof/>
            </w:rPr>
          </w:pPr>
          <w:hyperlink w:anchor="_Toc518383632" w:history="1">
            <w:r w:rsidR="00644D84" w:rsidRPr="009B1FC6">
              <w:rPr>
                <w:rStyle w:val="Hyperlink"/>
                <w:noProof/>
              </w:rPr>
              <w:t>6.1.3.</w:t>
            </w:r>
            <w:r w:rsidR="00644D84">
              <w:rPr>
                <w:rFonts w:asciiTheme="minorHAnsi" w:eastAsiaTheme="minorEastAsia" w:hAnsiTheme="minorHAnsi" w:cstheme="minorBidi"/>
                <w:noProof/>
              </w:rPr>
              <w:tab/>
            </w:r>
            <w:r w:rsidR="00644D84" w:rsidRPr="009B1FC6">
              <w:rPr>
                <w:rStyle w:val="Hyperlink"/>
                <w:noProof/>
              </w:rPr>
              <w:t>Reports.</w:t>
            </w:r>
            <w:r w:rsidR="00644D84">
              <w:rPr>
                <w:noProof/>
                <w:webHidden/>
              </w:rPr>
              <w:tab/>
            </w:r>
            <w:r w:rsidR="00644D84">
              <w:rPr>
                <w:noProof/>
                <w:webHidden/>
              </w:rPr>
              <w:fldChar w:fldCharType="begin"/>
            </w:r>
            <w:r w:rsidR="00644D84">
              <w:rPr>
                <w:noProof/>
                <w:webHidden/>
              </w:rPr>
              <w:instrText xml:space="preserve"> PAGEREF _Toc518383632 \h </w:instrText>
            </w:r>
            <w:r w:rsidR="00644D84">
              <w:rPr>
                <w:noProof/>
                <w:webHidden/>
              </w:rPr>
            </w:r>
            <w:r w:rsidR="00644D84">
              <w:rPr>
                <w:noProof/>
                <w:webHidden/>
              </w:rPr>
              <w:fldChar w:fldCharType="separate"/>
            </w:r>
            <w:r w:rsidR="00644D84">
              <w:rPr>
                <w:noProof/>
                <w:webHidden/>
              </w:rPr>
              <w:t>20</w:t>
            </w:r>
            <w:r w:rsidR="00644D84">
              <w:rPr>
                <w:noProof/>
                <w:webHidden/>
              </w:rPr>
              <w:fldChar w:fldCharType="end"/>
            </w:r>
          </w:hyperlink>
        </w:p>
        <w:p w14:paraId="4085913E" w14:textId="25498022" w:rsidR="00644D84" w:rsidRDefault="00000000">
          <w:pPr>
            <w:pStyle w:val="TOC3"/>
            <w:rPr>
              <w:rFonts w:asciiTheme="minorHAnsi" w:eastAsiaTheme="minorEastAsia" w:hAnsiTheme="minorHAnsi" w:cstheme="minorBidi"/>
              <w:noProof/>
            </w:rPr>
          </w:pPr>
          <w:hyperlink w:anchor="_Toc518383633" w:history="1">
            <w:r w:rsidR="00644D84" w:rsidRPr="009B1FC6">
              <w:rPr>
                <w:rStyle w:val="Hyperlink"/>
                <w:noProof/>
              </w:rPr>
              <w:t>6.1.4.</w:t>
            </w:r>
            <w:r w:rsidR="00644D84">
              <w:rPr>
                <w:rFonts w:asciiTheme="minorHAnsi" w:eastAsiaTheme="minorEastAsia" w:hAnsiTheme="minorHAnsi" w:cstheme="minorBidi"/>
                <w:noProof/>
              </w:rPr>
              <w:tab/>
            </w:r>
            <w:r w:rsidR="00644D84" w:rsidRPr="009B1FC6">
              <w:rPr>
                <w:rStyle w:val="Hyperlink"/>
                <w:noProof/>
              </w:rPr>
              <w:t>Rating Types.</w:t>
            </w:r>
            <w:r w:rsidR="00644D84">
              <w:rPr>
                <w:noProof/>
                <w:webHidden/>
              </w:rPr>
              <w:tab/>
            </w:r>
            <w:r w:rsidR="00644D84">
              <w:rPr>
                <w:noProof/>
                <w:webHidden/>
              </w:rPr>
              <w:fldChar w:fldCharType="begin"/>
            </w:r>
            <w:r w:rsidR="00644D84">
              <w:rPr>
                <w:noProof/>
                <w:webHidden/>
              </w:rPr>
              <w:instrText xml:space="preserve"> PAGEREF _Toc518383633 \h </w:instrText>
            </w:r>
            <w:r w:rsidR="00644D84">
              <w:rPr>
                <w:noProof/>
                <w:webHidden/>
              </w:rPr>
            </w:r>
            <w:r w:rsidR="00644D84">
              <w:rPr>
                <w:noProof/>
                <w:webHidden/>
              </w:rPr>
              <w:fldChar w:fldCharType="separate"/>
            </w:r>
            <w:r w:rsidR="00644D84">
              <w:rPr>
                <w:noProof/>
                <w:webHidden/>
              </w:rPr>
              <w:t>20</w:t>
            </w:r>
            <w:r w:rsidR="00644D84">
              <w:rPr>
                <w:noProof/>
                <w:webHidden/>
              </w:rPr>
              <w:fldChar w:fldCharType="end"/>
            </w:r>
          </w:hyperlink>
        </w:p>
        <w:p w14:paraId="5F21C632" w14:textId="3F4DA7BD" w:rsidR="00644D84" w:rsidRDefault="00000000" w:rsidP="005C5BF4">
          <w:pPr>
            <w:pStyle w:val="TOC3"/>
            <w:rPr>
              <w:rFonts w:asciiTheme="minorHAnsi" w:eastAsiaTheme="minorEastAsia" w:hAnsiTheme="minorHAnsi" w:cstheme="minorBidi"/>
              <w:noProof/>
            </w:rPr>
          </w:pPr>
          <w:hyperlink w:anchor="_Toc518383634" w:history="1">
            <w:r w:rsidR="00644D84" w:rsidRPr="009B1FC6">
              <w:rPr>
                <w:rStyle w:val="Hyperlink"/>
                <w:noProof/>
              </w:rPr>
              <w:t>6.1.4.1.</w:t>
            </w:r>
            <w:r w:rsidR="00644D84">
              <w:rPr>
                <w:rFonts w:asciiTheme="minorHAnsi" w:eastAsiaTheme="minorEastAsia" w:hAnsiTheme="minorHAnsi" w:cstheme="minorBidi"/>
                <w:noProof/>
              </w:rPr>
              <w:tab/>
            </w:r>
            <w:r w:rsidR="00644D84" w:rsidRPr="009B1FC6">
              <w:rPr>
                <w:rStyle w:val="Hyperlink"/>
                <w:noProof/>
              </w:rPr>
              <w:t>Confirmed Rating.</w:t>
            </w:r>
            <w:r w:rsidR="00644D84">
              <w:rPr>
                <w:noProof/>
                <w:webHidden/>
              </w:rPr>
              <w:tab/>
            </w:r>
            <w:r w:rsidR="00644D84">
              <w:rPr>
                <w:noProof/>
                <w:webHidden/>
              </w:rPr>
              <w:fldChar w:fldCharType="begin"/>
            </w:r>
            <w:r w:rsidR="00644D84">
              <w:rPr>
                <w:noProof/>
                <w:webHidden/>
              </w:rPr>
              <w:instrText xml:space="preserve"> PAGEREF _Toc518383634 \h </w:instrText>
            </w:r>
            <w:r w:rsidR="00644D84">
              <w:rPr>
                <w:noProof/>
                <w:webHidden/>
              </w:rPr>
            </w:r>
            <w:r w:rsidR="00644D84">
              <w:rPr>
                <w:noProof/>
                <w:webHidden/>
              </w:rPr>
              <w:fldChar w:fldCharType="separate"/>
            </w:r>
            <w:r w:rsidR="00644D84">
              <w:rPr>
                <w:noProof/>
                <w:webHidden/>
              </w:rPr>
              <w:t>21</w:t>
            </w:r>
            <w:r w:rsidR="00644D84">
              <w:rPr>
                <w:noProof/>
                <w:webHidden/>
              </w:rPr>
              <w:fldChar w:fldCharType="end"/>
            </w:r>
          </w:hyperlink>
        </w:p>
        <w:p w14:paraId="2DBD61BA" w14:textId="7C88309A" w:rsidR="00644D84" w:rsidRDefault="00000000">
          <w:pPr>
            <w:pStyle w:val="TOC3"/>
            <w:rPr>
              <w:rFonts w:asciiTheme="minorHAnsi" w:eastAsiaTheme="minorEastAsia" w:hAnsiTheme="minorHAnsi" w:cstheme="minorBidi"/>
              <w:noProof/>
            </w:rPr>
          </w:pPr>
          <w:hyperlink w:anchor="_Toc518383635" w:history="1">
            <w:r w:rsidR="00644D84" w:rsidRPr="009B1FC6">
              <w:rPr>
                <w:rStyle w:val="Hyperlink"/>
                <w:noProof/>
              </w:rPr>
              <w:t>6.1.4.2. Sampled Ratings.</w:t>
            </w:r>
            <w:r w:rsidR="00644D84">
              <w:rPr>
                <w:noProof/>
                <w:webHidden/>
              </w:rPr>
              <w:tab/>
            </w:r>
            <w:r w:rsidR="00644D84">
              <w:rPr>
                <w:noProof/>
                <w:webHidden/>
              </w:rPr>
              <w:fldChar w:fldCharType="begin"/>
            </w:r>
            <w:r w:rsidR="00644D84">
              <w:rPr>
                <w:noProof/>
                <w:webHidden/>
              </w:rPr>
              <w:instrText xml:space="preserve"> PAGEREF _Toc518383635 \h </w:instrText>
            </w:r>
            <w:r w:rsidR="00644D84">
              <w:rPr>
                <w:noProof/>
                <w:webHidden/>
              </w:rPr>
            </w:r>
            <w:r w:rsidR="00644D84">
              <w:rPr>
                <w:noProof/>
                <w:webHidden/>
              </w:rPr>
              <w:fldChar w:fldCharType="separate"/>
            </w:r>
            <w:r w:rsidR="00644D84">
              <w:rPr>
                <w:noProof/>
                <w:webHidden/>
              </w:rPr>
              <w:t>21</w:t>
            </w:r>
            <w:r w:rsidR="00644D84">
              <w:rPr>
                <w:noProof/>
                <w:webHidden/>
              </w:rPr>
              <w:fldChar w:fldCharType="end"/>
            </w:r>
          </w:hyperlink>
        </w:p>
        <w:p w14:paraId="555AF62F" w14:textId="121136AA" w:rsidR="00644D84" w:rsidRDefault="00000000">
          <w:pPr>
            <w:pStyle w:val="TOC3"/>
            <w:rPr>
              <w:rFonts w:asciiTheme="minorHAnsi" w:eastAsiaTheme="minorEastAsia" w:hAnsiTheme="minorHAnsi" w:cstheme="minorBidi"/>
              <w:noProof/>
            </w:rPr>
          </w:pPr>
          <w:hyperlink w:anchor="_Toc518383636" w:history="1">
            <w:r w:rsidR="00644D84" w:rsidRPr="009B1FC6">
              <w:rPr>
                <w:rStyle w:val="Hyperlink"/>
                <w:noProof/>
              </w:rPr>
              <w:t>6.1.4.3. Projected Ratings.</w:t>
            </w:r>
            <w:r w:rsidR="00644D84">
              <w:rPr>
                <w:noProof/>
                <w:webHidden/>
              </w:rPr>
              <w:tab/>
            </w:r>
            <w:r w:rsidR="00644D84">
              <w:rPr>
                <w:noProof/>
                <w:webHidden/>
              </w:rPr>
              <w:fldChar w:fldCharType="begin"/>
            </w:r>
            <w:r w:rsidR="00644D84">
              <w:rPr>
                <w:noProof/>
                <w:webHidden/>
              </w:rPr>
              <w:instrText xml:space="preserve"> PAGEREF _Toc518383636 \h </w:instrText>
            </w:r>
            <w:r w:rsidR="00644D84">
              <w:rPr>
                <w:noProof/>
                <w:webHidden/>
              </w:rPr>
            </w:r>
            <w:r w:rsidR="00644D84">
              <w:rPr>
                <w:noProof/>
                <w:webHidden/>
              </w:rPr>
              <w:fldChar w:fldCharType="separate"/>
            </w:r>
            <w:r w:rsidR="00644D84">
              <w:rPr>
                <w:noProof/>
                <w:webHidden/>
              </w:rPr>
              <w:t>21</w:t>
            </w:r>
            <w:r w:rsidR="00644D84">
              <w:rPr>
                <w:noProof/>
                <w:webHidden/>
              </w:rPr>
              <w:fldChar w:fldCharType="end"/>
            </w:r>
          </w:hyperlink>
        </w:p>
        <w:p w14:paraId="1DA34C35" w14:textId="76E5E96B" w:rsidR="00644D84" w:rsidRDefault="00000000">
          <w:pPr>
            <w:pStyle w:val="TOC2"/>
            <w:tabs>
              <w:tab w:val="left" w:pos="880"/>
              <w:tab w:val="right" w:leader="dot" w:pos="9150"/>
            </w:tabs>
            <w:rPr>
              <w:rFonts w:asciiTheme="minorHAnsi" w:eastAsiaTheme="minorEastAsia" w:hAnsiTheme="minorHAnsi" w:cstheme="minorBidi"/>
              <w:noProof/>
            </w:rPr>
          </w:pPr>
          <w:hyperlink w:anchor="_Toc518383637" w:history="1">
            <w:r w:rsidR="00644D84" w:rsidRPr="009B1FC6">
              <w:rPr>
                <w:rStyle w:val="Hyperlink"/>
                <w:rFonts w:ascii="Times New Roman" w:hAnsi="Times New Roman" w:cs="Times New Roman"/>
                <w:bCs/>
                <w:noProof/>
              </w:rPr>
              <w:t>6.2.</w:t>
            </w:r>
            <w:r w:rsidR="00644D84">
              <w:rPr>
                <w:rFonts w:asciiTheme="minorHAnsi" w:eastAsiaTheme="minorEastAsia" w:hAnsiTheme="minorHAnsi" w:cstheme="minorBidi"/>
                <w:noProof/>
              </w:rPr>
              <w:tab/>
            </w:r>
            <w:r w:rsidR="00644D84" w:rsidRPr="009B1FC6">
              <w:rPr>
                <w:rStyle w:val="Hyperlink"/>
                <w:noProof/>
              </w:rPr>
              <w:t>Innovative Design Requests.</w:t>
            </w:r>
            <w:r w:rsidR="00644D84">
              <w:rPr>
                <w:noProof/>
                <w:webHidden/>
              </w:rPr>
              <w:tab/>
            </w:r>
            <w:r w:rsidR="00644D84">
              <w:rPr>
                <w:noProof/>
                <w:webHidden/>
              </w:rPr>
              <w:fldChar w:fldCharType="begin"/>
            </w:r>
            <w:r w:rsidR="00644D84">
              <w:rPr>
                <w:noProof/>
                <w:webHidden/>
              </w:rPr>
              <w:instrText xml:space="preserve"> PAGEREF _Toc518383637 \h </w:instrText>
            </w:r>
            <w:r w:rsidR="00644D84">
              <w:rPr>
                <w:noProof/>
                <w:webHidden/>
              </w:rPr>
            </w:r>
            <w:r w:rsidR="00644D84">
              <w:rPr>
                <w:noProof/>
                <w:webHidden/>
              </w:rPr>
              <w:fldChar w:fldCharType="separate"/>
            </w:r>
            <w:r w:rsidR="00644D84">
              <w:rPr>
                <w:noProof/>
                <w:webHidden/>
              </w:rPr>
              <w:t>21</w:t>
            </w:r>
            <w:r w:rsidR="00644D84">
              <w:rPr>
                <w:noProof/>
                <w:webHidden/>
              </w:rPr>
              <w:fldChar w:fldCharType="end"/>
            </w:r>
          </w:hyperlink>
        </w:p>
        <w:p w14:paraId="1CAF4CA5" w14:textId="12A09D61" w:rsidR="00644D84" w:rsidRDefault="00000000">
          <w:pPr>
            <w:pStyle w:val="TOC3"/>
            <w:rPr>
              <w:rFonts w:asciiTheme="minorHAnsi" w:eastAsiaTheme="minorEastAsia" w:hAnsiTheme="minorHAnsi" w:cstheme="minorBidi"/>
              <w:noProof/>
            </w:rPr>
          </w:pPr>
          <w:hyperlink w:anchor="_Toc518383638" w:history="1">
            <w:r w:rsidR="00644D84" w:rsidRPr="009B1FC6">
              <w:rPr>
                <w:rStyle w:val="Hyperlink"/>
                <w:noProof/>
              </w:rPr>
              <w:t>6.2.1. Petition.</w:t>
            </w:r>
            <w:r w:rsidR="00644D84">
              <w:rPr>
                <w:noProof/>
                <w:webHidden/>
              </w:rPr>
              <w:tab/>
            </w:r>
            <w:r w:rsidR="00644D84">
              <w:rPr>
                <w:noProof/>
                <w:webHidden/>
              </w:rPr>
              <w:fldChar w:fldCharType="begin"/>
            </w:r>
            <w:r w:rsidR="00644D84">
              <w:rPr>
                <w:noProof/>
                <w:webHidden/>
              </w:rPr>
              <w:instrText xml:space="preserve"> PAGEREF _Toc518383638 \h </w:instrText>
            </w:r>
            <w:r w:rsidR="00644D84">
              <w:rPr>
                <w:noProof/>
                <w:webHidden/>
              </w:rPr>
            </w:r>
            <w:r w:rsidR="00644D84">
              <w:rPr>
                <w:noProof/>
                <w:webHidden/>
              </w:rPr>
              <w:fldChar w:fldCharType="separate"/>
            </w:r>
            <w:r w:rsidR="00644D84">
              <w:rPr>
                <w:noProof/>
                <w:webHidden/>
              </w:rPr>
              <w:t>21</w:t>
            </w:r>
            <w:r w:rsidR="00644D84">
              <w:rPr>
                <w:noProof/>
                <w:webHidden/>
              </w:rPr>
              <w:fldChar w:fldCharType="end"/>
            </w:r>
          </w:hyperlink>
        </w:p>
        <w:p w14:paraId="0C1C230C" w14:textId="326E2C5A" w:rsidR="00644D84" w:rsidRDefault="00000000">
          <w:pPr>
            <w:pStyle w:val="TOC3"/>
            <w:rPr>
              <w:rFonts w:asciiTheme="minorHAnsi" w:eastAsiaTheme="minorEastAsia" w:hAnsiTheme="minorHAnsi" w:cstheme="minorBidi"/>
              <w:noProof/>
            </w:rPr>
          </w:pPr>
          <w:hyperlink w:anchor="_Toc518383639" w:history="1">
            <w:r w:rsidR="00644D84" w:rsidRPr="009B1FC6">
              <w:rPr>
                <w:rStyle w:val="Hyperlink"/>
                <w:noProof/>
              </w:rPr>
              <w:t>6.2.2. Approval.</w:t>
            </w:r>
            <w:r w:rsidR="00644D84">
              <w:rPr>
                <w:noProof/>
                <w:webHidden/>
              </w:rPr>
              <w:tab/>
            </w:r>
            <w:r w:rsidR="00644D84">
              <w:rPr>
                <w:noProof/>
                <w:webHidden/>
              </w:rPr>
              <w:fldChar w:fldCharType="begin"/>
            </w:r>
            <w:r w:rsidR="00644D84">
              <w:rPr>
                <w:noProof/>
                <w:webHidden/>
              </w:rPr>
              <w:instrText xml:space="preserve"> PAGEREF _Toc518383639 \h </w:instrText>
            </w:r>
            <w:r w:rsidR="00644D84">
              <w:rPr>
                <w:noProof/>
                <w:webHidden/>
              </w:rPr>
            </w:r>
            <w:r w:rsidR="00644D84">
              <w:rPr>
                <w:noProof/>
                <w:webHidden/>
              </w:rPr>
              <w:fldChar w:fldCharType="separate"/>
            </w:r>
            <w:r w:rsidR="00644D84">
              <w:rPr>
                <w:noProof/>
                <w:webHidden/>
              </w:rPr>
              <w:t>22</w:t>
            </w:r>
            <w:r w:rsidR="00644D84">
              <w:rPr>
                <w:noProof/>
                <w:webHidden/>
              </w:rPr>
              <w:fldChar w:fldCharType="end"/>
            </w:r>
          </w:hyperlink>
        </w:p>
        <w:p w14:paraId="2E793351" w14:textId="56C28D40" w:rsidR="00644D84" w:rsidRDefault="00000000">
          <w:pPr>
            <w:pStyle w:val="TOC1"/>
            <w:tabs>
              <w:tab w:val="left" w:pos="440"/>
              <w:tab w:val="right" w:leader="dot" w:pos="9150"/>
            </w:tabs>
            <w:rPr>
              <w:rFonts w:asciiTheme="minorHAnsi" w:eastAsiaTheme="minorEastAsia" w:hAnsiTheme="minorHAnsi" w:cstheme="minorBidi"/>
              <w:noProof/>
            </w:rPr>
          </w:pPr>
          <w:hyperlink w:anchor="_Toc518383640" w:history="1">
            <w:r w:rsidR="00644D84" w:rsidRPr="009B1FC6">
              <w:rPr>
                <w:rStyle w:val="Hyperlink"/>
                <w:noProof/>
              </w:rPr>
              <w:t>7.</w:t>
            </w:r>
            <w:r w:rsidR="00644D84">
              <w:rPr>
                <w:rFonts w:asciiTheme="minorHAnsi" w:eastAsiaTheme="minorEastAsia" w:hAnsiTheme="minorHAnsi" w:cstheme="minorBidi"/>
                <w:noProof/>
              </w:rPr>
              <w:tab/>
            </w:r>
            <w:r w:rsidR="00644D84" w:rsidRPr="009B1FC6">
              <w:rPr>
                <w:rStyle w:val="Hyperlink"/>
                <w:noProof/>
              </w:rPr>
              <w:t>References</w:t>
            </w:r>
            <w:r w:rsidR="00644D84">
              <w:rPr>
                <w:noProof/>
                <w:webHidden/>
              </w:rPr>
              <w:tab/>
            </w:r>
            <w:r w:rsidR="00644D84">
              <w:rPr>
                <w:noProof/>
                <w:webHidden/>
              </w:rPr>
              <w:fldChar w:fldCharType="begin"/>
            </w:r>
            <w:r w:rsidR="00644D84">
              <w:rPr>
                <w:noProof/>
                <w:webHidden/>
              </w:rPr>
              <w:instrText xml:space="preserve"> PAGEREF _Toc518383640 \h </w:instrText>
            </w:r>
            <w:r w:rsidR="00644D84">
              <w:rPr>
                <w:noProof/>
                <w:webHidden/>
              </w:rPr>
            </w:r>
            <w:r w:rsidR="00644D84">
              <w:rPr>
                <w:noProof/>
                <w:webHidden/>
              </w:rPr>
              <w:fldChar w:fldCharType="separate"/>
            </w:r>
            <w:r w:rsidR="00644D84">
              <w:rPr>
                <w:noProof/>
                <w:webHidden/>
              </w:rPr>
              <w:t>22</w:t>
            </w:r>
            <w:r w:rsidR="00644D84">
              <w:rPr>
                <w:noProof/>
                <w:webHidden/>
              </w:rPr>
              <w:fldChar w:fldCharType="end"/>
            </w:r>
          </w:hyperlink>
        </w:p>
        <w:p w14:paraId="248507B6" w14:textId="06BEDFE2" w:rsidR="000124E9" w:rsidRDefault="000124E9">
          <w:r>
            <w:rPr>
              <w:b/>
              <w:bCs/>
              <w:noProof/>
            </w:rPr>
            <w:fldChar w:fldCharType="end"/>
          </w:r>
        </w:p>
      </w:sdtContent>
    </w:sdt>
    <w:p w14:paraId="22F26686" w14:textId="6AA6D505" w:rsidR="00865FC2" w:rsidRDefault="00865FC2">
      <w:pPr>
        <w:rPr>
          <w:b/>
        </w:rPr>
      </w:pPr>
      <w:r>
        <w:rPr>
          <w:b/>
        </w:rPr>
        <w:br w:type="page"/>
      </w:r>
    </w:p>
    <w:p w14:paraId="161F8C98" w14:textId="77777777" w:rsidR="00286865" w:rsidRDefault="00286865" w:rsidP="00286865">
      <w:pPr>
        <w:kinsoku w:val="0"/>
        <w:overflowPunct w:val="0"/>
        <w:adjustRightInd w:val="0"/>
        <w:ind w:left="39" w:right="130"/>
        <w:rPr>
          <w:rFonts w:ascii="Times New Roman" w:hAnsi="Times New Roman" w:cs="Times New Roman"/>
          <w:b/>
          <w:sz w:val="24"/>
          <w:szCs w:val="24"/>
        </w:rPr>
      </w:pPr>
    </w:p>
    <w:p w14:paraId="278EAA6A" w14:textId="6AA14A5F" w:rsidR="00286865" w:rsidRPr="00286865" w:rsidRDefault="00286865" w:rsidP="00286865">
      <w:pPr>
        <w:kinsoku w:val="0"/>
        <w:overflowPunct w:val="0"/>
        <w:adjustRightInd w:val="0"/>
        <w:ind w:left="39" w:right="130"/>
        <w:jc w:val="center"/>
        <w:rPr>
          <w:rFonts w:ascii="Times New Roman" w:hAnsi="Times New Roman" w:cs="Times New Roman"/>
          <w:sz w:val="24"/>
          <w:szCs w:val="24"/>
        </w:rPr>
      </w:pPr>
      <w:r>
        <w:rPr>
          <w:rFonts w:ascii="Times New Roman" w:hAnsi="Times New Roman" w:cs="Times New Roman"/>
          <w:b/>
          <w:sz w:val="24"/>
          <w:szCs w:val="24"/>
        </w:rPr>
        <w:t>FORWARD</w:t>
      </w:r>
      <w:r>
        <w:rPr>
          <w:rFonts w:ascii="Times New Roman" w:hAnsi="Times New Roman" w:cs="Times New Roman"/>
          <w:sz w:val="24"/>
          <w:szCs w:val="24"/>
        </w:rPr>
        <w:t xml:space="preserve"> (Informative)</w:t>
      </w:r>
    </w:p>
    <w:p w14:paraId="01C71AE4" w14:textId="77777777" w:rsidR="00124656" w:rsidRPr="00251651" w:rsidRDefault="00124656" w:rsidP="00124656">
      <w:pPr>
        <w:kinsoku w:val="0"/>
        <w:overflowPunct w:val="0"/>
        <w:adjustRightInd w:val="0"/>
        <w:ind w:left="39" w:right="130"/>
        <w:rPr>
          <w:rFonts w:ascii="Times New Roman" w:hAnsi="Times New Roman" w:cs="Times New Roman"/>
          <w:color w:val="000000"/>
          <w:sz w:val="24"/>
          <w:szCs w:val="24"/>
        </w:rPr>
      </w:pPr>
      <w:r w:rsidRPr="00251651">
        <w:rPr>
          <w:rFonts w:ascii="Times New Roman" w:hAnsi="Times New Roman" w:cs="Times New Roman"/>
          <w:sz w:val="24"/>
          <w:szCs w:val="24"/>
        </w:rPr>
        <w:t>This Standard provides a consistent, uniform methodology for e</w:t>
      </w:r>
      <w:r>
        <w:rPr>
          <w:rFonts w:ascii="Times New Roman" w:hAnsi="Times New Roman" w:cs="Times New Roman"/>
          <w:sz w:val="24"/>
          <w:szCs w:val="24"/>
        </w:rPr>
        <w:t>valuating, quantifying, and labeling the water use</w:t>
      </w:r>
      <w:r w:rsidRPr="00251651">
        <w:rPr>
          <w:rFonts w:ascii="Times New Roman" w:hAnsi="Times New Roman" w:cs="Times New Roman"/>
          <w:sz w:val="24"/>
          <w:szCs w:val="24"/>
        </w:rPr>
        <w:t xml:space="preserve"> performance of </w:t>
      </w:r>
      <w:r>
        <w:rPr>
          <w:rFonts w:ascii="Times New Roman" w:hAnsi="Times New Roman" w:cs="Times New Roman"/>
          <w:sz w:val="24"/>
          <w:szCs w:val="24"/>
        </w:rPr>
        <w:t xml:space="preserve">one- and two-family dwellings. </w:t>
      </w:r>
      <w:r w:rsidRPr="00251651">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methodology compares the water use</w:t>
      </w:r>
      <w:r w:rsidRPr="00251651">
        <w:rPr>
          <w:rFonts w:ascii="Times New Roman" w:hAnsi="Times New Roman" w:cs="Times New Roman"/>
          <w:color w:val="000000"/>
          <w:sz w:val="24"/>
          <w:szCs w:val="24"/>
        </w:rPr>
        <w:t xml:space="preserve"> performance of an actual home</w:t>
      </w:r>
      <w:r>
        <w:rPr>
          <w:rFonts w:ascii="Times New Roman" w:hAnsi="Times New Roman" w:cs="Times New Roman"/>
          <w:color w:val="000000"/>
          <w:sz w:val="24"/>
          <w:szCs w:val="24"/>
        </w:rPr>
        <w:t xml:space="preserve"> (rated home)</w:t>
      </w:r>
      <w:r w:rsidRPr="00251651">
        <w:rPr>
          <w:rFonts w:ascii="Times New Roman" w:hAnsi="Times New Roman" w:cs="Times New Roman"/>
          <w:color w:val="000000"/>
          <w:sz w:val="24"/>
          <w:szCs w:val="24"/>
        </w:rPr>
        <w:t xml:space="preserve"> with the </w:t>
      </w:r>
      <w:r>
        <w:rPr>
          <w:rFonts w:ascii="Times New Roman" w:hAnsi="Times New Roman" w:cs="Times New Roman"/>
          <w:color w:val="000000"/>
          <w:sz w:val="24"/>
          <w:szCs w:val="24"/>
        </w:rPr>
        <w:t>water use</w:t>
      </w:r>
      <w:r w:rsidRPr="00251651">
        <w:rPr>
          <w:rFonts w:ascii="Times New Roman" w:hAnsi="Times New Roman" w:cs="Times New Roman"/>
          <w:color w:val="000000"/>
          <w:sz w:val="24"/>
          <w:szCs w:val="24"/>
        </w:rPr>
        <w:t xml:space="preserve"> performance of a reference home of the same geometry, resulting in a relative </w:t>
      </w:r>
      <w:r>
        <w:rPr>
          <w:rFonts w:ascii="Times New Roman" w:hAnsi="Times New Roman" w:cs="Times New Roman"/>
          <w:color w:val="000000"/>
          <w:sz w:val="24"/>
          <w:szCs w:val="24"/>
        </w:rPr>
        <w:t>Water Use</w:t>
      </w:r>
      <w:r>
        <w:rPr>
          <w:rFonts w:ascii="Times New Roman" w:hAnsi="Times New Roman" w:cs="Times New Roman"/>
          <w:sz w:val="24"/>
          <w:szCs w:val="24"/>
        </w:rPr>
        <w:t xml:space="preserve"> Rating</w:t>
      </w:r>
      <w:r w:rsidRPr="00251651">
        <w:rPr>
          <w:rFonts w:ascii="Times New Roman" w:hAnsi="Times New Roman" w:cs="Times New Roman"/>
          <w:color w:val="FF0101"/>
          <w:sz w:val="24"/>
          <w:szCs w:val="24"/>
        </w:rPr>
        <w:t xml:space="preserve"> </w:t>
      </w:r>
      <w:r>
        <w:rPr>
          <w:rFonts w:ascii="Times New Roman" w:hAnsi="Times New Roman" w:cs="Times New Roman"/>
          <w:color w:val="000000"/>
          <w:sz w:val="24"/>
          <w:szCs w:val="24"/>
        </w:rPr>
        <w:t>called the Water</w:t>
      </w:r>
      <w:r w:rsidRPr="00251651">
        <w:rPr>
          <w:rFonts w:ascii="Times New Roman" w:hAnsi="Times New Roman" w:cs="Times New Roman"/>
          <w:color w:val="000000"/>
          <w:sz w:val="24"/>
          <w:szCs w:val="24"/>
        </w:rPr>
        <w:t xml:space="preserve"> Rating Index</w:t>
      </w:r>
      <w:r>
        <w:rPr>
          <w:rFonts w:ascii="Times New Roman" w:hAnsi="Times New Roman" w:cs="Times New Roman"/>
          <w:color w:val="000000"/>
          <w:sz w:val="24"/>
          <w:szCs w:val="24"/>
        </w:rPr>
        <w:t xml:space="preserve"> (WRI).</w:t>
      </w:r>
      <w:r w:rsidRPr="00251651">
        <w:rPr>
          <w:rFonts w:ascii="Times New Roman" w:hAnsi="Times New Roman" w:cs="Times New Roman"/>
          <w:color w:val="FF0101"/>
          <w:sz w:val="24"/>
          <w:szCs w:val="24"/>
        </w:rPr>
        <w:t xml:space="preserve"> </w:t>
      </w:r>
      <w:r>
        <w:rPr>
          <w:rFonts w:ascii="Times New Roman" w:hAnsi="Times New Roman" w:cs="Times New Roman"/>
          <w:color w:val="000000"/>
          <w:sz w:val="24"/>
          <w:szCs w:val="24"/>
        </w:rPr>
        <w:t>Where the water use</w:t>
      </w:r>
      <w:r w:rsidRPr="00251651">
        <w:rPr>
          <w:rFonts w:ascii="Times New Roman" w:hAnsi="Times New Roman" w:cs="Times New Roman"/>
          <w:color w:val="000000"/>
          <w:sz w:val="24"/>
          <w:szCs w:val="24"/>
        </w:rPr>
        <w:t xml:space="preserve"> performance of the actual home and the reference home are equal, the </w:t>
      </w:r>
      <w:r>
        <w:rPr>
          <w:rFonts w:ascii="Times New Roman" w:hAnsi="Times New Roman" w:cs="Times New Roman"/>
          <w:color w:val="000000"/>
          <w:sz w:val="24"/>
          <w:szCs w:val="24"/>
        </w:rPr>
        <w:t>Water</w:t>
      </w:r>
      <w:r w:rsidRPr="00251651">
        <w:rPr>
          <w:rFonts w:ascii="Times New Roman" w:hAnsi="Times New Roman" w:cs="Times New Roman"/>
          <w:color w:val="000000"/>
          <w:sz w:val="24"/>
          <w:szCs w:val="24"/>
        </w:rPr>
        <w:t xml:space="preserve"> Rating Index is 100</w:t>
      </w:r>
      <w:r>
        <w:rPr>
          <w:rFonts w:ascii="Times New Roman" w:hAnsi="Times New Roman" w:cs="Times New Roman"/>
          <w:color w:val="000000"/>
          <w:sz w:val="24"/>
          <w:szCs w:val="24"/>
        </w:rPr>
        <w:t>.</w:t>
      </w:r>
    </w:p>
    <w:p w14:paraId="4E5F527A" w14:textId="77777777" w:rsidR="00124656" w:rsidRPr="00251651" w:rsidRDefault="00124656" w:rsidP="00124656">
      <w:pPr>
        <w:kinsoku w:val="0"/>
        <w:overflowPunct w:val="0"/>
        <w:adjustRightInd w:val="0"/>
        <w:rPr>
          <w:rFonts w:ascii="Times New Roman" w:hAnsi="Times New Roman" w:cs="Times New Roman"/>
          <w:sz w:val="20"/>
          <w:szCs w:val="20"/>
        </w:rPr>
      </w:pPr>
    </w:p>
    <w:p w14:paraId="39EBEE43" w14:textId="1A8023B3" w:rsidR="00124656" w:rsidRPr="00103B2B" w:rsidRDefault="00124656" w:rsidP="00124656">
      <w:pPr>
        <w:kinsoku w:val="0"/>
        <w:overflowPunct w:val="0"/>
        <w:adjustRightInd w:val="0"/>
        <w:spacing w:before="50"/>
        <w:ind w:left="40" w:right="130"/>
        <w:rPr>
          <w:rFonts w:ascii="Times New Roman" w:hAnsi="Times New Roman" w:cs="Times New Roman"/>
          <w:color w:val="FF0000"/>
          <w:sz w:val="24"/>
          <w:szCs w:val="24"/>
          <w:u w:val="single"/>
        </w:rPr>
      </w:pPr>
      <w:r w:rsidRPr="00251651">
        <w:rPr>
          <w:rFonts w:ascii="Times New Roman" w:hAnsi="Times New Roman" w:cs="Times New Roman"/>
          <w:sz w:val="24"/>
          <w:szCs w:val="24"/>
        </w:rPr>
        <w:t xml:space="preserve">The Reference Home used for this comparative analysis has the </w:t>
      </w:r>
      <w:r>
        <w:rPr>
          <w:rFonts w:ascii="Times New Roman" w:hAnsi="Times New Roman" w:cs="Times New Roman"/>
          <w:sz w:val="24"/>
          <w:szCs w:val="24"/>
        </w:rPr>
        <w:t>attributes of a standard home built circa</w:t>
      </w:r>
      <w:r w:rsidRPr="00251651">
        <w:rPr>
          <w:rFonts w:ascii="Times New Roman" w:hAnsi="Times New Roman" w:cs="Times New Roman"/>
          <w:sz w:val="24"/>
          <w:szCs w:val="24"/>
        </w:rPr>
        <w:t xml:space="preserve"> 2006</w:t>
      </w:r>
      <w:r>
        <w:rPr>
          <w:rFonts w:ascii="Times New Roman" w:hAnsi="Times New Roman" w:cs="Times New Roman"/>
          <w:sz w:val="24"/>
          <w:szCs w:val="24"/>
        </w:rPr>
        <w:t>.</w:t>
      </w:r>
      <w:r w:rsidRPr="00251651">
        <w:rPr>
          <w:rFonts w:ascii="Times New Roman" w:hAnsi="Times New Roman" w:cs="Times New Roman"/>
          <w:sz w:val="24"/>
          <w:szCs w:val="24"/>
        </w:rPr>
        <w:t xml:space="preserve"> </w:t>
      </w:r>
      <w:r>
        <w:rPr>
          <w:rFonts w:ascii="Times New Roman" w:hAnsi="Times New Roman" w:cs="Times New Roman"/>
          <w:sz w:val="24"/>
          <w:szCs w:val="24"/>
        </w:rPr>
        <w:t xml:space="preserve">The underpinnings of the indoor Reference Home model are based on </w:t>
      </w:r>
      <w:hyperlink r:id="rId8" w:history="1">
        <w:r w:rsidRPr="001049D7">
          <w:rPr>
            <w:rStyle w:val="Hyperlink"/>
            <w:rFonts w:ascii="Times New Roman" w:hAnsi="Times New Roman" w:cs="Times New Roman"/>
            <w:sz w:val="24"/>
            <w:szCs w:val="24"/>
          </w:rPr>
          <w:t>ANSI/RESNET/ICC Standard 301-2014, Addendum A</w:t>
        </w:r>
      </w:hyperlink>
      <w:r>
        <w:rPr>
          <w:rFonts w:ascii="Times New Roman" w:hAnsi="Times New Roman" w:cs="Times New Roman"/>
          <w:sz w:val="24"/>
          <w:szCs w:val="24"/>
        </w:rPr>
        <w:t xml:space="preserve">. The outdoor Reference Home model is adapted using data from the Water Research Foundation’s Residential End Uses of Water Study II. Both the indoor and outdoor calculation models are grounded in actual field water use data. It is the opinion of the Standard Development Committee that alternatives not included in the calculation of the Water Rating Index did not have sufficient data to develop an equation (on par with the existing indoor and outdoor model) to confidently and accurately predict their water consumption. </w:t>
      </w:r>
    </w:p>
    <w:p w14:paraId="22CB5CCE" w14:textId="77777777" w:rsidR="00D17020" w:rsidRPr="00103B2B" w:rsidRDefault="00D17020" w:rsidP="00124656">
      <w:pPr>
        <w:kinsoku w:val="0"/>
        <w:overflowPunct w:val="0"/>
        <w:adjustRightInd w:val="0"/>
        <w:spacing w:before="50"/>
        <w:ind w:left="40" w:right="130"/>
        <w:rPr>
          <w:rFonts w:ascii="Times New Roman" w:hAnsi="Times New Roman" w:cs="Times New Roman"/>
          <w:color w:val="FF0000"/>
          <w:sz w:val="24"/>
          <w:szCs w:val="24"/>
          <w:u w:val="single"/>
        </w:rPr>
      </w:pPr>
    </w:p>
    <w:p w14:paraId="2BB4D9FC" w14:textId="58F3659E" w:rsidR="00D17020" w:rsidRDefault="00EA499D" w:rsidP="00124656">
      <w:pPr>
        <w:kinsoku w:val="0"/>
        <w:overflowPunct w:val="0"/>
        <w:adjustRightInd w:val="0"/>
        <w:spacing w:before="50"/>
        <w:ind w:left="40" w:right="130"/>
        <w:rPr>
          <w:rFonts w:ascii="Times New Roman" w:hAnsi="Times New Roman" w:cs="Times New Roman"/>
          <w:sz w:val="24"/>
          <w:szCs w:val="24"/>
        </w:rPr>
      </w:pPr>
      <w:r w:rsidRPr="00103B2B">
        <w:rPr>
          <w:rFonts w:ascii="Times New Roman" w:hAnsi="Times New Roman" w:cs="Times New Roman"/>
          <w:color w:val="FF0000"/>
          <w:sz w:val="24"/>
          <w:szCs w:val="24"/>
          <w:u w:val="single"/>
        </w:rPr>
        <w:t>Th</w:t>
      </w:r>
      <w:r w:rsidR="00854C0A" w:rsidRPr="00103B2B">
        <w:rPr>
          <w:rFonts w:ascii="Times New Roman" w:hAnsi="Times New Roman" w:cs="Times New Roman"/>
          <w:color w:val="FF0000"/>
          <w:sz w:val="24"/>
          <w:szCs w:val="24"/>
          <w:u w:val="single"/>
        </w:rPr>
        <w:t>is first public comment draft for the next version of Standard 850 includes additions</w:t>
      </w:r>
      <w:r w:rsidR="009164B8" w:rsidRPr="00103B2B">
        <w:rPr>
          <w:rFonts w:ascii="Times New Roman" w:hAnsi="Times New Roman" w:cs="Times New Roman"/>
          <w:color w:val="FF0000"/>
          <w:sz w:val="24"/>
          <w:szCs w:val="24"/>
          <w:u w:val="single"/>
        </w:rPr>
        <w:t xml:space="preserve"> for multi-family dwelling </w:t>
      </w:r>
      <w:r w:rsidR="005129FA" w:rsidRPr="00103B2B">
        <w:rPr>
          <w:rFonts w:ascii="Times New Roman" w:hAnsi="Times New Roman" w:cs="Times New Roman"/>
          <w:color w:val="FF0000"/>
          <w:sz w:val="24"/>
          <w:szCs w:val="24"/>
          <w:u w:val="single"/>
        </w:rPr>
        <w:t xml:space="preserve">and sleeping </w:t>
      </w:r>
      <w:r w:rsidR="009164B8" w:rsidRPr="00103B2B">
        <w:rPr>
          <w:rFonts w:ascii="Times New Roman" w:hAnsi="Times New Roman" w:cs="Times New Roman"/>
          <w:color w:val="FF0000"/>
          <w:sz w:val="24"/>
          <w:szCs w:val="24"/>
          <w:u w:val="single"/>
        </w:rPr>
        <w:t>units</w:t>
      </w:r>
      <w:r w:rsidR="004A3DEE" w:rsidRPr="00103B2B">
        <w:rPr>
          <w:rFonts w:ascii="Times New Roman" w:hAnsi="Times New Roman" w:cs="Times New Roman"/>
          <w:color w:val="FF0000"/>
          <w:sz w:val="24"/>
          <w:szCs w:val="24"/>
          <w:u w:val="single"/>
        </w:rPr>
        <w:t>, gr</w:t>
      </w:r>
      <w:r w:rsidR="007C32B6" w:rsidRPr="00103B2B">
        <w:rPr>
          <w:rFonts w:ascii="Times New Roman" w:hAnsi="Times New Roman" w:cs="Times New Roman"/>
          <w:color w:val="FF0000"/>
          <w:sz w:val="24"/>
          <w:szCs w:val="24"/>
          <w:u w:val="single"/>
        </w:rPr>
        <w:t>a</w:t>
      </w:r>
      <w:r w:rsidR="004A3DEE" w:rsidRPr="00103B2B">
        <w:rPr>
          <w:rFonts w:ascii="Times New Roman" w:hAnsi="Times New Roman" w:cs="Times New Roman"/>
          <w:color w:val="FF0000"/>
          <w:sz w:val="24"/>
          <w:szCs w:val="24"/>
          <w:u w:val="single"/>
        </w:rPr>
        <w:t>y water reuse</w:t>
      </w:r>
      <w:r w:rsidR="007C32B6" w:rsidRPr="00103B2B">
        <w:rPr>
          <w:rFonts w:ascii="Times New Roman" w:hAnsi="Times New Roman" w:cs="Times New Roman"/>
          <w:color w:val="FF0000"/>
          <w:sz w:val="24"/>
          <w:szCs w:val="24"/>
          <w:u w:val="single"/>
        </w:rPr>
        <w:t xml:space="preserve"> for toilet flushing</w:t>
      </w:r>
      <w:r w:rsidR="005129FA" w:rsidRPr="00103B2B">
        <w:rPr>
          <w:rFonts w:ascii="Times New Roman" w:hAnsi="Times New Roman" w:cs="Times New Roman"/>
          <w:color w:val="FF0000"/>
          <w:sz w:val="24"/>
          <w:szCs w:val="24"/>
          <w:u w:val="single"/>
        </w:rPr>
        <w:t xml:space="preserve">, </w:t>
      </w:r>
      <w:r w:rsidR="00CA007E" w:rsidRPr="00103B2B">
        <w:rPr>
          <w:rFonts w:ascii="Times New Roman" w:hAnsi="Times New Roman" w:cs="Times New Roman"/>
          <w:color w:val="FF0000"/>
          <w:sz w:val="24"/>
          <w:szCs w:val="24"/>
          <w:u w:val="single"/>
        </w:rPr>
        <w:t>revisions to outdoor water use</w:t>
      </w:r>
      <w:r w:rsidR="007C32B6" w:rsidRPr="00103B2B">
        <w:rPr>
          <w:rFonts w:ascii="Times New Roman" w:hAnsi="Times New Roman" w:cs="Times New Roman"/>
          <w:color w:val="FF0000"/>
          <w:sz w:val="24"/>
          <w:szCs w:val="24"/>
          <w:u w:val="single"/>
        </w:rPr>
        <w:t xml:space="preserve"> and</w:t>
      </w:r>
      <w:r w:rsidR="00910A9A" w:rsidRPr="00103B2B">
        <w:rPr>
          <w:rFonts w:ascii="Times New Roman" w:hAnsi="Times New Roman" w:cs="Times New Roman"/>
          <w:color w:val="FF0000"/>
          <w:sz w:val="24"/>
          <w:szCs w:val="24"/>
          <w:u w:val="single"/>
        </w:rPr>
        <w:t xml:space="preserve"> additional requirements for sampled ratings.</w:t>
      </w:r>
    </w:p>
    <w:p w14:paraId="2B2045F3" w14:textId="77777777" w:rsidR="00124656" w:rsidRDefault="00124656" w:rsidP="00124656">
      <w:pPr>
        <w:kinsoku w:val="0"/>
        <w:overflowPunct w:val="0"/>
        <w:adjustRightInd w:val="0"/>
        <w:spacing w:before="50"/>
        <w:ind w:left="40" w:right="130"/>
        <w:rPr>
          <w:rFonts w:ascii="Times New Roman" w:hAnsi="Times New Roman" w:cs="Times New Roman"/>
          <w:sz w:val="24"/>
          <w:szCs w:val="24"/>
        </w:rPr>
      </w:pPr>
    </w:p>
    <w:p w14:paraId="74DDA282" w14:textId="77777777" w:rsidR="00124656" w:rsidRDefault="00124656" w:rsidP="00124656">
      <w:pPr>
        <w:kinsoku w:val="0"/>
        <w:overflowPunct w:val="0"/>
        <w:adjustRightInd w:val="0"/>
        <w:spacing w:before="50"/>
        <w:ind w:left="40" w:right="130"/>
        <w:rPr>
          <w:rFonts w:ascii="Times New Roman" w:hAnsi="Times New Roman" w:cs="Times New Roman"/>
          <w:sz w:val="24"/>
          <w:szCs w:val="24"/>
        </w:rPr>
      </w:pPr>
    </w:p>
    <w:p w14:paraId="29F868AB" w14:textId="36BFC021" w:rsidR="00124656" w:rsidRPr="002D278D" w:rsidRDefault="00124656" w:rsidP="00124656">
      <w:pPr>
        <w:kinsoku w:val="0"/>
        <w:overflowPunct w:val="0"/>
        <w:adjustRightInd w:val="0"/>
        <w:spacing w:before="50"/>
        <w:ind w:left="40" w:right="130"/>
        <w:rPr>
          <w:rFonts w:ascii="Times New Roman" w:hAnsi="Times New Roman" w:cs="Times New Roman"/>
          <w:sz w:val="24"/>
          <w:szCs w:val="24"/>
        </w:rPr>
      </w:pPr>
      <w:r>
        <w:rPr>
          <w:rFonts w:ascii="Times New Roman" w:hAnsi="Times New Roman" w:cs="Times New Roman"/>
          <w:sz w:val="24"/>
          <w:szCs w:val="24"/>
        </w:rPr>
        <w:t>A WRI</w:t>
      </w:r>
      <w:r w:rsidRPr="002D278D">
        <w:rPr>
          <w:rFonts w:ascii="Times New Roman" w:hAnsi="Times New Roman" w:cs="Times New Roman"/>
          <w:sz w:val="24"/>
          <w:szCs w:val="24"/>
        </w:rPr>
        <w:t xml:space="preserve"> rating includes water use for: toilets, kitchen faucets, </w:t>
      </w:r>
      <w:r>
        <w:rPr>
          <w:rFonts w:ascii="Times New Roman" w:hAnsi="Times New Roman" w:cs="Times New Roman"/>
          <w:sz w:val="24"/>
          <w:szCs w:val="24"/>
        </w:rPr>
        <w:t>lavatory</w:t>
      </w:r>
      <w:r w:rsidRPr="002D278D">
        <w:rPr>
          <w:rFonts w:ascii="Times New Roman" w:hAnsi="Times New Roman" w:cs="Times New Roman"/>
          <w:sz w:val="24"/>
          <w:szCs w:val="24"/>
        </w:rPr>
        <w:t xml:space="preserve"> faucets, showerheads, clothes washers, dishwashers, water softeners, </w:t>
      </w:r>
      <w:r w:rsidR="0025461A">
        <w:rPr>
          <w:rFonts w:ascii="Times New Roman" w:hAnsi="Times New Roman" w:cs="Times New Roman"/>
          <w:sz w:val="24"/>
          <w:szCs w:val="24"/>
        </w:rPr>
        <w:t>outdoor/</w:t>
      </w:r>
      <w:r>
        <w:rPr>
          <w:rFonts w:ascii="Times New Roman" w:hAnsi="Times New Roman" w:cs="Times New Roman"/>
          <w:sz w:val="24"/>
          <w:szCs w:val="24"/>
        </w:rPr>
        <w:t xml:space="preserve">landscape </w:t>
      </w:r>
      <w:r w:rsidRPr="002D278D">
        <w:rPr>
          <w:rFonts w:ascii="Times New Roman" w:hAnsi="Times New Roman" w:cs="Times New Roman"/>
          <w:sz w:val="24"/>
          <w:szCs w:val="24"/>
        </w:rPr>
        <w:t>irrigation systems and pool</w:t>
      </w:r>
      <w:r>
        <w:rPr>
          <w:rFonts w:ascii="Times New Roman" w:hAnsi="Times New Roman" w:cs="Times New Roman"/>
          <w:sz w:val="24"/>
          <w:szCs w:val="24"/>
        </w:rPr>
        <w:t>s/</w:t>
      </w:r>
      <w:r w:rsidRPr="002D278D">
        <w:rPr>
          <w:rFonts w:ascii="Times New Roman" w:hAnsi="Times New Roman" w:cs="Times New Roman"/>
          <w:sz w:val="24"/>
          <w:szCs w:val="24"/>
        </w:rPr>
        <w:t>spa</w:t>
      </w:r>
      <w:r>
        <w:rPr>
          <w:rFonts w:ascii="Times New Roman" w:hAnsi="Times New Roman" w:cs="Times New Roman"/>
          <w:sz w:val="24"/>
          <w:szCs w:val="24"/>
        </w:rPr>
        <w:t>s</w:t>
      </w:r>
      <w:r w:rsidRPr="002D278D">
        <w:rPr>
          <w:rFonts w:ascii="Times New Roman" w:hAnsi="Times New Roman" w:cs="Times New Roman"/>
          <w:sz w:val="24"/>
          <w:szCs w:val="24"/>
        </w:rPr>
        <w:t>. There are additional factors that also influence the rating, including: excess water pressure, house size, geographic location, number of bedrooms, lot and landscape size and hot water distribution layout.</w:t>
      </w:r>
      <w:r>
        <w:rPr>
          <w:rFonts w:ascii="Times New Roman" w:hAnsi="Times New Roman" w:cs="Times New Roman"/>
          <w:sz w:val="24"/>
          <w:szCs w:val="24"/>
        </w:rPr>
        <w:t xml:space="preserve"> The following components are not included in the standard, due to a lack of data: whole house humidifiers, water filtration systems and </w:t>
      </w:r>
      <w:r w:rsidRPr="00B01E25">
        <w:rPr>
          <w:rFonts w:ascii="Times New Roman" w:hAnsi="Times New Roman" w:cs="Times New Roman"/>
          <w:strike/>
          <w:color w:val="FF0000"/>
          <w:sz w:val="24"/>
          <w:szCs w:val="24"/>
        </w:rPr>
        <w:t xml:space="preserve">alternative </w:t>
      </w:r>
      <w:proofErr w:type="spellStart"/>
      <w:r w:rsidRPr="00B01E25">
        <w:rPr>
          <w:rFonts w:ascii="Times New Roman" w:hAnsi="Times New Roman" w:cs="Times New Roman"/>
          <w:strike/>
          <w:color w:val="FF0000"/>
          <w:sz w:val="24"/>
          <w:szCs w:val="24"/>
        </w:rPr>
        <w:t>w</w:t>
      </w:r>
      <w:r w:rsidR="00663755" w:rsidRPr="00B01E25">
        <w:rPr>
          <w:rFonts w:ascii="Times New Roman" w:hAnsi="Times New Roman" w:cs="Times New Roman"/>
          <w:color w:val="FF0000"/>
          <w:sz w:val="24"/>
          <w:szCs w:val="24"/>
          <w:u w:val="single"/>
        </w:rPr>
        <w:t>rainw</w:t>
      </w:r>
      <w:r>
        <w:rPr>
          <w:rFonts w:ascii="Times New Roman" w:hAnsi="Times New Roman" w:cs="Times New Roman"/>
          <w:sz w:val="24"/>
          <w:szCs w:val="24"/>
        </w:rPr>
        <w:t>ater</w:t>
      </w:r>
      <w:proofErr w:type="spellEnd"/>
      <w:r>
        <w:rPr>
          <w:rFonts w:ascii="Times New Roman" w:hAnsi="Times New Roman" w:cs="Times New Roman"/>
          <w:sz w:val="24"/>
          <w:szCs w:val="24"/>
        </w:rPr>
        <w:t xml:space="preserve"> </w:t>
      </w:r>
      <w:r w:rsidR="00663755" w:rsidRPr="00B01E25">
        <w:rPr>
          <w:rFonts w:ascii="Times New Roman" w:hAnsi="Times New Roman" w:cs="Times New Roman"/>
          <w:color w:val="FF0000"/>
          <w:sz w:val="24"/>
          <w:szCs w:val="24"/>
          <w:u w:val="single"/>
        </w:rPr>
        <w:t>harvesting</w:t>
      </w:r>
      <w:r w:rsidR="007045E3" w:rsidRPr="00B01E25">
        <w:rPr>
          <w:rFonts w:ascii="Times New Roman" w:hAnsi="Times New Roman" w:cs="Times New Roman"/>
          <w:color w:val="FF0000"/>
          <w:sz w:val="24"/>
          <w:szCs w:val="24"/>
          <w:u w:val="single"/>
        </w:rPr>
        <w:t xml:space="preserve"> </w:t>
      </w:r>
      <w:proofErr w:type="spellStart"/>
      <w:r w:rsidR="007045E3" w:rsidRPr="00B01E25">
        <w:rPr>
          <w:rFonts w:ascii="Times New Roman" w:hAnsi="Times New Roman" w:cs="Times New Roman"/>
          <w:color w:val="FF0000"/>
          <w:sz w:val="24"/>
          <w:szCs w:val="24"/>
          <w:u w:val="single"/>
        </w:rPr>
        <w:t>systems</w:t>
      </w:r>
      <w:r w:rsidR="00663755" w:rsidRPr="00A2138E">
        <w:rPr>
          <w:rFonts w:ascii="Times New Roman" w:hAnsi="Times New Roman" w:cs="Times New Roman"/>
          <w:color w:val="FF0000"/>
          <w:sz w:val="24"/>
          <w:szCs w:val="24"/>
          <w:u w:val="single"/>
        </w:rPr>
        <w:t>.</w:t>
      </w:r>
      <w:r w:rsidRPr="00A2138E">
        <w:rPr>
          <w:rFonts w:ascii="Times New Roman" w:hAnsi="Times New Roman" w:cs="Times New Roman"/>
          <w:strike/>
          <w:color w:val="FF0000"/>
          <w:sz w:val="24"/>
          <w:szCs w:val="24"/>
        </w:rPr>
        <w:t>sources</w:t>
      </w:r>
      <w:proofErr w:type="spellEnd"/>
      <w:r w:rsidRPr="00A2138E">
        <w:rPr>
          <w:rFonts w:ascii="Times New Roman" w:hAnsi="Times New Roman" w:cs="Times New Roman"/>
          <w:strike/>
          <w:color w:val="FF0000"/>
          <w:sz w:val="24"/>
          <w:szCs w:val="24"/>
        </w:rPr>
        <w:t>.</w:t>
      </w:r>
      <w:r>
        <w:rPr>
          <w:rFonts w:ascii="Times New Roman" w:hAnsi="Times New Roman" w:cs="Times New Roman"/>
          <w:sz w:val="24"/>
          <w:szCs w:val="24"/>
        </w:rPr>
        <w:t xml:space="preserve"> </w:t>
      </w:r>
      <w:r w:rsidRPr="002D278D">
        <w:rPr>
          <w:rFonts w:ascii="Times New Roman" w:hAnsi="Times New Roman" w:cs="Times New Roman"/>
          <w:sz w:val="24"/>
          <w:szCs w:val="24"/>
        </w:rPr>
        <w:t xml:space="preserve"> </w:t>
      </w:r>
    </w:p>
    <w:p w14:paraId="39D440B0" w14:textId="77777777" w:rsidR="00124656" w:rsidRPr="00C32B4A" w:rsidRDefault="00124656" w:rsidP="00124656">
      <w:pPr>
        <w:kinsoku w:val="0"/>
        <w:overflowPunct w:val="0"/>
        <w:adjustRightInd w:val="0"/>
        <w:spacing w:before="50"/>
        <w:ind w:left="40" w:right="130"/>
        <w:rPr>
          <w:rFonts w:ascii="Times New Roman" w:hAnsi="Times New Roman" w:cs="Times New Roman"/>
          <w:sz w:val="24"/>
          <w:szCs w:val="24"/>
        </w:rPr>
      </w:pPr>
    </w:p>
    <w:p w14:paraId="1EC26E3D" w14:textId="04D7611B" w:rsidR="00124656" w:rsidRDefault="00124656" w:rsidP="00124656">
      <w:pPr>
        <w:kinsoku w:val="0"/>
        <w:overflowPunct w:val="0"/>
        <w:adjustRightInd w:val="0"/>
        <w:spacing w:before="50"/>
        <w:ind w:left="40" w:right="130"/>
        <w:rPr>
          <w:rFonts w:ascii="Times New Roman" w:hAnsi="Times New Roman" w:cs="Times New Roman"/>
          <w:sz w:val="24"/>
          <w:szCs w:val="24"/>
        </w:rPr>
      </w:pPr>
      <w:r w:rsidRPr="00251651">
        <w:rPr>
          <w:rFonts w:ascii="Times New Roman" w:hAnsi="Times New Roman" w:cs="Times New Roman"/>
          <w:sz w:val="24"/>
          <w:szCs w:val="24"/>
        </w:rPr>
        <w:t>This Standard contains both normative and informative material. The body of the Standard is normative and must be complied with to conform to the Standard. Informative materials are not mandatory and are limited to this forward, footnotes, references and annexes, all of which are clearly marked as informative.</w:t>
      </w:r>
    </w:p>
    <w:p w14:paraId="53F192B8" w14:textId="77777777" w:rsidR="0062477B" w:rsidRPr="00A2138E" w:rsidRDefault="0062477B" w:rsidP="00286865">
      <w:pPr>
        <w:kinsoku w:val="0"/>
        <w:overflowPunct w:val="0"/>
        <w:adjustRightInd w:val="0"/>
        <w:spacing w:before="50"/>
        <w:ind w:left="40" w:right="130"/>
        <w:rPr>
          <w:rFonts w:ascii="Times New Roman" w:hAnsi="Times New Roman" w:cs="Times New Roman"/>
          <w:color w:val="FF0000"/>
          <w:sz w:val="24"/>
          <w:szCs w:val="24"/>
          <w:u w:val="single"/>
        </w:rPr>
      </w:pPr>
    </w:p>
    <w:p w14:paraId="4BFE7391" w14:textId="7CF06E93" w:rsidR="008C4269" w:rsidRPr="005C5BF4" w:rsidRDefault="0062477B" w:rsidP="00286865">
      <w:pPr>
        <w:kinsoku w:val="0"/>
        <w:overflowPunct w:val="0"/>
        <w:adjustRightInd w:val="0"/>
        <w:spacing w:before="50"/>
        <w:ind w:left="40" w:right="130"/>
        <w:rPr>
          <w:rFonts w:asciiTheme="majorHAnsi" w:hAnsiTheme="majorHAnsi" w:cs="Times New Roman"/>
          <w:b/>
          <w:bCs/>
          <w:sz w:val="24"/>
          <w:szCs w:val="24"/>
        </w:rPr>
      </w:pPr>
      <w:r w:rsidRPr="00A2138E">
        <w:rPr>
          <w:rFonts w:asciiTheme="majorHAnsi" w:hAnsiTheme="majorHAnsi" w:cs="Times New Roman"/>
          <w:b/>
          <w:bCs/>
          <w:color w:val="FF0000"/>
          <w:sz w:val="24"/>
          <w:szCs w:val="24"/>
          <w:u w:val="single"/>
        </w:rPr>
        <w:t>CHAPTER 1</w:t>
      </w:r>
      <w:r w:rsidR="00F7409A" w:rsidRPr="00A2138E">
        <w:rPr>
          <w:rFonts w:asciiTheme="majorHAnsi" w:hAnsiTheme="majorHAnsi" w:cs="Times New Roman"/>
          <w:b/>
          <w:bCs/>
          <w:color w:val="FF0000"/>
          <w:sz w:val="24"/>
          <w:szCs w:val="24"/>
          <w:u w:val="single"/>
        </w:rPr>
        <w:t>. PURPOSE</w:t>
      </w:r>
      <w:r w:rsidR="00FB40BE" w:rsidRPr="005C5BF4">
        <w:rPr>
          <w:rFonts w:asciiTheme="majorHAnsi" w:hAnsiTheme="majorHAnsi" w:cs="Times New Roman"/>
          <w:b/>
          <w:bCs/>
          <w:sz w:val="24"/>
          <w:szCs w:val="24"/>
        </w:rPr>
        <w:br/>
      </w:r>
    </w:p>
    <w:p w14:paraId="7B1633FA" w14:textId="72B6D053" w:rsidR="000124E9" w:rsidRPr="000B3EB1" w:rsidRDefault="00B45AAA" w:rsidP="000B3EB1">
      <w:pPr>
        <w:pStyle w:val="Heading1"/>
        <w:rPr>
          <w:rStyle w:val="BodyTextChar"/>
          <w:b w:val="0"/>
          <w:color w:val="FF0000"/>
          <w:szCs w:val="22"/>
          <w:u w:val="single"/>
        </w:rPr>
      </w:pPr>
      <w:bookmarkStart w:id="0" w:name="_Toc518383566"/>
      <w:r w:rsidRPr="000124E9">
        <w:t>Purpose.</w:t>
      </w:r>
      <w:r>
        <w:t xml:space="preserve"> </w:t>
      </w:r>
      <w:r w:rsidRPr="000124E9">
        <w:rPr>
          <w:rStyle w:val="BodyTextChar"/>
          <w:b w:val="0"/>
        </w:rPr>
        <w:t xml:space="preserve">The provisions of this document establish </w:t>
      </w:r>
      <w:r w:rsidR="003872B7" w:rsidRPr="000124E9">
        <w:rPr>
          <w:rStyle w:val="BodyTextChar"/>
          <w:b w:val="0"/>
        </w:rPr>
        <w:t xml:space="preserve">a uniform methodology for evaluating, rating and labeling the water </w:t>
      </w:r>
      <w:r w:rsidR="000B18D9" w:rsidRPr="000124E9">
        <w:rPr>
          <w:rStyle w:val="BodyTextChar"/>
          <w:b w:val="0"/>
        </w:rPr>
        <w:t xml:space="preserve">use </w:t>
      </w:r>
      <w:r w:rsidR="003872B7" w:rsidRPr="000124E9">
        <w:rPr>
          <w:rStyle w:val="BodyTextChar"/>
          <w:b w:val="0"/>
        </w:rPr>
        <w:t xml:space="preserve">performance of </w:t>
      </w:r>
      <w:r w:rsidR="00F841DE" w:rsidRPr="00D96A6E">
        <w:rPr>
          <w:rStyle w:val="BodyTextChar"/>
          <w:b w:val="0"/>
          <w:color w:val="FF0000"/>
          <w:u w:val="single"/>
        </w:rPr>
        <w:t xml:space="preserve">Dwelling </w:t>
      </w:r>
      <w:r w:rsidR="00733A18" w:rsidRPr="00D96A6E">
        <w:rPr>
          <w:rStyle w:val="BodyTextChar"/>
          <w:b w:val="0"/>
          <w:color w:val="FF0000"/>
          <w:u w:val="single"/>
        </w:rPr>
        <w:t xml:space="preserve">Units </w:t>
      </w:r>
      <w:r w:rsidR="00F841DE" w:rsidRPr="00D96A6E">
        <w:rPr>
          <w:rStyle w:val="BodyTextChar"/>
          <w:b w:val="0"/>
          <w:color w:val="FF0000"/>
          <w:u w:val="single"/>
        </w:rPr>
        <w:t>and Sleeping Units in attached and detached</w:t>
      </w:r>
      <w:r w:rsidR="00733A18" w:rsidRPr="00D96A6E">
        <w:rPr>
          <w:rStyle w:val="BodyTextChar"/>
          <w:b w:val="0"/>
          <w:color w:val="FF0000"/>
          <w:u w:val="single"/>
        </w:rPr>
        <w:t xml:space="preserve"> housing </w:t>
      </w:r>
      <w:proofErr w:type="spellStart"/>
      <w:r w:rsidR="00733A18" w:rsidRPr="00D96A6E">
        <w:rPr>
          <w:rStyle w:val="BodyTextChar"/>
          <w:b w:val="0"/>
          <w:color w:val="FF0000"/>
          <w:u w:val="single"/>
        </w:rPr>
        <w:t>types.</w:t>
      </w:r>
      <w:r w:rsidR="003872B7" w:rsidRPr="00D96A6E">
        <w:rPr>
          <w:rStyle w:val="BodyTextChar"/>
          <w:b w:val="0"/>
          <w:strike/>
          <w:color w:val="FF0000"/>
        </w:rPr>
        <w:t>single</w:t>
      </w:r>
      <w:proofErr w:type="spellEnd"/>
      <w:r w:rsidR="003872B7" w:rsidRPr="00D96A6E">
        <w:rPr>
          <w:rStyle w:val="BodyTextChar"/>
          <w:b w:val="0"/>
          <w:strike/>
          <w:color w:val="FF0000"/>
        </w:rPr>
        <w:t xml:space="preserve"> family </w:t>
      </w:r>
      <w:r w:rsidR="00370610" w:rsidRPr="00D96A6E">
        <w:rPr>
          <w:rStyle w:val="BodyTextChar"/>
          <w:b w:val="0"/>
          <w:strike/>
          <w:color w:val="FF0000"/>
        </w:rPr>
        <w:t xml:space="preserve">and duplex </w:t>
      </w:r>
      <w:r w:rsidR="003872B7" w:rsidRPr="00D96A6E">
        <w:rPr>
          <w:rStyle w:val="BodyTextChar"/>
          <w:b w:val="0"/>
          <w:strike/>
          <w:color w:val="FF0000"/>
        </w:rPr>
        <w:t>dwelling</w:t>
      </w:r>
      <w:r w:rsidR="00E205AB" w:rsidRPr="00D96A6E">
        <w:rPr>
          <w:rStyle w:val="BodyTextChar"/>
          <w:b w:val="0"/>
          <w:strike/>
          <w:color w:val="FF0000"/>
        </w:rPr>
        <w:t xml:space="preserve"> unit</w:t>
      </w:r>
      <w:r w:rsidR="00EE3FF9" w:rsidRPr="00D96A6E">
        <w:rPr>
          <w:rStyle w:val="BodyTextChar"/>
          <w:b w:val="0"/>
          <w:strike/>
          <w:color w:val="FF0000"/>
        </w:rPr>
        <w:t>s</w:t>
      </w:r>
      <w:r w:rsidR="003872B7" w:rsidRPr="00D96A6E">
        <w:rPr>
          <w:rStyle w:val="BodyTextChar"/>
          <w:b w:val="0"/>
          <w:strike/>
          <w:color w:val="FF0000"/>
        </w:rPr>
        <w:t>.</w:t>
      </w:r>
      <w:bookmarkEnd w:id="0"/>
    </w:p>
    <w:p w14:paraId="0CCEDF90" w14:textId="18DF0C0E" w:rsidR="00F7409A" w:rsidRPr="000B3EB1" w:rsidRDefault="00F7409A" w:rsidP="000B3EB1">
      <w:pPr>
        <w:pStyle w:val="Heading1"/>
        <w:rPr>
          <w:rStyle w:val="BodyTextChar"/>
          <w:rFonts w:asciiTheme="majorHAnsi" w:eastAsia="Cambria Math" w:hAnsiTheme="majorHAnsi" w:cs="Cambria Math"/>
          <w:color w:val="FF0000"/>
          <w:u w:val="single"/>
        </w:rPr>
      </w:pPr>
    </w:p>
    <w:p w14:paraId="3FDE2F75" w14:textId="10EAD8DB" w:rsidR="00F7409A" w:rsidRPr="005C5BF4" w:rsidRDefault="00F7409A" w:rsidP="000B3EB1">
      <w:pPr>
        <w:pStyle w:val="Heading1"/>
        <w:rPr>
          <w:rStyle w:val="BodyTextChar"/>
          <w:rFonts w:asciiTheme="majorHAnsi" w:eastAsia="Cambria Math" w:hAnsiTheme="majorHAnsi" w:cs="Cambria Math"/>
          <w:sz w:val="24"/>
          <w:szCs w:val="28"/>
        </w:rPr>
      </w:pPr>
      <w:r w:rsidRPr="000B3EB1">
        <w:rPr>
          <w:rStyle w:val="BodyTextChar"/>
          <w:rFonts w:asciiTheme="majorHAnsi" w:eastAsia="Cambria Math" w:hAnsiTheme="majorHAnsi" w:cs="Cambria Math"/>
          <w:color w:val="FF0000"/>
          <w:sz w:val="24"/>
          <w:szCs w:val="28"/>
          <w:u w:val="single"/>
        </w:rPr>
        <w:t>CHAPTER 2. SCOPE</w:t>
      </w:r>
    </w:p>
    <w:p w14:paraId="518517A0" w14:textId="7C12DF87" w:rsidR="00B45AAA" w:rsidRPr="0072526F" w:rsidRDefault="003872B7" w:rsidP="000B3EB1">
      <w:pPr>
        <w:pStyle w:val="Heading1"/>
      </w:pPr>
      <w:r>
        <w:t xml:space="preserve"> </w:t>
      </w:r>
    </w:p>
    <w:p w14:paraId="151A7BE1" w14:textId="120A6931" w:rsidR="0072526F" w:rsidRPr="005B30ED" w:rsidRDefault="0072526F" w:rsidP="000B3EB1">
      <w:pPr>
        <w:pStyle w:val="Heading1"/>
        <w:rPr>
          <w:color w:val="FF0000"/>
          <w:u w:val="single"/>
        </w:rPr>
      </w:pPr>
      <w:bookmarkStart w:id="1" w:name="_Toc518383567"/>
      <w:r w:rsidRPr="000124E9">
        <w:t>Scope.</w:t>
      </w:r>
      <w:r>
        <w:t xml:space="preserve"> </w:t>
      </w:r>
      <w:r w:rsidR="0015585D" w:rsidRPr="009A6225">
        <w:rPr>
          <w:b w:val="0"/>
          <w:bCs/>
          <w:color w:val="FF0000"/>
          <w:u w:val="single"/>
        </w:rPr>
        <w:t xml:space="preserve">This standard is applicable to Dwelling Units and Sleeping Units in Residential or </w:t>
      </w:r>
      <w:r w:rsidR="0015585D" w:rsidRPr="009A6225">
        <w:rPr>
          <w:b w:val="0"/>
          <w:bCs/>
          <w:color w:val="FF0000"/>
          <w:u w:val="single"/>
        </w:rPr>
        <w:lastRenderedPageBreak/>
        <w:t>Commercial Buildings, excepting hotels and motels.</w:t>
      </w:r>
      <w:r w:rsidR="0015585D" w:rsidRPr="009A6225">
        <w:rPr>
          <w:b w:val="0"/>
          <w:bCs/>
          <w:color w:val="FF0000"/>
          <w:u w:val="single"/>
          <w:vertAlign w:val="superscript"/>
        </w:rPr>
        <w:footnoteReference w:id="2"/>
      </w:r>
      <w:r w:rsidR="0015585D" w:rsidRPr="009A6225">
        <w:rPr>
          <w:b w:val="0"/>
          <w:bCs/>
          <w:color w:val="FF0000"/>
          <w:u w:val="single"/>
        </w:rPr>
        <w:t xml:space="preserve"> </w:t>
      </w:r>
      <w:r w:rsidR="00CC2E60" w:rsidRPr="009A6225">
        <w:rPr>
          <w:b w:val="0"/>
          <w:bCs/>
          <w:color w:val="FF0000"/>
          <w:u w:val="single"/>
        </w:rPr>
        <w:t>Water</w:t>
      </w:r>
      <w:r w:rsidR="0015585D" w:rsidRPr="009A6225">
        <w:rPr>
          <w:b w:val="0"/>
          <w:bCs/>
          <w:color w:val="FF0000"/>
          <w:u w:val="single"/>
        </w:rPr>
        <w:t xml:space="preserve"> Ratings determined in accordance with this standard are for individual Dwelling Units or Sleeping Units only. This standard does not provide procedures for determining </w:t>
      </w:r>
      <w:r w:rsidR="00F72F46" w:rsidRPr="009A6225">
        <w:rPr>
          <w:b w:val="0"/>
          <w:bCs/>
          <w:color w:val="FF0000"/>
          <w:u w:val="single"/>
        </w:rPr>
        <w:t>Water</w:t>
      </w:r>
      <w:r w:rsidR="0015585D" w:rsidRPr="009A6225">
        <w:rPr>
          <w:b w:val="0"/>
          <w:bCs/>
          <w:color w:val="FF0000"/>
          <w:u w:val="single"/>
        </w:rPr>
        <w:t xml:space="preserve"> Ratings for whole buildings containing more than one unit.  </w:t>
      </w:r>
      <w:r w:rsidR="00EE3FF9" w:rsidRPr="009A6225">
        <w:rPr>
          <w:b w:val="0"/>
          <w:bCs/>
          <w:strike/>
          <w:color w:val="FF0000"/>
        </w:rPr>
        <w:t>This Standard will provide a uniform methodology for evaluating, rating and labeling the indoor and outdoor water use performance of one- and two-family dwellings.</w:t>
      </w:r>
      <w:bookmarkEnd w:id="1"/>
    </w:p>
    <w:p w14:paraId="3A291B73" w14:textId="4CFEB3E4" w:rsidR="00F6487E" w:rsidRPr="005B30ED" w:rsidRDefault="00F6487E" w:rsidP="000B3EB1">
      <w:pPr>
        <w:pStyle w:val="Heading1"/>
        <w:rPr>
          <w:color w:val="FF0000"/>
          <w:u w:val="single"/>
        </w:rPr>
      </w:pPr>
    </w:p>
    <w:p w14:paraId="624819FA" w14:textId="5101FE91" w:rsidR="00F6487E" w:rsidRPr="005C5BF4" w:rsidRDefault="00F6487E" w:rsidP="000B3EB1">
      <w:pPr>
        <w:pStyle w:val="Heading1"/>
        <w:rPr>
          <w:rStyle w:val="BodyTextChar"/>
          <w:sz w:val="24"/>
          <w:szCs w:val="28"/>
        </w:rPr>
      </w:pPr>
      <w:r w:rsidRPr="005B30ED">
        <w:rPr>
          <w:color w:val="FF0000"/>
          <w:u w:val="single"/>
        </w:rPr>
        <w:t>CHAPTER 3. DEFINITIONS</w:t>
      </w:r>
    </w:p>
    <w:p w14:paraId="0B6E4B15" w14:textId="7AAE85F8" w:rsidR="000124E9" w:rsidRPr="001A4132" w:rsidRDefault="000124E9" w:rsidP="000B3EB1">
      <w:pPr>
        <w:pStyle w:val="Heading1"/>
        <w:rPr>
          <w:rStyle w:val="BodyTextChar"/>
        </w:rPr>
      </w:pPr>
    </w:p>
    <w:p w14:paraId="4F242AC4" w14:textId="14B35D43" w:rsidR="0072526F" w:rsidRDefault="0072526F" w:rsidP="000B3EB1">
      <w:pPr>
        <w:pStyle w:val="Heading1"/>
      </w:pPr>
      <w:bookmarkStart w:id="2" w:name="_Toc518383568"/>
      <w:r w:rsidRPr="005B30ED">
        <w:rPr>
          <w:strike/>
          <w:color w:val="FF0000"/>
        </w:rPr>
        <w:t xml:space="preserve">Definitions. </w:t>
      </w:r>
      <w:r w:rsidRPr="000124E9">
        <w:rPr>
          <w:rStyle w:val="BodyTextChar"/>
          <w:b w:val="0"/>
        </w:rPr>
        <w:t>The following terms and acronyms have specific meanings as used in this Standard. In the event that definitions given here differ from definitions given elsewhere, the definitions given here shall govern.</w:t>
      </w:r>
      <w:bookmarkEnd w:id="2"/>
      <w:r>
        <w:t xml:space="preserve"> </w:t>
      </w:r>
    </w:p>
    <w:p w14:paraId="070E8208" w14:textId="77777777" w:rsidR="000124E9" w:rsidRDefault="000124E9" w:rsidP="000124E9">
      <w:pPr>
        <w:pStyle w:val="ListParagraph"/>
      </w:pPr>
    </w:p>
    <w:p w14:paraId="651B4AAA" w14:textId="3773BF4D" w:rsidR="0072526F" w:rsidRPr="004E1830" w:rsidRDefault="004E1830" w:rsidP="005C5BF4">
      <w:pPr>
        <w:spacing w:before="37" w:line="259" w:lineRule="auto"/>
        <w:ind w:right="97"/>
        <w:rPr>
          <w:b/>
        </w:rPr>
      </w:pPr>
      <w:bookmarkStart w:id="3" w:name="_Toc518383569"/>
      <w:r w:rsidRPr="005B30ED">
        <w:rPr>
          <w:rStyle w:val="Heading2Char"/>
          <w:color w:val="FF0000"/>
          <w:u w:val="single"/>
        </w:rPr>
        <w:t xml:space="preserve">3.1 </w:t>
      </w:r>
      <w:r w:rsidR="0072526F" w:rsidRPr="00970E10">
        <w:rPr>
          <w:rStyle w:val="Heading2Char"/>
        </w:rPr>
        <w:t>General</w:t>
      </w:r>
      <w:bookmarkEnd w:id="3"/>
      <w:r w:rsidR="0072526F" w:rsidRPr="004E1830">
        <w:rPr>
          <w:b/>
        </w:rPr>
        <w:t>.</w:t>
      </w:r>
      <w:r w:rsidR="0072526F">
        <w:t xml:space="preserve"> </w:t>
      </w:r>
      <w:r w:rsidR="0072526F" w:rsidRPr="00715076">
        <w:rPr>
          <w:rStyle w:val="BodyTextChar"/>
        </w:rPr>
        <w:t>Unless stated otherwise, the terms and words in Section 3.2 shall have the meanings indicated therein. Words used in the present tense include the future, words in the masculine gender include the feminine and neuter, and singular and plural are interchangeable. Terms not defined in Section 3.2 shall have ordinary accepted meanings the context implies.</w:t>
      </w:r>
      <w:r w:rsidR="0072526F">
        <w:t xml:space="preserve"> </w:t>
      </w:r>
    </w:p>
    <w:p w14:paraId="531DDDCB" w14:textId="77777777" w:rsidR="000124E9" w:rsidRPr="00715076" w:rsidRDefault="000124E9" w:rsidP="000124E9">
      <w:pPr>
        <w:pStyle w:val="ListParagraph"/>
        <w:spacing w:before="37" w:line="259" w:lineRule="auto"/>
        <w:ind w:left="360" w:right="97" w:firstLine="0"/>
        <w:rPr>
          <w:b/>
        </w:rPr>
      </w:pPr>
    </w:p>
    <w:p w14:paraId="27D6ED28" w14:textId="0555EAE4" w:rsidR="003872B7" w:rsidRPr="000124E9" w:rsidRDefault="007F0ECC" w:rsidP="000B3EB1">
      <w:pPr>
        <w:pStyle w:val="Heading1"/>
      </w:pPr>
      <w:bookmarkStart w:id="4" w:name="_Toc518383570"/>
      <w:r w:rsidRPr="00990884">
        <w:rPr>
          <w:color w:val="FF0000"/>
          <w:u w:val="single"/>
        </w:rPr>
        <w:t xml:space="preserve">3.2 </w:t>
      </w:r>
      <w:r w:rsidR="003872B7" w:rsidRPr="000124E9">
        <w:t>Definitions.</w:t>
      </w:r>
      <w:bookmarkEnd w:id="4"/>
    </w:p>
    <w:p w14:paraId="4736C217" w14:textId="04935E15" w:rsidR="003872B7" w:rsidRDefault="003872B7" w:rsidP="003872B7">
      <w:pPr>
        <w:spacing w:before="37" w:line="259" w:lineRule="auto"/>
        <w:ind w:left="100" w:right="97"/>
        <w:rPr>
          <w:szCs w:val="23"/>
        </w:rPr>
      </w:pPr>
      <w:r w:rsidRPr="003872B7">
        <w:rPr>
          <w:b/>
          <w:bCs/>
          <w:i/>
          <w:iCs/>
          <w:szCs w:val="23"/>
        </w:rPr>
        <w:t xml:space="preserve">Approved </w:t>
      </w:r>
      <w:r w:rsidRPr="003872B7">
        <w:rPr>
          <w:szCs w:val="23"/>
        </w:rPr>
        <w:t>– shall mean</w:t>
      </w:r>
      <w:r w:rsidR="00EE3FF9">
        <w:rPr>
          <w:szCs w:val="23"/>
        </w:rPr>
        <w:t xml:space="preserve"> acceptable to the adopting entity</w:t>
      </w:r>
      <w:r w:rsidRPr="003872B7">
        <w:rPr>
          <w:szCs w:val="23"/>
        </w:rPr>
        <w:t>.</w:t>
      </w:r>
    </w:p>
    <w:p w14:paraId="3F33CC39" w14:textId="412E8DCF" w:rsidR="003872B7" w:rsidRDefault="003872B7" w:rsidP="003872B7">
      <w:pPr>
        <w:spacing w:before="37" w:line="259" w:lineRule="auto"/>
        <w:ind w:left="100" w:right="97"/>
        <w:rPr>
          <w:b/>
          <w:sz w:val="20"/>
        </w:rPr>
      </w:pPr>
    </w:p>
    <w:p w14:paraId="320315A4" w14:textId="70A4B3C1" w:rsidR="003872B7" w:rsidRDefault="003872B7" w:rsidP="003872B7">
      <w:pPr>
        <w:spacing w:before="37" w:line="259" w:lineRule="auto"/>
        <w:ind w:left="100" w:right="97"/>
        <w:rPr>
          <w:szCs w:val="23"/>
        </w:rPr>
      </w:pPr>
      <w:r w:rsidRPr="003872B7">
        <w:rPr>
          <w:b/>
          <w:bCs/>
          <w:i/>
          <w:iCs/>
          <w:szCs w:val="23"/>
        </w:rPr>
        <w:t xml:space="preserve">Approved Rating Provider </w:t>
      </w:r>
      <w:r w:rsidRPr="003872B7">
        <w:rPr>
          <w:szCs w:val="23"/>
        </w:rPr>
        <w:t xml:space="preserve">– An approved entity responsible for the certification of home </w:t>
      </w:r>
      <w:r w:rsidR="00665245">
        <w:rPr>
          <w:szCs w:val="23"/>
        </w:rPr>
        <w:t>water efficiency</w:t>
      </w:r>
      <w:r w:rsidRPr="003872B7">
        <w:rPr>
          <w:szCs w:val="23"/>
        </w:rPr>
        <w:t xml:space="preserve"> raters working under its auspices and who is responsible for the quality assurance of such Certified Raters and fo</w:t>
      </w:r>
      <w:r w:rsidR="00665245">
        <w:rPr>
          <w:szCs w:val="23"/>
        </w:rPr>
        <w:t>r the quality assurance of water efficiency</w:t>
      </w:r>
      <w:r w:rsidRPr="003872B7">
        <w:rPr>
          <w:szCs w:val="23"/>
        </w:rPr>
        <w:t xml:space="preserve"> rati</w:t>
      </w:r>
      <w:r w:rsidR="00665245">
        <w:rPr>
          <w:szCs w:val="23"/>
        </w:rPr>
        <w:t>ngs produced by such home water efficiency</w:t>
      </w:r>
      <w:r w:rsidRPr="003872B7">
        <w:rPr>
          <w:szCs w:val="23"/>
        </w:rPr>
        <w:t xml:space="preserve"> raters.</w:t>
      </w:r>
    </w:p>
    <w:p w14:paraId="25A69EB0" w14:textId="04229930" w:rsidR="003872B7" w:rsidRDefault="003872B7" w:rsidP="003872B7">
      <w:pPr>
        <w:spacing w:before="37" w:line="259" w:lineRule="auto"/>
        <w:ind w:left="100" w:right="97"/>
        <w:rPr>
          <w:b/>
          <w:sz w:val="18"/>
        </w:rPr>
      </w:pPr>
    </w:p>
    <w:p w14:paraId="3E5B7259" w14:textId="200A56F1" w:rsidR="003872B7" w:rsidRPr="00C934B9" w:rsidRDefault="003872B7" w:rsidP="003872B7">
      <w:pPr>
        <w:spacing w:before="37" w:line="259" w:lineRule="auto"/>
        <w:ind w:left="100" w:right="97"/>
        <w:rPr>
          <w:b/>
        </w:rPr>
      </w:pPr>
      <w:r w:rsidRPr="00C934B9">
        <w:rPr>
          <w:b/>
          <w:bCs/>
          <w:i/>
          <w:iCs/>
        </w:rPr>
        <w:t xml:space="preserve">Approved Software Rating Tool </w:t>
      </w:r>
      <w:r w:rsidRPr="00C934B9">
        <w:t xml:space="preserve">– A computerized procedure that is approved for the purpose of conducting home </w:t>
      </w:r>
      <w:r w:rsidR="00665245">
        <w:t>water efficiency</w:t>
      </w:r>
      <w:r w:rsidRPr="00C934B9">
        <w:t xml:space="preserve"> ratings and calculating the annual </w:t>
      </w:r>
      <w:r w:rsidR="00665245">
        <w:t>water consumption, annual water costs and a Water</w:t>
      </w:r>
      <w:r w:rsidRPr="00C934B9">
        <w:t xml:space="preserve"> Rating Index for a home.</w:t>
      </w:r>
    </w:p>
    <w:p w14:paraId="5BDB0478" w14:textId="77777777" w:rsidR="003872B7" w:rsidRPr="00C934B9" w:rsidRDefault="003872B7">
      <w:pPr>
        <w:rPr>
          <w:b/>
        </w:rPr>
      </w:pPr>
    </w:p>
    <w:p w14:paraId="70233701" w14:textId="183FFC66" w:rsidR="003872B7" w:rsidRDefault="003872B7">
      <w:r w:rsidRPr="00C934B9">
        <w:rPr>
          <w:b/>
          <w:bCs/>
          <w:i/>
          <w:iCs/>
        </w:rPr>
        <w:t xml:space="preserve">Bedroom </w:t>
      </w:r>
      <w:r w:rsidRPr="00C934B9">
        <w:t xml:space="preserve">– A room or space 70 square feet of floor area or greater, with egress window and closet, used or intended to be used for sleeping. A "den," "library," "home office" with a closet, egress window, and 70 square feet of floor area or greater or other similar rooms shall count as a Bedroom, but living rooms and foyers shall not. </w:t>
      </w:r>
    </w:p>
    <w:p w14:paraId="69C28B13" w14:textId="4396CAC6" w:rsidR="00313B8E" w:rsidRDefault="00313B8E"/>
    <w:p w14:paraId="6E542AA3" w14:textId="5DB3ACB7" w:rsidR="00D80DE6" w:rsidRPr="00990884" w:rsidRDefault="00D80DE6">
      <w:pPr>
        <w:rPr>
          <w:color w:val="FF0000"/>
          <w:u w:val="single"/>
        </w:rPr>
      </w:pPr>
      <w:r w:rsidRPr="0015579B">
        <w:rPr>
          <w:b/>
          <w:i/>
        </w:rPr>
        <w:t>Automatic Irrigation System</w:t>
      </w:r>
      <w:r>
        <w:t>—</w:t>
      </w:r>
      <w:r w:rsidR="002F2398" w:rsidRPr="002F2398">
        <w:t xml:space="preserve"> An irrigation system that is initiated by a clock timer, irrigation controller, or other method that does not require human intervention to initiate an irrigation event.</w:t>
      </w:r>
    </w:p>
    <w:p w14:paraId="50F5DFFE" w14:textId="5373E293" w:rsidR="000C0BCE" w:rsidRPr="00990884" w:rsidRDefault="000C0BCE">
      <w:pPr>
        <w:rPr>
          <w:color w:val="FF0000"/>
          <w:u w:val="single"/>
        </w:rPr>
      </w:pPr>
    </w:p>
    <w:p w14:paraId="1FC811CC" w14:textId="063C5517" w:rsidR="000C0BCE" w:rsidRPr="00727C10" w:rsidRDefault="000C0BCE">
      <w:pPr>
        <w:rPr>
          <w:sz w:val="20"/>
          <w:szCs w:val="20"/>
        </w:rPr>
      </w:pPr>
      <w:r w:rsidRPr="00990884">
        <w:rPr>
          <w:b/>
          <w:bCs/>
          <w:i/>
          <w:iCs/>
          <w:color w:val="FF0000"/>
          <w:u w:val="single"/>
        </w:rPr>
        <w:t xml:space="preserve">Dwelling Unit – </w:t>
      </w:r>
      <w:r w:rsidRPr="00990884">
        <w:rPr>
          <w:color w:val="FF0000"/>
          <w:u w:val="single"/>
        </w:rPr>
        <w:t>A single unit providing complete independent living facilities for one or more persons, including permanent provisions for living, sleeping, eating, cooking, and sanitation.</w:t>
      </w:r>
    </w:p>
    <w:p w14:paraId="1D5F600A" w14:textId="77777777" w:rsidR="00D80DE6" w:rsidRDefault="00D80DE6">
      <w:pPr>
        <w:rPr>
          <w:b/>
        </w:rPr>
      </w:pPr>
    </w:p>
    <w:p w14:paraId="0F94C5FD" w14:textId="0D509144" w:rsidR="009D77BA" w:rsidRPr="00990884" w:rsidRDefault="009D77BA" w:rsidP="00727C10">
      <w:pPr>
        <w:widowControl/>
        <w:adjustRightInd w:val="0"/>
        <w:rPr>
          <w:b/>
          <w:i/>
          <w:color w:val="FF0000"/>
          <w:u w:val="single"/>
        </w:rPr>
      </w:pPr>
      <w:r w:rsidRPr="00990884">
        <w:rPr>
          <w:b/>
          <w:i/>
          <w:color w:val="FF0000"/>
          <w:u w:val="single"/>
        </w:rPr>
        <w:t>Gray Water</w:t>
      </w:r>
      <w:r w:rsidR="00A27FE1" w:rsidRPr="00990884">
        <w:rPr>
          <w:b/>
          <w:i/>
          <w:color w:val="FF0000"/>
          <w:u w:val="single"/>
        </w:rPr>
        <w:t>—</w:t>
      </w:r>
      <w:r w:rsidR="00A27FE1" w:rsidRPr="00990884">
        <w:rPr>
          <w:rFonts w:asciiTheme="minorHAnsi" w:hAnsiTheme="minorHAnsi" w:cstheme="minorHAnsi"/>
          <w:bCs/>
          <w:i/>
          <w:color w:val="FF0000"/>
          <w:u w:val="single"/>
        </w:rPr>
        <w:t>Waste discharged from</w:t>
      </w:r>
      <w:r w:rsidR="00A27FE1" w:rsidRPr="00990884">
        <w:rPr>
          <w:rFonts w:asciiTheme="minorHAnsi" w:eastAsiaTheme="minorHAnsi" w:hAnsiTheme="minorHAnsi" w:cstheme="minorHAnsi"/>
          <w:color w:val="FF0000"/>
          <w:sz w:val="20"/>
          <w:szCs w:val="20"/>
          <w:u w:val="single"/>
        </w:rPr>
        <w:t xml:space="preserve"> </w:t>
      </w:r>
      <w:r w:rsidR="00A27FE1" w:rsidRPr="00990884">
        <w:rPr>
          <w:rFonts w:asciiTheme="minorHAnsi" w:eastAsiaTheme="minorHAnsi" w:hAnsiTheme="minorHAnsi" w:cstheme="minorHAnsi"/>
          <w:color w:val="FF0000"/>
          <w:u w:val="single"/>
        </w:rPr>
        <w:t>lavatories, bathtubs,</w:t>
      </w:r>
      <w:r w:rsidR="00423AE2" w:rsidRPr="00990884">
        <w:rPr>
          <w:rFonts w:asciiTheme="minorHAnsi" w:eastAsiaTheme="minorHAnsi" w:hAnsiTheme="minorHAnsi" w:cstheme="minorHAnsi"/>
          <w:color w:val="FF0000"/>
          <w:u w:val="single"/>
        </w:rPr>
        <w:t xml:space="preserve"> </w:t>
      </w:r>
      <w:r w:rsidR="00A27FE1" w:rsidRPr="00990884">
        <w:rPr>
          <w:rFonts w:asciiTheme="minorHAnsi" w:eastAsiaTheme="minorHAnsi" w:hAnsiTheme="minorHAnsi" w:cstheme="minorHAnsi"/>
          <w:color w:val="FF0000"/>
          <w:u w:val="single"/>
        </w:rPr>
        <w:t>showers, clothes washers and laundry trays.</w:t>
      </w:r>
    </w:p>
    <w:p w14:paraId="6E95A2C4" w14:textId="77777777" w:rsidR="009D77BA" w:rsidRPr="00990884" w:rsidRDefault="009D77BA" w:rsidP="00F80842">
      <w:pPr>
        <w:rPr>
          <w:b/>
          <w:i/>
          <w:color w:val="FF0000"/>
          <w:u w:val="single"/>
        </w:rPr>
      </w:pPr>
    </w:p>
    <w:p w14:paraId="133ADB78" w14:textId="7A5AFC7A" w:rsidR="00F80842" w:rsidRPr="00F80842" w:rsidRDefault="00F80842" w:rsidP="00F80842">
      <w:r w:rsidRPr="00F80842">
        <w:rPr>
          <w:b/>
          <w:i/>
        </w:rPr>
        <w:t>Irrigated Area</w:t>
      </w:r>
      <w:r w:rsidRPr="00F80842">
        <w:t xml:space="preserve">—the portion of a lot that </w:t>
      </w:r>
      <w:r w:rsidR="00F67C06" w:rsidRPr="00990884">
        <w:rPr>
          <w:color w:val="FF0000"/>
          <w:u w:val="single"/>
        </w:rPr>
        <w:t xml:space="preserve">can be landscaped and that </w:t>
      </w:r>
      <w:r w:rsidR="004A274F" w:rsidRPr="00990884">
        <w:rPr>
          <w:color w:val="FF0000"/>
          <w:u w:val="single"/>
        </w:rPr>
        <w:t>might</w:t>
      </w:r>
      <w:r w:rsidR="00F67C06" w:rsidRPr="00990884">
        <w:rPr>
          <w:color w:val="FF0000"/>
          <w:u w:val="single"/>
        </w:rPr>
        <w:t xml:space="preserve"> </w:t>
      </w:r>
      <w:proofErr w:type="spellStart"/>
      <w:r w:rsidRPr="00F80842">
        <w:t>receive</w:t>
      </w:r>
      <w:r w:rsidRPr="009B172E">
        <w:rPr>
          <w:strike/>
          <w:color w:val="FF0000"/>
        </w:rPr>
        <w:t>s</w:t>
      </w:r>
      <w:proofErr w:type="spellEnd"/>
      <w:r w:rsidRPr="00F80842">
        <w:t xml:space="preserve"> supplemental </w:t>
      </w:r>
      <w:r w:rsidRPr="00F80842">
        <w:lastRenderedPageBreak/>
        <w:t xml:space="preserve">water for irrigation. </w:t>
      </w:r>
    </w:p>
    <w:p w14:paraId="5115642F" w14:textId="6101A2AF" w:rsidR="00797EA9" w:rsidRDefault="00797EA9"/>
    <w:p w14:paraId="4514FAEC" w14:textId="635713DF" w:rsidR="008F6C2D" w:rsidRPr="008F6C2D" w:rsidRDefault="008F6C2D">
      <w:r w:rsidRPr="0015579B">
        <w:rPr>
          <w:b/>
          <w:i/>
        </w:rPr>
        <w:t>Lot Size</w:t>
      </w:r>
      <w:r>
        <w:t>—</w:t>
      </w:r>
      <w:r w:rsidR="00DE347E">
        <w:t>the area of a single parcel of land upon which the Rated Home is located.</w:t>
      </w:r>
      <w:r>
        <w:t xml:space="preserve"> </w:t>
      </w:r>
    </w:p>
    <w:p w14:paraId="2A900BA1" w14:textId="77777777" w:rsidR="00243F3B" w:rsidRDefault="00243F3B"/>
    <w:p w14:paraId="7D2F581F" w14:textId="2940F944" w:rsidR="00313B8E" w:rsidRDefault="00313B8E">
      <w:r w:rsidRPr="0015579B">
        <w:rPr>
          <w:b/>
          <w:i/>
        </w:rPr>
        <w:t>Other Water Use</w:t>
      </w:r>
      <w:r>
        <w:t>—</w:t>
      </w:r>
      <w:r w:rsidR="002F2398" w:rsidRPr="002F2398">
        <w:t xml:space="preserve"> Water </w:t>
      </w:r>
      <w:r w:rsidR="00370610" w:rsidRPr="00FA2FFB">
        <w:t>use</w:t>
      </w:r>
      <w:r w:rsidR="00370610">
        <w:t xml:space="preserve"> </w:t>
      </w:r>
      <w:r w:rsidR="002F2398" w:rsidRPr="002F2398">
        <w:t xml:space="preserve">associated with leaks, minor draws, and other end uses not specified in the </w:t>
      </w:r>
      <w:r w:rsidR="00BD053E">
        <w:t>R</w:t>
      </w:r>
      <w:r w:rsidR="002F2398" w:rsidRPr="002F2398">
        <w:t>eference</w:t>
      </w:r>
      <w:r w:rsidR="00BD053E">
        <w:t xml:space="preserve"> Home</w:t>
      </w:r>
      <w:r w:rsidR="002F2398" w:rsidRPr="002F2398">
        <w:t xml:space="preserve"> or </w:t>
      </w:r>
      <w:r w:rsidR="00BD053E">
        <w:t>R</w:t>
      </w:r>
      <w:r w:rsidR="002F2398" w:rsidRPr="002F2398">
        <w:t xml:space="preserve">ated </w:t>
      </w:r>
      <w:r w:rsidR="00BD053E">
        <w:t>H</w:t>
      </w:r>
      <w:r w:rsidR="002F2398" w:rsidRPr="002F2398">
        <w:t>ome.</w:t>
      </w:r>
    </w:p>
    <w:p w14:paraId="708A163C" w14:textId="7C83F434" w:rsidR="00243F3B" w:rsidRDefault="00243F3B"/>
    <w:p w14:paraId="6D3C6B32" w14:textId="248CF1FF" w:rsidR="00243F3B" w:rsidRPr="00243F3B" w:rsidRDefault="00243F3B">
      <w:r w:rsidRPr="0015579B">
        <w:rPr>
          <w:b/>
          <w:i/>
        </w:rPr>
        <w:t>Outdoor Water Use</w:t>
      </w:r>
      <w:r>
        <w:t>—</w:t>
      </w:r>
      <w:r w:rsidR="00DE347E" w:rsidRPr="00DE347E">
        <w:t xml:space="preserve"> Water use that occurs outside of the </w:t>
      </w:r>
      <w:r w:rsidR="00F80842">
        <w:t>exterior walls of a dwelling unit.</w:t>
      </w:r>
    </w:p>
    <w:p w14:paraId="0EDAC527" w14:textId="79CA2DB9" w:rsidR="00C934B9" w:rsidRDefault="00C934B9"/>
    <w:p w14:paraId="5C491A20" w14:textId="22D67FA3" w:rsidR="00C934B9" w:rsidRDefault="00C934B9" w:rsidP="00C934B9">
      <w:pPr>
        <w:rPr>
          <w:szCs w:val="23"/>
        </w:rPr>
      </w:pPr>
      <w:r w:rsidRPr="00C934B9">
        <w:rPr>
          <w:b/>
          <w:bCs/>
          <w:i/>
          <w:iCs/>
          <w:szCs w:val="23"/>
        </w:rPr>
        <w:t xml:space="preserve">Rated Home </w:t>
      </w:r>
      <w:r w:rsidRPr="00C934B9">
        <w:rPr>
          <w:szCs w:val="23"/>
        </w:rPr>
        <w:t xml:space="preserve">– The specific real property that is evaluated using the </w:t>
      </w:r>
      <w:r>
        <w:rPr>
          <w:szCs w:val="23"/>
        </w:rPr>
        <w:t>water</w:t>
      </w:r>
      <w:r w:rsidRPr="00C934B9">
        <w:rPr>
          <w:szCs w:val="23"/>
        </w:rPr>
        <w:t xml:space="preserve"> </w:t>
      </w:r>
      <w:r w:rsidR="000B18D9">
        <w:rPr>
          <w:szCs w:val="23"/>
        </w:rPr>
        <w:t xml:space="preserve">use performance </w:t>
      </w:r>
      <w:r w:rsidRPr="00C934B9">
        <w:rPr>
          <w:szCs w:val="23"/>
        </w:rPr>
        <w:t>rating procedures specified by this Standard.</w:t>
      </w:r>
    </w:p>
    <w:p w14:paraId="2221A3BF" w14:textId="7F93A595" w:rsidR="00C378EC" w:rsidRDefault="00C378EC" w:rsidP="00C934B9">
      <w:pPr>
        <w:rPr>
          <w:szCs w:val="23"/>
        </w:rPr>
      </w:pPr>
    </w:p>
    <w:p w14:paraId="07DE665F" w14:textId="19EB584C" w:rsidR="00C934B9" w:rsidRPr="00540941" w:rsidRDefault="00540941" w:rsidP="00C934B9">
      <w:pPr>
        <w:rPr>
          <w:szCs w:val="23"/>
        </w:rPr>
      </w:pPr>
      <w:r>
        <w:rPr>
          <w:b/>
          <w:szCs w:val="23"/>
        </w:rPr>
        <w:t>Residential Irrigation Capacity Index</w:t>
      </w:r>
      <w:r w:rsidR="00A02530">
        <w:rPr>
          <w:b/>
          <w:szCs w:val="23"/>
        </w:rPr>
        <w:t xml:space="preserve"> (RICI)</w:t>
      </w:r>
      <w:r>
        <w:rPr>
          <w:szCs w:val="23"/>
        </w:rPr>
        <w:t>—</w:t>
      </w:r>
      <w:r w:rsidR="00DE347E" w:rsidRPr="00DE347E">
        <w:rPr>
          <w:szCs w:val="23"/>
        </w:rPr>
        <w:t xml:space="preserve"> The intensity with which an automatic irrigation system applies water calculated in accordance with section 4.6.3</w:t>
      </w:r>
    </w:p>
    <w:p w14:paraId="55783458" w14:textId="7F7CEB08" w:rsidR="00C934B9" w:rsidRDefault="00C934B9" w:rsidP="00C934B9">
      <w:pPr>
        <w:rPr>
          <w:szCs w:val="23"/>
        </w:rPr>
      </w:pPr>
    </w:p>
    <w:p w14:paraId="7D16BE9B" w14:textId="097A0376" w:rsidR="00C934B9" w:rsidRPr="009B172E" w:rsidRDefault="00C934B9">
      <w:pPr>
        <w:rPr>
          <w:color w:val="FF0000"/>
          <w:szCs w:val="23"/>
          <w:u w:val="single"/>
        </w:rPr>
      </w:pPr>
      <w:r w:rsidRPr="00C934B9">
        <w:rPr>
          <w:b/>
          <w:bCs/>
          <w:i/>
          <w:iCs/>
          <w:szCs w:val="23"/>
        </w:rPr>
        <w:t xml:space="preserve">Shall - </w:t>
      </w:r>
      <w:r w:rsidRPr="00C934B9">
        <w:rPr>
          <w:szCs w:val="23"/>
        </w:rPr>
        <w:t>means that the action specified is mandatory.</w:t>
      </w:r>
    </w:p>
    <w:p w14:paraId="28E37F6A" w14:textId="77777777" w:rsidR="00533326" w:rsidRPr="009B172E" w:rsidRDefault="00533326">
      <w:pPr>
        <w:rPr>
          <w:color w:val="FF0000"/>
          <w:szCs w:val="23"/>
          <w:u w:val="single"/>
        </w:rPr>
      </w:pPr>
    </w:p>
    <w:p w14:paraId="3659E6AC" w14:textId="2C45825C" w:rsidR="00533326" w:rsidRDefault="00533326">
      <w:pPr>
        <w:rPr>
          <w:szCs w:val="23"/>
        </w:rPr>
      </w:pPr>
      <w:r w:rsidRPr="009B172E">
        <w:rPr>
          <w:b/>
          <w:bCs/>
          <w:i/>
          <w:iCs/>
          <w:color w:val="FF0000"/>
          <w:sz w:val="23"/>
          <w:szCs w:val="23"/>
          <w:u w:val="single"/>
        </w:rPr>
        <w:t xml:space="preserve">Sleeping Unit – </w:t>
      </w:r>
      <w:r w:rsidRPr="009B172E">
        <w:rPr>
          <w:color w:val="FF0000"/>
          <w:sz w:val="23"/>
          <w:szCs w:val="23"/>
          <w:u w:val="single"/>
        </w:rPr>
        <w:t>A room or space in which people sleep, which include</w:t>
      </w:r>
      <w:r w:rsidR="00727C10" w:rsidRPr="009B172E">
        <w:rPr>
          <w:color w:val="FF0000"/>
          <w:sz w:val="23"/>
          <w:szCs w:val="23"/>
          <w:u w:val="single"/>
        </w:rPr>
        <w:t>s</w:t>
      </w:r>
      <w:r w:rsidRPr="009B172E">
        <w:rPr>
          <w:color w:val="FF0000"/>
          <w:sz w:val="23"/>
          <w:szCs w:val="23"/>
          <w:u w:val="single"/>
        </w:rPr>
        <w:t xml:space="preserve"> permanent provisions for living, eating, and either sanitation or kitchen facilities but not both. Such rooms and spaces that are also part of a Dwelling Unit are not Sleeping Units</w:t>
      </w:r>
      <w:r w:rsidRPr="009B172E">
        <w:rPr>
          <w:i/>
          <w:iCs/>
          <w:color w:val="FF0000"/>
          <w:sz w:val="23"/>
          <w:szCs w:val="23"/>
          <w:u w:val="single"/>
        </w:rPr>
        <w:t>.</w:t>
      </w:r>
    </w:p>
    <w:p w14:paraId="13068C44" w14:textId="14C339F6" w:rsidR="00106A50" w:rsidRDefault="00106A50">
      <w:pPr>
        <w:rPr>
          <w:szCs w:val="23"/>
        </w:rPr>
      </w:pPr>
    </w:p>
    <w:p w14:paraId="20934086" w14:textId="44A0FE3E" w:rsidR="00106A50" w:rsidRPr="00106A50" w:rsidRDefault="000B18D9" w:rsidP="000B18D9">
      <w:pPr>
        <w:rPr>
          <w:i/>
          <w:szCs w:val="23"/>
        </w:rPr>
      </w:pPr>
      <w:r>
        <w:rPr>
          <w:b/>
          <w:i/>
          <w:szCs w:val="23"/>
        </w:rPr>
        <w:t>Townhouse</w:t>
      </w:r>
      <w:r w:rsidR="00106A50">
        <w:rPr>
          <w:i/>
          <w:szCs w:val="23"/>
        </w:rPr>
        <w:t>—</w:t>
      </w:r>
      <w:r w:rsidRPr="00DE347E">
        <w:rPr>
          <w:szCs w:val="23"/>
        </w:rPr>
        <w:t>A single-family Dwelling Unit constructed in a group of three or more</w:t>
      </w:r>
      <w:r>
        <w:rPr>
          <w:szCs w:val="23"/>
        </w:rPr>
        <w:t xml:space="preserve"> </w:t>
      </w:r>
      <w:r w:rsidRPr="00DE347E">
        <w:rPr>
          <w:szCs w:val="23"/>
        </w:rPr>
        <w:t>attached units in which each unit extends from the foundation to roof and with open</w:t>
      </w:r>
      <w:r>
        <w:rPr>
          <w:szCs w:val="23"/>
        </w:rPr>
        <w:t xml:space="preserve"> </w:t>
      </w:r>
      <w:r w:rsidRPr="00DE347E">
        <w:rPr>
          <w:szCs w:val="23"/>
        </w:rPr>
        <w:t>space on at least two sides.</w:t>
      </w:r>
    </w:p>
    <w:p w14:paraId="07089149" w14:textId="6EBA4F1F" w:rsidR="00313B8E" w:rsidRDefault="00313B8E">
      <w:pPr>
        <w:rPr>
          <w:szCs w:val="23"/>
        </w:rPr>
      </w:pPr>
    </w:p>
    <w:p w14:paraId="72C1B871" w14:textId="3385FF03" w:rsidR="00C934B9" w:rsidRDefault="001E7691">
      <w:r w:rsidRPr="00C934B9">
        <w:rPr>
          <w:b/>
          <w:bCs/>
          <w:i/>
          <w:iCs/>
        </w:rPr>
        <w:t>Water</w:t>
      </w:r>
      <w:r w:rsidR="003872B7" w:rsidRPr="00C934B9">
        <w:rPr>
          <w:b/>
          <w:bCs/>
          <w:i/>
          <w:iCs/>
        </w:rPr>
        <w:t xml:space="preserve"> Rating Index </w:t>
      </w:r>
      <w:r w:rsidR="003872B7" w:rsidRPr="00C934B9">
        <w:t>– A</w:t>
      </w:r>
      <w:r w:rsidR="000B18D9">
        <w:t>n</w:t>
      </w:r>
      <w:r w:rsidR="003872B7" w:rsidRPr="00C934B9">
        <w:t xml:space="preserve"> integer </w:t>
      </w:r>
      <w:r w:rsidRPr="00C934B9">
        <w:t>represent</w:t>
      </w:r>
      <w:r w:rsidR="000B18D9">
        <w:t>ing</w:t>
      </w:r>
      <w:r w:rsidRPr="00C934B9">
        <w:t xml:space="preserve"> the relative water</w:t>
      </w:r>
      <w:r w:rsidR="003872B7" w:rsidRPr="00C934B9">
        <w:t xml:space="preserve"> use of a Rated H</w:t>
      </w:r>
      <w:r w:rsidRPr="00C934B9">
        <w:t>ome as compared with the water</w:t>
      </w:r>
      <w:r w:rsidR="003872B7" w:rsidRPr="00C934B9">
        <w:t xml:space="preserve"> use of the Reference Home and where an Index va</w:t>
      </w:r>
      <w:r w:rsidRPr="00C934B9">
        <w:t>lue of 100 represents the water</w:t>
      </w:r>
      <w:r w:rsidR="003872B7" w:rsidRPr="00C934B9">
        <w:t xml:space="preserve"> use of the Reference</w:t>
      </w:r>
      <w:r w:rsidRPr="00C934B9">
        <w:t xml:space="preserve"> Home and each integer reduction represents a one percent improvement in water use</w:t>
      </w:r>
      <w:r w:rsidR="000868FE">
        <w:t xml:space="preserve"> </w:t>
      </w:r>
      <w:r w:rsidR="000868FE" w:rsidRPr="00FA2FFB">
        <w:t>efficiency</w:t>
      </w:r>
      <w:r w:rsidRPr="00C934B9">
        <w:t xml:space="preserve">. </w:t>
      </w:r>
      <w:r w:rsidR="003872B7" w:rsidRPr="00C934B9">
        <w:t xml:space="preserve"> </w:t>
      </w:r>
    </w:p>
    <w:p w14:paraId="316F1E47" w14:textId="0EE95F4A" w:rsidR="00C378EC" w:rsidRDefault="00C378EC"/>
    <w:p w14:paraId="28C4088E" w14:textId="3694D6C1" w:rsidR="00C378EC" w:rsidRDefault="00C378EC" w:rsidP="00C378EC">
      <w:r w:rsidRPr="00C934B9">
        <w:rPr>
          <w:b/>
          <w:bCs/>
          <w:i/>
          <w:iCs/>
        </w:rPr>
        <w:t xml:space="preserve">Reference Home </w:t>
      </w:r>
      <w:r w:rsidRPr="00C934B9">
        <w:t xml:space="preserve">– A hypothetical home configured in accordance with the specifications set forth in </w:t>
      </w:r>
      <w:r w:rsidR="006A0295" w:rsidRPr="006A0295">
        <w:t>Section 4.3</w:t>
      </w:r>
      <w:r w:rsidRPr="00C934B9">
        <w:t xml:space="preserve"> of this Standard </w:t>
      </w:r>
      <w:r w:rsidR="000B18D9">
        <w:t>and</w:t>
      </w:r>
      <w:r w:rsidR="000B18D9" w:rsidRPr="00C934B9">
        <w:t xml:space="preserve"> </w:t>
      </w:r>
      <w:r w:rsidRPr="00C934B9">
        <w:t xml:space="preserve">the basis of comparison for the purpose of calculating the </w:t>
      </w:r>
      <w:r>
        <w:t>Water</w:t>
      </w:r>
      <w:r w:rsidRPr="00C934B9">
        <w:t xml:space="preserve"> Rating Index of a Rated Home.</w:t>
      </w:r>
    </w:p>
    <w:p w14:paraId="0F2650E6" w14:textId="4BFA3A6E" w:rsidR="00C934B9" w:rsidRDefault="00C934B9" w:rsidP="00C934B9"/>
    <w:p w14:paraId="5C9CA615" w14:textId="77777777" w:rsidR="00D86903" w:rsidRPr="00480D06" w:rsidRDefault="00D86903" w:rsidP="00D86903">
      <w:pPr>
        <w:pStyle w:val="Default"/>
        <w:rPr>
          <w:rFonts w:asciiTheme="minorHAnsi" w:hAnsiTheme="minorHAnsi" w:cstheme="minorHAnsi"/>
        </w:rPr>
      </w:pPr>
    </w:p>
    <w:p w14:paraId="458BFF0D" w14:textId="3C23F9B6" w:rsidR="00D86903" w:rsidRPr="00480D06" w:rsidRDefault="006F3014" w:rsidP="000B3EB1">
      <w:pPr>
        <w:pStyle w:val="Heading1"/>
      </w:pPr>
      <w:bookmarkStart w:id="5" w:name="_Toc518383571"/>
      <w:r w:rsidRPr="009B172E">
        <w:rPr>
          <w:color w:val="FF0000"/>
          <w:u w:val="single"/>
        </w:rPr>
        <w:t xml:space="preserve">CHAPTER </w:t>
      </w:r>
      <w:r w:rsidR="00EB7C64" w:rsidRPr="009B172E">
        <w:rPr>
          <w:color w:val="FF0000"/>
          <w:u w:val="single"/>
        </w:rPr>
        <w:t xml:space="preserve">4. </w:t>
      </w:r>
      <w:r w:rsidR="00D86903" w:rsidRPr="00680426">
        <w:rPr>
          <w:strike/>
          <w:color w:val="FF0000"/>
        </w:rPr>
        <w:t>Home Water Rating Calculation Procedures</w:t>
      </w:r>
      <w:r w:rsidRPr="00680426">
        <w:rPr>
          <w:color w:val="FF0000"/>
          <w:u w:val="single"/>
        </w:rPr>
        <w:t xml:space="preserve"> WATER RATING CALCULATION PROCEDURES</w:t>
      </w:r>
      <w:r w:rsidR="00D86903" w:rsidRPr="00480D06">
        <w:t>.</w:t>
      </w:r>
      <w:bookmarkEnd w:id="5"/>
      <w:r w:rsidR="00D86903" w:rsidRPr="00480D06">
        <w:t xml:space="preserve"> </w:t>
      </w:r>
    </w:p>
    <w:p w14:paraId="60B73F67" w14:textId="77777777" w:rsidR="00D86903" w:rsidRPr="00480D06" w:rsidRDefault="00D86903" w:rsidP="00D86903">
      <w:pPr>
        <w:pStyle w:val="Default"/>
        <w:rPr>
          <w:rFonts w:asciiTheme="minorHAnsi" w:hAnsiTheme="minorHAnsi" w:cstheme="minorHAnsi"/>
        </w:rPr>
      </w:pPr>
    </w:p>
    <w:p w14:paraId="26C4709D" w14:textId="06FF7A97" w:rsidR="00D86903" w:rsidRPr="00480D06" w:rsidRDefault="00D86903" w:rsidP="00D86903">
      <w:pPr>
        <w:pStyle w:val="Default"/>
        <w:rPr>
          <w:rFonts w:asciiTheme="minorHAnsi" w:hAnsiTheme="minorHAnsi" w:cstheme="minorHAnsi"/>
          <w:sz w:val="22"/>
          <w:szCs w:val="23"/>
        </w:rPr>
      </w:pPr>
      <w:bookmarkStart w:id="6" w:name="_Toc518383572"/>
      <w:r w:rsidRPr="000124E9">
        <w:rPr>
          <w:rStyle w:val="Heading2Char"/>
          <w:sz w:val="22"/>
        </w:rPr>
        <w:t>4.1. Determining the Water Rating Index.</w:t>
      </w:r>
      <w:bookmarkEnd w:id="6"/>
      <w:r w:rsidRPr="00480D06">
        <w:rPr>
          <w:rFonts w:asciiTheme="minorHAnsi" w:hAnsiTheme="minorHAnsi" w:cstheme="minorHAnsi"/>
          <w:sz w:val="22"/>
          <w:szCs w:val="23"/>
        </w:rPr>
        <w:t xml:space="preserve"> The Water Rating Index shall be determined in accordance with Sections </w:t>
      </w:r>
      <w:r w:rsidR="00C378EC" w:rsidRPr="006A0295">
        <w:rPr>
          <w:rFonts w:asciiTheme="minorHAnsi" w:hAnsiTheme="minorHAnsi" w:cstheme="minorHAnsi"/>
          <w:sz w:val="22"/>
          <w:szCs w:val="23"/>
        </w:rPr>
        <w:t>4.2</w:t>
      </w:r>
      <w:r w:rsidRPr="006A0295">
        <w:rPr>
          <w:rFonts w:asciiTheme="minorHAnsi" w:hAnsiTheme="minorHAnsi" w:cstheme="minorHAnsi"/>
          <w:sz w:val="22"/>
          <w:szCs w:val="23"/>
        </w:rPr>
        <w:t xml:space="preserve"> </w:t>
      </w:r>
      <w:r w:rsidR="00C378EC" w:rsidRPr="006A0295">
        <w:rPr>
          <w:rFonts w:asciiTheme="minorHAnsi" w:hAnsiTheme="minorHAnsi" w:cstheme="minorHAnsi"/>
          <w:sz w:val="22"/>
          <w:szCs w:val="23"/>
        </w:rPr>
        <w:t xml:space="preserve">through </w:t>
      </w:r>
      <w:r w:rsidRPr="006A0295">
        <w:rPr>
          <w:rFonts w:asciiTheme="minorHAnsi" w:hAnsiTheme="minorHAnsi" w:cstheme="minorHAnsi"/>
          <w:sz w:val="22"/>
          <w:szCs w:val="23"/>
        </w:rPr>
        <w:t>4.</w:t>
      </w:r>
      <w:r w:rsidR="006A0295" w:rsidRPr="006A0295">
        <w:rPr>
          <w:rFonts w:asciiTheme="minorHAnsi" w:hAnsiTheme="minorHAnsi" w:cstheme="minorHAnsi"/>
          <w:sz w:val="22"/>
          <w:szCs w:val="23"/>
        </w:rPr>
        <w:t>6</w:t>
      </w:r>
      <w:r w:rsidRPr="00480D06">
        <w:rPr>
          <w:rFonts w:asciiTheme="minorHAnsi" w:hAnsiTheme="minorHAnsi" w:cstheme="minorHAnsi"/>
          <w:sz w:val="22"/>
          <w:szCs w:val="23"/>
        </w:rPr>
        <w:t>.</w:t>
      </w:r>
      <w:r w:rsidR="00C378EC" w:rsidRPr="00480D06">
        <w:rPr>
          <w:rFonts w:asciiTheme="minorHAnsi" w:hAnsiTheme="minorHAnsi" w:cstheme="minorHAnsi"/>
          <w:sz w:val="22"/>
          <w:szCs w:val="23"/>
        </w:rPr>
        <w:t xml:space="preserve"> The Reference Home shall be configured in accordance with Section</w:t>
      </w:r>
      <w:r w:rsidR="00480D06">
        <w:rPr>
          <w:rFonts w:asciiTheme="minorHAnsi" w:hAnsiTheme="minorHAnsi" w:cstheme="minorHAnsi"/>
          <w:sz w:val="22"/>
          <w:szCs w:val="23"/>
        </w:rPr>
        <w:t>s</w:t>
      </w:r>
      <w:r w:rsidR="00C378EC" w:rsidRPr="00480D06">
        <w:rPr>
          <w:rFonts w:asciiTheme="minorHAnsi" w:hAnsiTheme="minorHAnsi" w:cstheme="minorHAnsi"/>
          <w:sz w:val="22"/>
          <w:szCs w:val="23"/>
        </w:rPr>
        <w:t xml:space="preserve"> 4.3</w:t>
      </w:r>
      <w:r w:rsidR="00480D06">
        <w:rPr>
          <w:rFonts w:asciiTheme="minorHAnsi" w:hAnsiTheme="minorHAnsi" w:cstheme="minorHAnsi"/>
          <w:sz w:val="22"/>
          <w:szCs w:val="23"/>
        </w:rPr>
        <w:t xml:space="preserve"> and 4.4;</w:t>
      </w:r>
      <w:r w:rsidR="00C378EC" w:rsidRPr="00480D06">
        <w:rPr>
          <w:rFonts w:asciiTheme="minorHAnsi" w:hAnsiTheme="minorHAnsi" w:cstheme="minorHAnsi"/>
          <w:sz w:val="22"/>
          <w:szCs w:val="23"/>
        </w:rPr>
        <w:t xml:space="preserve"> and the Rated Home shall be configured in</w:t>
      </w:r>
      <w:r w:rsidR="00480D06">
        <w:rPr>
          <w:rFonts w:asciiTheme="minorHAnsi" w:hAnsiTheme="minorHAnsi" w:cstheme="minorHAnsi"/>
          <w:sz w:val="22"/>
          <w:szCs w:val="23"/>
        </w:rPr>
        <w:t xml:space="preserve"> accordance with Section 4.5 and 4.6</w:t>
      </w:r>
      <w:r w:rsidR="00C378EC" w:rsidRPr="00480D06">
        <w:rPr>
          <w:rFonts w:asciiTheme="minorHAnsi" w:hAnsiTheme="minorHAnsi" w:cstheme="minorHAnsi"/>
          <w:sz w:val="22"/>
          <w:szCs w:val="23"/>
        </w:rPr>
        <w:t xml:space="preserve">. </w:t>
      </w:r>
      <w:r w:rsidRPr="00480D06">
        <w:rPr>
          <w:rFonts w:asciiTheme="minorHAnsi" w:hAnsiTheme="minorHAnsi" w:cstheme="minorHAnsi"/>
          <w:sz w:val="22"/>
          <w:szCs w:val="23"/>
        </w:rPr>
        <w:t xml:space="preserve"> </w:t>
      </w:r>
    </w:p>
    <w:p w14:paraId="5EDC832E" w14:textId="079CA309" w:rsidR="00B45AAA" w:rsidRDefault="00B45AAA">
      <w:pPr>
        <w:rPr>
          <w:b/>
        </w:rPr>
      </w:pPr>
    </w:p>
    <w:p w14:paraId="32D8B9FE" w14:textId="3B75D2F8" w:rsidR="008A5A63" w:rsidRDefault="00D86903" w:rsidP="00D86903">
      <w:pPr>
        <w:spacing w:before="37" w:line="259" w:lineRule="auto"/>
        <w:ind w:right="97"/>
      </w:pPr>
      <w:bookmarkStart w:id="7" w:name="_Toc518383573"/>
      <w:r w:rsidRPr="00230DDD">
        <w:rPr>
          <w:rStyle w:val="Heading2Char"/>
        </w:rPr>
        <w:t>4.2</w:t>
      </w:r>
      <w:r w:rsidR="008E2139" w:rsidRPr="00230DDD">
        <w:rPr>
          <w:rStyle w:val="Heading2Char"/>
        </w:rPr>
        <w:t xml:space="preserve"> Calculating</w:t>
      </w:r>
      <w:r w:rsidRPr="00230DDD">
        <w:rPr>
          <w:rStyle w:val="Heading2Char"/>
        </w:rPr>
        <w:t xml:space="preserve"> the</w:t>
      </w:r>
      <w:r w:rsidR="008E2139" w:rsidRPr="00230DDD">
        <w:rPr>
          <w:rStyle w:val="Heading2Char"/>
        </w:rPr>
        <w:t xml:space="preserve"> Water Rating </w:t>
      </w:r>
      <w:r w:rsidR="00C378EC" w:rsidRPr="00230DDD">
        <w:rPr>
          <w:rStyle w:val="Heading2Char"/>
        </w:rPr>
        <w:t>Index</w:t>
      </w:r>
      <w:r w:rsidR="008E2139" w:rsidRPr="00230DDD">
        <w:rPr>
          <w:rStyle w:val="Heading2Char"/>
        </w:rPr>
        <w:t>.</w:t>
      </w:r>
      <w:bookmarkEnd w:id="7"/>
      <w:r w:rsidR="008E2139">
        <w:rPr>
          <w:b/>
        </w:rPr>
        <w:t xml:space="preserve"> </w:t>
      </w:r>
      <w:r w:rsidR="008E2139">
        <w:t>A Water Rating Index shall be calculated as</w:t>
      </w:r>
      <w:r w:rsidR="00A02530">
        <w:t xml:space="preserve"> follows:</w:t>
      </w:r>
    </w:p>
    <w:p w14:paraId="322B3C1A" w14:textId="27CA6B14" w:rsidR="00A02530" w:rsidRPr="00DE347E" w:rsidRDefault="00A02530" w:rsidP="00D86903">
      <w:pPr>
        <w:spacing w:before="37" w:line="259" w:lineRule="auto"/>
        <w:ind w:right="97"/>
        <w:rPr>
          <w:color w:val="FF0000"/>
        </w:rPr>
      </w:pPr>
    </w:p>
    <w:p w14:paraId="7D38BE8C" w14:textId="40FD0BC7" w:rsidR="00A02530" w:rsidRDefault="00A02530" w:rsidP="00D86903">
      <w:pPr>
        <w:spacing w:before="37" w:line="259" w:lineRule="auto"/>
        <w:ind w:right="97"/>
      </w:pPr>
      <m:oMathPara>
        <m:oMath>
          <m:r>
            <w:rPr>
              <w:rFonts w:ascii="Cambria Math" w:hAnsi="Cambria Math"/>
            </w:rPr>
            <m:t xml:space="preserve">WRI= </m:t>
          </m:r>
          <m:f>
            <m:fPr>
              <m:ctrlPr>
                <w:rPr>
                  <w:rFonts w:ascii="Cambria Math" w:hAnsi="Cambria Math"/>
                  <w:i/>
                </w:rPr>
              </m:ctrlPr>
            </m:fPr>
            <m:num>
              <m:r>
                <w:rPr>
                  <w:rFonts w:ascii="Cambria Math" w:hAnsi="Cambria Math"/>
                </w:rPr>
                <m:t>indoor and outdoor daily water use for the Rated Home</m:t>
              </m:r>
            </m:num>
            <m:den>
              <m:r>
                <w:rPr>
                  <w:rFonts w:ascii="Cambria Math" w:hAnsi="Cambria Math"/>
                </w:rPr>
                <m:t>indoor and outdoor daily water use for the Reference Home</m:t>
              </m:r>
            </m:den>
          </m:f>
          <m:r>
            <w:rPr>
              <w:rFonts w:ascii="Cambria Math" w:hAnsi="Cambria Math"/>
            </w:rPr>
            <m:t>*100</m:t>
          </m:r>
        </m:oMath>
      </m:oMathPara>
    </w:p>
    <w:p w14:paraId="3F6418AB" w14:textId="7D80581F" w:rsidR="008A5A63" w:rsidRDefault="008A5A63">
      <w:pPr>
        <w:spacing w:line="259" w:lineRule="auto"/>
      </w:pPr>
    </w:p>
    <w:p w14:paraId="3388DDF5" w14:textId="667E9038" w:rsidR="008A5A63" w:rsidRDefault="008E2139" w:rsidP="008660E3">
      <w:pPr>
        <w:pStyle w:val="ListParagraph"/>
        <w:numPr>
          <w:ilvl w:val="1"/>
          <w:numId w:val="9"/>
        </w:numPr>
        <w:tabs>
          <w:tab w:val="left" w:pos="461"/>
        </w:tabs>
      </w:pPr>
      <w:bookmarkStart w:id="8" w:name="_Toc518383574"/>
      <w:r w:rsidRPr="00230DDD">
        <w:rPr>
          <w:rStyle w:val="Heading2Char"/>
        </w:rPr>
        <w:t xml:space="preserve">Determining the </w:t>
      </w:r>
      <w:r w:rsidR="000B7C2C" w:rsidRPr="00230DDD">
        <w:rPr>
          <w:rStyle w:val="Heading2Char"/>
        </w:rPr>
        <w:t xml:space="preserve">Daily </w:t>
      </w:r>
      <w:r w:rsidRPr="00230DDD">
        <w:rPr>
          <w:rStyle w:val="Heading2Char"/>
        </w:rPr>
        <w:t xml:space="preserve">Indoor </w:t>
      </w:r>
      <w:r w:rsidR="003E64A3" w:rsidRPr="00230DDD">
        <w:rPr>
          <w:rStyle w:val="Heading2Char"/>
        </w:rPr>
        <w:t xml:space="preserve">Water </w:t>
      </w:r>
      <w:r w:rsidR="00C378EC" w:rsidRPr="00230DDD">
        <w:rPr>
          <w:rStyle w:val="Heading2Char"/>
        </w:rPr>
        <w:t>Use for the Reference</w:t>
      </w:r>
      <w:r w:rsidRPr="00230DDD">
        <w:rPr>
          <w:rStyle w:val="Heading2Char"/>
        </w:rPr>
        <w:t xml:space="preserve"> Home.</w:t>
      </w:r>
      <w:bookmarkEnd w:id="8"/>
      <w:r w:rsidRPr="008660E3">
        <w:rPr>
          <w:b/>
        </w:rPr>
        <w:t xml:space="preserve"> </w:t>
      </w:r>
      <w:r>
        <w:t xml:space="preserve">The indoor </w:t>
      </w:r>
      <w:r w:rsidR="00665245">
        <w:t xml:space="preserve">daily </w:t>
      </w:r>
      <w:r w:rsidR="005F37E9">
        <w:t>water use</w:t>
      </w:r>
      <w:r w:rsidR="00C378EC">
        <w:t xml:space="preserve"> for the Reference Home </w:t>
      </w:r>
      <w:r>
        <w:t>shall be calculated</w:t>
      </w:r>
      <w:r w:rsidRPr="008660E3">
        <w:rPr>
          <w:spacing w:val="-32"/>
        </w:rPr>
        <w:t xml:space="preserve"> </w:t>
      </w:r>
      <w:r>
        <w:t>as</w:t>
      </w:r>
      <w:r w:rsidR="00C378EC">
        <w:t xml:space="preserve"> follows:</w:t>
      </w:r>
    </w:p>
    <w:p w14:paraId="24B7CD42" w14:textId="77777777" w:rsidR="008A5A63" w:rsidRDefault="008A5A63">
      <w:pPr>
        <w:pStyle w:val="BodyText"/>
        <w:spacing w:before="4"/>
        <w:rPr>
          <w:sz w:val="25"/>
        </w:rPr>
      </w:pPr>
    </w:p>
    <w:p w14:paraId="47F591D6" w14:textId="3D376218" w:rsidR="008A5A63" w:rsidRPr="00480D06" w:rsidRDefault="00594BD3" w:rsidP="00480D06">
      <w:pPr>
        <w:pStyle w:val="BodyText"/>
        <w:spacing w:line="288" w:lineRule="exact"/>
        <w:ind w:right="-1370"/>
        <w:rPr>
          <w:rFonts w:asciiTheme="minorHAnsi" w:eastAsia="Cambria Math" w:hAnsiTheme="minorHAnsi" w:cstheme="minorHAnsi"/>
        </w:rPr>
      </w:pP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sidR="00480D06">
        <w:rPr>
          <w:rFonts w:asciiTheme="minorHAnsi" w:eastAsia="Cambria Math" w:hAnsiTheme="minorHAnsi" w:cstheme="minorHAnsi"/>
        </w:rPr>
        <w:tab/>
      </w:r>
      <w:r w:rsidR="00480D06" w:rsidRPr="008C0E1D">
        <w:rPr>
          <w:rFonts w:asciiTheme="minorHAnsi" w:eastAsia="Cambria Math" w:hAnsiTheme="minorHAnsi" w:cstheme="minorHAnsi"/>
          <w:b/>
          <w:sz w:val="20"/>
        </w:rPr>
        <w:t>(Eq 4.3-1)</w:t>
      </w:r>
    </w:p>
    <w:p w14:paraId="32E89AC1" w14:textId="206FACD5" w:rsidR="008A5A63" w:rsidRDefault="00594BD3" w:rsidP="00594BD3">
      <w:pPr>
        <w:pStyle w:val="BodyText"/>
        <w:ind w:left="-360"/>
        <w:rPr>
          <w:rFonts w:ascii="Cambria Math"/>
          <w:sz w:val="26"/>
        </w:rPr>
      </w:pPr>
      <m:oMathPara>
        <m:oMath>
          <m:r>
            <w:rPr>
              <w:rFonts w:ascii="Cambria Math" w:eastAsiaTheme="minorEastAsia" w:hAnsi="Cambria Math"/>
            </w:rPr>
            <m:t>re</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in</m:t>
              </m:r>
            </m:sub>
          </m:sSub>
          <m:r>
            <w:rPr>
              <w:rFonts w:ascii="Cambria Math" w:hAnsi="Cambria Math"/>
            </w:rPr>
            <m:t>gpd=refFgpd+refWgpd+refDWgpd+refCWgpd+refTgpd+refSofgpd+refOther</m:t>
          </m:r>
        </m:oMath>
      </m:oMathPara>
    </w:p>
    <w:p w14:paraId="79E207FC" w14:textId="77777777" w:rsidR="008660E3" w:rsidRDefault="008E2139" w:rsidP="008660E3">
      <w:pPr>
        <w:pStyle w:val="BodyText"/>
        <w:spacing w:before="165"/>
        <w:ind w:left="1441" w:right="-20" w:hanging="721"/>
      </w:pPr>
      <w:r>
        <w:t xml:space="preserve">Where: </w:t>
      </w:r>
    </w:p>
    <w:p w14:paraId="5F469638" w14:textId="77461DD9" w:rsidR="008660E3" w:rsidRDefault="008E2139" w:rsidP="0062145C">
      <w:pPr>
        <w:pStyle w:val="BodyText"/>
        <w:ind w:left="1441" w:right="-20" w:hanging="361"/>
      </w:pPr>
      <w:proofErr w:type="spellStart"/>
      <w:r>
        <w:t>refF</w:t>
      </w:r>
      <w:r w:rsidRPr="00D608D0">
        <w:rPr>
          <w:vertAlign w:val="subscript"/>
        </w:rPr>
        <w:t>gpd</w:t>
      </w:r>
      <w:proofErr w:type="spellEnd"/>
      <w:r w:rsidR="00A02530">
        <w:t xml:space="preserve"> </w:t>
      </w:r>
      <w:r>
        <w:t xml:space="preserve">= daily fixture water use for the </w:t>
      </w:r>
      <w:r w:rsidR="008660E3">
        <w:t>Reference Home</w:t>
      </w:r>
      <w:r>
        <w:t xml:space="preserve"> </w:t>
      </w:r>
    </w:p>
    <w:p w14:paraId="71EEFD4A" w14:textId="3D17E747" w:rsidR="008660E3" w:rsidRDefault="008E2139" w:rsidP="0062145C">
      <w:pPr>
        <w:pStyle w:val="BodyText"/>
        <w:ind w:left="720" w:right="-20" w:firstLine="360"/>
      </w:pPr>
      <w:proofErr w:type="spellStart"/>
      <w:r>
        <w:t>refW</w:t>
      </w:r>
      <w:r w:rsidRPr="00D608D0">
        <w:rPr>
          <w:vertAlign w:val="subscript"/>
        </w:rPr>
        <w:t>gpd</w:t>
      </w:r>
      <w:proofErr w:type="spellEnd"/>
      <w:r w:rsidR="00A02530">
        <w:t xml:space="preserve"> </w:t>
      </w:r>
      <w:r>
        <w:t xml:space="preserve">= daily </w:t>
      </w:r>
      <w:r w:rsidR="00655FDA" w:rsidRPr="00680426">
        <w:rPr>
          <w:color w:val="FF0000"/>
          <w:u w:val="single"/>
        </w:rPr>
        <w:t xml:space="preserve">wasted </w:t>
      </w:r>
      <w:r>
        <w:t>water</w:t>
      </w:r>
      <w:r w:rsidR="005F37E9">
        <w:t xml:space="preserve"> use</w:t>
      </w:r>
      <w:r>
        <w:t xml:space="preserve"> </w:t>
      </w:r>
      <w:r w:rsidRPr="00680426">
        <w:rPr>
          <w:strike/>
          <w:color w:val="FF0000"/>
        </w:rPr>
        <w:t>waste</w:t>
      </w:r>
      <w:r w:rsidR="005F37E9" w:rsidRPr="00680426">
        <w:rPr>
          <w:strike/>
          <w:color w:val="FF0000"/>
        </w:rPr>
        <w:t>d</w:t>
      </w:r>
      <w:r w:rsidRPr="00680426">
        <w:rPr>
          <w:strike/>
          <w:color w:val="FF0000"/>
        </w:rPr>
        <w:t xml:space="preserve"> </w:t>
      </w:r>
      <w:r w:rsidR="00AF5242" w:rsidRPr="00680426">
        <w:rPr>
          <w:strike/>
          <w:color w:val="FF0000"/>
        </w:rPr>
        <w:t xml:space="preserve">from hot water </w:t>
      </w:r>
      <w:proofErr w:type="spellStart"/>
      <w:r w:rsidR="00AF5242" w:rsidRPr="00680426">
        <w:rPr>
          <w:strike/>
          <w:color w:val="FF0000"/>
        </w:rPr>
        <w:t>outlets</w:t>
      </w:r>
      <w:r w:rsidR="00655FDA" w:rsidRPr="00680426">
        <w:rPr>
          <w:color w:val="FF0000"/>
          <w:u w:val="single"/>
        </w:rPr>
        <w:t>by</w:t>
      </w:r>
      <w:proofErr w:type="spellEnd"/>
      <w:r w:rsidR="00655FDA" w:rsidRPr="00680426">
        <w:rPr>
          <w:color w:val="FF0000"/>
          <w:u w:val="single"/>
        </w:rPr>
        <w:t xml:space="preserve"> hot water distribution systems</w:t>
      </w:r>
      <w:r w:rsidR="00AF5242">
        <w:t xml:space="preserve"> </w:t>
      </w:r>
      <w:r>
        <w:t xml:space="preserve">for the </w:t>
      </w:r>
      <w:r w:rsidR="008660E3">
        <w:t>Reference Home</w:t>
      </w:r>
      <w:r>
        <w:t xml:space="preserve"> </w:t>
      </w:r>
    </w:p>
    <w:p w14:paraId="2E0CE4B9" w14:textId="4918DD99" w:rsidR="008660E3" w:rsidRDefault="008E2139" w:rsidP="0062145C">
      <w:pPr>
        <w:pStyle w:val="BodyText"/>
        <w:ind w:left="720" w:right="-20" w:firstLine="360"/>
      </w:pPr>
      <w:proofErr w:type="spellStart"/>
      <w:r>
        <w:t>refDW</w:t>
      </w:r>
      <w:r w:rsidRPr="00D608D0">
        <w:rPr>
          <w:vertAlign w:val="subscript"/>
        </w:rPr>
        <w:t>gpd</w:t>
      </w:r>
      <w:proofErr w:type="spellEnd"/>
      <w:r w:rsidR="00A02530">
        <w:t xml:space="preserve"> </w:t>
      </w:r>
      <w:r>
        <w:t xml:space="preserve">= daily dishwasher </w:t>
      </w:r>
      <w:r w:rsidR="008660E3">
        <w:t xml:space="preserve">water </w:t>
      </w:r>
      <w:r>
        <w:t xml:space="preserve">use for the </w:t>
      </w:r>
      <w:r w:rsidR="008660E3">
        <w:t xml:space="preserve">Reference Home </w:t>
      </w:r>
    </w:p>
    <w:p w14:paraId="11BE0F97" w14:textId="59FA21BA" w:rsidR="008660E3" w:rsidRDefault="008E2139" w:rsidP="0062145C">
      <w:pPr>
        <w:pStyle w:val="BodyText"/>
        <w:ind w:left="720" w:right="-20" w:firstLine="360"/>
      </w:pPr>
      <w:proofErr w:type="spellStart"/>
      <w:r>
        <w:t>refCW</w:t>
      </w:r>
      <w:r w:rsidRPr="00D608D0">
        <w:rPr>
          <w:vertAlign w:val="subscript"/>
        </w:rPr>
        <w:t>gpd</w:t>
      </w:r>
      <w:proofErr w:type="spellEnd"/>
      <w:r w:rsidR="00A02530">
        <w:t xml:space="preserve"> </w:t>
      </w:r>
      <w:r>
        <w:t xml:space="preserve">= daily clothes washer </w:t>
      </w:r>
      <w:r w:rsidR="008660E3">
        <w:t xml:space="preserve">water </w:t>
      </w:r>
      <w:r>
        <w:t xml:space="preserve">use for the </w:t>
      </w:r>
      <w:r w:rsidR="008660E3">
        <w:t xml:space="preserve">Reference Home </w:t>
      </w:r>
    </w:p>
    <w:p w14:paraId="6DD33BFE" w14:textId="6BECD308" w:rsidR="008660E3" w:rsidRDefault="008E2139" w:rsidP="0062145C">
      <w:pPr>
        <w:pStyle w:val="BodyText"/>
        <w:ind w:left="720" w:right="-20" w:firstLine="360"/>
      </w:pPr>
      <w:proofErr w:type="spellStart"/>
      <w:r>
        <w:t>refT</w:t>
      </w:r>
      <w:r w:rsidRPr="00D608D0">
        <w:rPr>
          <w:vertAlign w:val="subscript"/>
        </w:rPr>
        <w:t>gpd</w:t>
      </w:r>
      <w:proofErr w:type="spellEnd"/>
      <w:r w:rsidR="00A02530">
        <w:t xml:space="preserve"> </w:t>
      </w:r>
      <w:r>
        <w:t xml:space="preserve">= daily toilet </w:t>
      </w:r>
      <w:r w:rsidR="008660E3">
        <w:t xml:space="preserve">water use </w:t>
      </w:r>
      <w:r>
        <w:t xml:space="preserve">for the </w:t>
      </w:r>
      <w:r w:rsidR="008660E3">
        <w:t>Reference Home</w:t>
      </w:r>
    </w:p>
    <w:p w14:paraId="4301423E" w14:textId="7768BA69" w:rsidR="008660E3" w:rsidRDefault="008E2139" w:rsidP="0062145C">
      <w:pPr>
        <w:pStyle w:val="BodyText"/>
        <w:ind w:left="720" w:right="-20" w:firstLine="360"/>
      </w:pPr>
      <w:proofErr w:type="spellStart"/>
      <w:r>
        <w:t>refSof</w:t>
      </w:r>
      <w:r w:rsidRPr="00D608D0">
        <w:rPr>
          <w:vertAlign w:val="subscript"/>
        </w:rPr>
        <w:t>gpd</w:t>
      </w:r>
      <w:proofErr w:type="spellEnd"/>
      <w:r w:rsidR="00A02530">
        <w:t xml:space="preserve"> </w:t>
      </w:r>
      <w:r>
        <w:t xml:space="preserve">= daily water softener </w:t>
      </w:r>
      <w:r w:rsidR="00313B8E">
        <w:t xml:space="preserve">water </w:t>
      </w:r>
      <w:r>
        <w:t xml:space="preserve">use for the </w:t>
      </w:r>
      <w:r w:rsidR="008660E3">
        <w:t>Reference Home</w:t>
      </w:r>
      <w:r>
        <w:t xml:space="preserve"> </w:t>
      </w:r>
    </w:p>
    <w:p w14:paraId="453F59B1" w14:textId="10B98130" w:rsidR="008A5A63" w:rsidRDefault="007B3426" w:rsidP="0062145C">
      <w:pPr>
        <w:pStyle w:val="BodyText"/>
        <w:ind w:left="720" w:right="-20" w:firstLine="360"/>
      </w:pPr>
      <w:proofErr w:type="spellStart"/>
      <w:r>
        <w:t>ref</w:t>
      </w:r>
      <w:r w:rsidR="00A714AD">
        <w:t>Other</w:t>
      </w:r>
      <w:proofErr w:type="spellEnd"/>
      <w:r w:rsidR="00A02530">
        <w:t xml:space="preserve"> </w:t>
      </w:r>
      <w:r w:rsidR="008E2139">
        <w:t xml:space="preserve">= </w:t>
      </w:r>
      <w:r w:rsidR="008660E3">
        <w:t xml:space="preserve">daily </w:t>
      </w:r>
      <w:r w:rsidR="008E2139">
        <w:t xml:space="preserve">total </w:t>
      </w:r>
      <w:r w:rsidR="00A714AD">
        <w:t>other/unidentified</w:t>
      </w:r>
      <w:r w:rsidR="008660E3">
        <w:t xml:space="preserve"> water use for the Reference Home</w:t>
      </w:r>
    </w:p>
    <w:p w14:paraId="2A60B464" w14:textId="77777777" w:rsidR="008A5A63" w:rsidRDefault="008A5A63">
      <w:pPr>
        <w:pStyle w:val="BodyText"/>
        <w:spacing w:before="2"/>
      </w:pPr>
    </w:p>
    <w:p w14:paraId="5AF5390B" w14:textId="70549BB4" w:rsidR="008A5A63" w:rsidRDefault="008E2139" w:rsidP="008660E3">
      <w:pPr>
        <w:pStyle w:val="ListParagraph"/>
        <w:numPr>
          <w:ilvl w:val="2"/>
          <w:numId w:val="9"/>
        </w:numPr>
        <w:tabs>
          <w:tab w:val="left" w:pos="1181"/>
        </w:tabs>
        <w:spacing w:before="1" w:line="237" w:lineRule="auto"/>
        <w:ind w:right="229"/>
      </w:pPr>
      <w:bookmarkStart w:id="9" w:name="_Toc518383575"/>
      <w:r w:rsidRPr="00230DDD">
        <w:rPr>
          <w:rStyle w:val="Heading3Char"/>
        </w:rPr>
        <w:t xml:space="preserve">Determining </w:t>
      </w:r>
      <w:r w:rsidR="000B7C2C" w:rsidRPr="00230DDD">
        <w:rPr>
          <w:rStyle w:val="Heading3Char"/>
        </w:rPr>
        <w:t xml:space="preserve">Daily </w:t>
      </w:r>
      <w:r w:rsidRPr="00230DDD">
        <w:rPr>
          <w:rStyle w:val="Heading3Char"/>
        </w:rPr>
        <w:t>Reference</w:t>
      </w:r>
      <w:r w:rsidR="00313B8E" w:rsidRPr="00230DDD">
        <w:rPr>
          <w:rStyle w:val="Heading3Char"/>
        </w:rPr>
        <w:t xml:space="preserve"> Home</w:t>
      </w:r>
      <w:r w:rsidRPr="00230DDD">
        <w:rPr>
          <w:rStyle w:val="Heading3Char"/>
        </w:rPr>
        <w:t xml:space="preserve"> Fixture Water Use.</w:t>
      </w:r>
      <w:bookmarkEnd w:id="9"/>
      <w:r w:rsidRPr="008660E3">
        <w:rPr>
          <w:b/>
        </w:rPr>
        <w:t xml:space="preserve"> </w:t>
      </w:r>
      <w:r>
        <w:t>Reference</w:t>
      </w:r>
      <w:r w:rsidR="00313B8E">
        <w:t xml:space="preserve"> Home</w:t>
      </w:r>
      <w:r>
        <w:t xml:space="preserve"> </w:t>
      </w:r>
      <w:r w:rsidR="00665245">
        <w:t xml:space="preserve">daily </w:t>
      </w:r>
      <w:r>
        <w:t>fixture water use shall be calculated as</w:t>
      </w:r>
      <w:r w:rsidR="00313B8E">
        <w:t xml:space="preserve"> follows: </w:t>
      </w:r>
    </w:p>
    <w:p w14:paraId="0C9A373C" w14:textId="77777777" w:rsidR="008A5A63" w:rsidRDefault="008A5A63">
      <w:pPr>
        <w:pStyle w:val="BodyText"/>
        <w:spacing w:before="1"/>
      </w:pPr>
    </w:p>
    <w:p w14:paraId="1345C347" w14:textId="787A051D" w:rsidR="008A5A63" w:rsidRDefault="00594BD3" w:rsidP="004B7002">
      <w:pPr>
        <w:pStyle w:val="BodyText"/>
        <w:ind w:left="1440" w:right="-870" w:hanging="1440"/>
        <w:jc w:val="right"/>
        <w:rPr>
          <w:rFonts w:ascii="Cambria Math" w:eastAsia="Cambria Math" w:hAnsi="Cambria Math"/>
        </w:rPr>
      </w:pPr>
      <m:oMathPara>
        <m:oMathParaPr>
          <m:jc m:val="left"/>
        </m:oMathParaPr>
        <m:oMath>
          <m:r>
            <w:rPr>
              <w:rFonts w:ascii="Cambria Math" w:hAnsi="Cambria Math"/>
            </w:rPr>
            <m:t>refFgpd=14.6+10 * Nbr</m:t>
          </m:r>
          <m:r>
            <m:rPr>
              <m:sty m:val="p"/>
            </m:rPr>
            <w:rPr>
              <w:rFonts w:ascii="Cambria Math" w:eastAsia="Cambria Math" w:hAnsi="Cambria Math"/>
            </w:rPr>
            <w:br/>
          </m:r>
        </m:oMath>
      </m:oMathPara>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sidRPr="008C0E1D">
        <w:rPr>
          <w:rFonts w:asciiTheme="minorHAnsi" w:eastAsia="Cambria Math" w:hAnsiTheme="minorHAnsi"/>
          <w:b/>
          <w:sz w:val="20"/>
        </w:rPr>
        <w:t>(Eq 4.3-2)</w:t>
      </w:r>
    </w:p>
    <w:p w14:paraId="76614365" w14:textId="77777777" w:rsidR="008A5A63" w:rsidRDefault="008A5A63">
      <w:pPr>
        <w:pStyle w:val="BodyText"/>
        <w:spacing w:before="7"/>
        <w:rPr>
          <w:rFonts w:ascii="Cambria Math"/>
          <w:sz w:val="24"/>
        </w:rPr>
      </w:pPr>
    </w:p>
    <w:p w14:paraId="7593C6C6" w14:textId="77777777" w:rsidR="0062145C" w:rsidRDefault="008E2139" w:rsidP="0062145C">
      <w:pPr>
        <w:pStyle w:val="BodyText"/>
        <w:spacing w:before="1"/>
        <w:ind w:left="720"/>
      </w:pPr>
      <w:r>
        <w:t xml:space="preserve">Where: </w:t>
      </w:r>
    </w:p>
    <w:p w14:paraId="0C637A46" w14:textId="78A1E324" w:rsidR="008A5A63" w:rsidRDefault="008E2139" w:rsidP="0062145C">
      <w:pPr>
        <w:pStyle w:val="BodyText"/>
        <w:spacing w:before="1"/>
        <w:ind w:left="720" w:firstLine="360"/>
      </w:pPr>
      <w:proofErr w:type="spellStart"/>
      <w:r>
        <w:t>Nbr</w:t>
      </w:r>
      <w:proofErr w:type="spellEnd"/>
      <w:r>
        <w:t xml:space="preserve">= number of bedrooms in the </w:t>
      </w:r>
      <w:r w:rsidR="00313B8E">
        <w:t>Rated H</w:t>
      </w:r>
      <w:r>
        <w:t>ome</w:t>
      </w:r>
    </w:p>
    <w:p w14:paraId="5F567737" w14:textId="77777777" w:rsidR="008A5A63" w:rsidRDefault="008A5A63">
      <w:pPr>
        <w:pStyle w:val="BodyText"/>
        <w:spacing w:before="7"/>
        <w:rPr>
          <w:sz w:val="25"/>
        </w:rPr>
      </w:pPr>
    </w:p>
    <w:p w14:paraId="0F961617" w14:textId="77777777" w:rsidR="008A5A63" w:rsidRDefault="008A5A63">
      <w:pPr>
        <w:pStyle w:val="BodyText"/>
        <w:spacing w:before="7"/>
        <w:rPr>
          <w:sz w:val="23"/>
        </w:rPr>
      </w:pPr>
    </w:p>
    <w:p w14:paraId="0BDA2A81" w14:textId="297C6114" w:rsidR="008A5A63" w:rsidRDefault="008E2139" w:rsidP="00313B8E">
      <w:pPr>
        <w:pStyle w:val="ListParagraph"/>
        <w:numPr>
          <w:ilvl w:val="2"/>
          <w:numId w:val="9"/>
        </w:numPr>
        <w:tabs>
          <w:tab w:val="left" w:pos="1181"/>
        </w:tabs>
        <w:spacing w:line="259" w:lineRule="auto"/>
        <w:ind w:right="732"/>
      </w:pPr>
      <w:bookmarkStart w:id="10" w:name="_Toc518383576"/>
      <w:r w:rsidRPr="00230DDD">
        <w:rPr>
          <w:rStyle w:val="Heading3Char"/>
        </w:rPr>
        <w:t>Determining</w:t>
      </w:r>
      <w:r w:rsidR="000B7C2C" w:rsidRPr="00230DDD">
        <w:rPr>
          <w:rStyle w:val="Heading3Char"/>
        </w:rPr>
        <w:t xml:space="preserve"> Daily</w:t>
      </w:r>
      <w:r w:rsidRPr="00230DDD">
        <w:rPr>
          <w:rStyle w:val="Heading3Char"/>
        </w:rPr>
        <w:t xml:space="preserve"> Reference</w:t>
      </w:r>
      <w:r w:rsidR="00313B8E" w:rsidRPr="00230DDD">
        <w:rPr>
          <w:rStyle w:val="Heading3Char"/>
        </w:rPr>
        <w:t xml:space="preserve"> Home</w:t>
      </w:r>
      <w:r w:rsidRPr="00230DDD">
        <w:rPr>
          <w:rStyle w:val="Heading3Char"/>
        </w:rPr>
        <w:t xml:space="preserve"> </w:t>
      </w:r>
      <w:r w:rsidR="00AF5242">
        <w:rPr>
          <w:rStyle w:val="Heading3Char"/>
        </w:rPr>
        <w:t>Hot Water Waste</w:t>
      </w:r>
      <w:r w:rsidRPr="00230DDD">
        <w:rPr>
          <w:rStyle w:val="Heading3Char"/>
        </w:rPr>
        <w:t>.</w:t>
      </w:r>
      <w:bookmarkEnd w:id="10"/>
      <w:r w:rsidRPr="00313B8E">
        <w:rPr>
          <w:b/>
        </w:rPr>
        <w:t xml:space="preserve"> </w:t>
      </w:r>
      <w:r>
        <w:t>Reference</w:t>
      </w:r>
      <w:r w:rsidR="00313B8E">
        <w:t xml:space="preserve"> Home</w:t>
      </w:r>
      <w:r>
        <w:t xml:space="preserve"> </w:t>
      </w:r>
      <w:r w:rsidR="00665245">
        <w:t xml:space="preserve">daily </w:t>
      </w:r>
      <w:r w:rsidR="00AF5242">
        <w:t>hot</w:t>
      </w:r>
      <w:r>
        <w:t xml:space="preserve"> water waste shall be calculated</w:t>
      </w:r>
      <w:r w:rsidRPr="00313B8E">
        <w:rPr>
          <w:spacing w:val="2"/>
        </w:rPr>
        <w:t xml:space="preserve"> </w:t>
      </w:r>
      <w:r>
        <w:t>as</w:t>
      </w:r>
      <w:r w:rsidR="00313B8E">
        <w:t xml:space="preserve"> follows:</w:t>
      </w:r>
    </w:p>
    <w:p w14:paraId="4B9D488A" w14:textId="77777777" w:rsidR="008A5A63" w:rsidRDefault="008A5A63">
      <w:pPr>
        <w:pStyle w:val="BodyText"/>
        <w:spacing w:before="1"/>
      </w:pPr>
    </w:p>
    <w:p w14:paraId="6BF4C061" w14:textId="1E870F44" w:rsidR="008A5A63" w:rsidRDefault="00594BD3" w:rsidP="004B7002">
      <w:pPr>
        <w:pStyle w:val="BodyText"/>
        <w:ind w:left="1440"/>
        <w:jc w:val="right"/>
        <w:rPr>
          <w:rFonts w:ascii="Cambria Math" w:eastAsia="Cambria Math" w:hAnsi="Cambria Math"/>
          <w:sz w:val="16"/>
        </w:rPr>
      </w:pPr>
      <m:oMathPara>
        <m:oMathParaPr>
          <m:jc m:val="left"/>
        </m:oMathParaPr>
        <m:oMath>
          <m:r>
            <w:rPr>
              <w:rFonts w:ascii="Cambria Math" w:hAnsi="Cambria Math"/>
            </w:rPr>
            <m:t xml:space="preserve">refWgpd=9.8* </m:t>
          </m:r>
          <m:sSup>
            <m:sSupPr>
              <m:ctrlPr>
                <w:rPr>
                  <w:rFonts w:ascii="Cambria Math" w:hAnsi="Cambria Math"/>
                  <w:i/>
                </w:rPr>
              </m:ctrlPr>
            </m:sSupPr>
            <m:e>
              <m:r>
                <w:rPr>
                  <w:rFonts w:ascii="Cambria Math" w:hAnsi="Cambria Math"/>
                </w:rPr>
                <m:t>Nbr</m:t>
              </m:r>
            </m:e>
            <m:sup>
              <m:r>
                <w:rPr>
                  <w:rFonts w:ascii="Cambria Math" w:hAnsi="Cambria Math"/>
                </w:rPr>
                <m:t>0.43</m:t>
              </m:r>
            </m:sup>
          </m:sSup>
          <m:r>
            <m:rPr>
              <m:sty m:val="p"/>
            </m:rPr>
            <w:rPr>
              <w:rFonts w:ascii="Cambria Math" w:eastAsia="Cambria Math" w:hAnsi="Cambria Math"/>
            </w:rPr>
            <w:br/>
          </m:r>
        </m:oMath>
      </m:oMathPara>
      <w:r w:rsidR="00480D06">
        <w:rPr>
          <w:rFonts w:ascii="Cambria Math" w:eastAsia="Cambria Math" w:hAnsi="Cambria Math"/>
        </w:rPr>
        <w:tab/>
      </w:r>
      <w:r w:rsidR="00480D06">
        <w:rPr>
          <w:rFonts w:ascii="Cambria Math" w:eastAsia="Cambria Math" w:hAnsi="Cambria Math"/>
        </w:rPr>
        <w:tab/>
      </w:r>
      <w:r w:rsidR="00D608D0">
        <w:rPr>
          <w:rFonts w:ascii="Cambria Math" w:eastAsia="Cambria Math" w:hAnsi="Cambria Math"/>
        </w:rPr>
        <w:tab/>
      </w:r>
      <w:r w:rsidR="00D608D0">
        <w:rPr>
          <w:rFonts w:ascii="Cambria Math" w:eastAsia="Cambria Math" w:hAnsi="Cambria Math"/>
        </w:rPr>
        <w:tab/>
      </w:r>
      <w:r w:rsidR="00D608D0">
        <w:rPr>
          <w:rFonts w:ascii="Cambria Math" w:eastAsia="Cambria Math" w:hAnsi="Cambria Math"/>
        </w:rPr>
        <w:tab/>
      </w:r>
      <w:r w:rsidR="00D608D0">
        <w:rPr>
          <w:rFonts w:ascii="Cambria Math" w:eastAsia="Cambria Math" w:hAnsi="Cambria Math"/>
        </w:rPr>
        <w:tab/>
      </w:r>
      <w:r w:rsidR="00D608D0">
        <w:rPr>
          <w:rFonts w:ascii="Cambria Math" w:eastAsia="Cambria Math" w:hAnsi="Cambria Math"/>
        </w:rPr>
        <w:tab/>
      </w:r>
      <w:r w:rsidR="00480D06" w:rsidRPr="008C0E1D">
        <w:rPr>
          <w:rFonts w:asciiTheme="minorHAnsi" w:eastAsia="Cambria Math" w:hAnsiTheme="minorHAnsi"/>
          <w:b/>
          <w:sz w:val="20"/>
        </w:rPr>
        <w:t>(Eq 4.3-3)</w:t>
      </w:r>
      <w:r w:rsidR="00480D06">
        <w:rPr>
          <w:rFonts w:ascii="Cambria Math" w:eastAsia="Cambria Math" w:hAnsi="Cambria Math"/>
        </w:rPr>
        <w:tab/>
      </w:r>
      <w:r w:rsidR="00480D06">
        <w:rPr>
          <w:rFonts w:ascii="Cambria Math" w:eastAsia="Cambria Math" w:hAnsi="Cambria Math"/>
        </w:rPr>
        <w:tab/>
        <w:t xml:space="preserve">                                        </w:t>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position w:val="8"/>
          <w:sz w:val="16"/>
        </w:rPr>
        <w:tab/>
      </w:r>
    </w:p>
    <w:p w14:paraId="278538CF" w14:textId="77777777" w:rsidR="008A5A63" w:rsidRDefault="008A5A63">
      <w:pPr>
        <w:pStyle w:val="BodyText"/>
        <w:spacing w:before="5"/>
        <w:rPr>
          <w:rFonts w:ascii="Cambria Math"/>
          <w:sz w:val="26"/>
        </w:rPr>
      </w:pPr>
    </w:p>
    <w:p w14:paraId="70CF69D1" w14:textId="77777777" w:rsidR="0062145C" w:rsidRDefault="008E2139" w:rsidP="0062145C">
      <w:pPr>
        <w:pStyle w:val="BodyText"/>
        <w:ind w:left="720"/>
      </w:pPr>
      <w:r>
        <w:t xml:space="preserve">Where: </w:t>
      </w:r>
    </w:p>
    <w:p w14:paraId="3CE12282" w14:textId="7EC89A2B" w:rsidR="008A5A63" w:rsidRDefault="008E2139" w:rsidP="0062145C">
      <w:pPr>
        <w:pStyle w:val="BodyText"/>
        <w:ind w:left="720" w:firstLine="360"/>
      </w:pPr>
      <w:proofErr w:type="spellStart"/>
      <w:r>
        <w:t>Nbr</w:t>
      </w:r>
      <w:proofErr w:type="spellEnd"/>
      <w:r>
        <w:t>= number of bedrooms</w:t>
      </w:r>
    </w:p>
    <w:p w14:paraId="23F5AFBE" w14:textId="77777777" w:rsidR="008A5A63" w:rsidRDefault="008A5A63">
      <w:pPr>
        <w:pStyle w:val="BodyText"/>
        <w:spacing w:before="7"/>
        <w:rPr>
          <w:sz w:val="25"/>
        </w:rPr>
      </w:pPr>
    </w:p>
    <w:p w14:paraId="4723473D" w14:textId="77777777" w:rsidR="008A5A63" w:rsidRDefault="008A5A63">
      <w:pPr>
        <w:pStyle w:val="BodyText"/>
        <w:spacing w:before="6"/>
        <w:rPr>
          <w:sz w:val="23"/>
        </w:rPr>
      </w:pPr>
    </w:p>
    <w:p w14:paraId="4789BA7C" w14:textId="0D813A99" w:rsidR="00625F49" w:rsidRPr="0049324E" w:rsidRDefault="008E2139" w:rsidP="00625F49">
      <w:pPr>
        <w:pStyle w:val="ListParagraph"/>
        <w:numPr>
          <w:ilvl w:val="2"/>
          <w:numId w:val="9"/>
        </w:numPr>
        <w:tabs>
          <w:tab w:val="left" w:pos="1272"/>
        </w:tabs>
        <w:spacing w:before="70" w:line="259" w:lineRule="auto"/>
        <w:ind w:right="107"/>
        <w:rPr>
          <w:rFonts w:ascii="Cambria Math" w:eastAsia="Cambria Math" w:hAnsi="Cambria Math"/>
          <w:highlight w:val="yellow"/>
        </w:rPr>
      </w:pPr>
      <w:bookmarkStart w:id="11" w:name="_Toc518383577"/>
      <w:r w:rsidRPr="009A6225">
        <w:rPr>
          <w:rStyle w:val="Heading3Char"/>
        </w:rPr>
        <w:t xml:space="preserve">Determining </w:t>
      </w:r>
      <w:r w:rsidR="000B7C2C" w:rsidRPr="009A6225">
        <w:rPr>
          <w:rStyle w:val="Heading3Char"/>
        </w:rPr>
        <w:t xml:space="preserve">Daily </w:t>
      </w:r>
      <w:r w:rsidRPr="009A6225">
        <w:rPr>
          <w:rStyle w:val="Heading3Char"/>
        </w:rPr>
        <w:t>Reference</w:t>
      </w:r>
      <w:r w:rsidR="00625F49" w:rsidRPr="009A6225">
        <w:rPr>
          <w:rStyle w:val="Heading3Char"/>
        </w:rPr>
        <w:t xml:space="preserve"> Home</w:t>
      </w:r>
      <w:r w:rsidRPr="009A6225">
        <w:rPr>
          <w:rStyle w:val="Heading3Char"/>
        </w:rPr>
        <w:t xml:space="preserve"> Dish Washer Water Use.</w:t>
      </w:r>
      <w:bookmarkEnd w:id="11"/>
      <w:r w:rsidRPr="009A6225">
        <w:rPr>
          <w:b/>
        </w:rPr>
        <w:t xml:space="preserve"> </w:t>
      </w:r>
      <w:r w:rsidRPr="009A6225">
        <w:t>Reference</w:t>
      </w:r>
      <w:r w:rsidR="00625F49" w:rsidRPr="009A6225">
        <w:t xml:space="preserve"> Home</w:t>
      </w:r>
      <w:r w:rsidRPr="00AB073F">
        <w:t xml:space="preserve"> dish washer water use shall be calculated</w:t>
      </w:r>
      <w:r w:rsidRPr="00AB073F">
        <w:rPr>
          <w:spacing w:val="2"/>
        </w:rPr>
        <w:t xml:space="preserve"> </w:t>
      </w:r>
      <w:r w:rsidRPr="00AB073F">
        <w:t>as</w:t>
      </w:r>
      <w:r w:rsidR="00625F49" w:rsidRPr="00AB073F">
        <w:t xml:space="preserve"> follows:</w:t>
      </w:r>
    </w:p>
    <w:p w14:paraId="6E85DDE6" w14:textId="6D2960A7" w:rsidR="008A5A63" w:rsidRPr="00625F49" w:rsidRDefault="00625F49" w:rsidP="00DE347E">
      <w:pPr>
        <w:pStyle w:val="ListParagraph"/>
        <w:tabs>
          <w:tab w:val="left" w:pos="1272"/>
        </w:tabs>
        <w:spacing w:before="70" w:line="259" w:lineRule="auto"/>
        <w:ind w:left="1440" w:right="107" w:firstLine="0"/>
        <w:jc w:val="right"/>
        <w:rPr>
          <w:rFonts w:ascii="Cambria Math" w:eastAsia="Cambria Math" w:hAnsi="Cambria Math"/>
        </w:rPr>
      </w:pPr>
      <w:r>
        <w:rPr>
          <w:b/>
        </w:rPr>
        <w:t xml:space="preserve">      </w:t>
      </w:r>
      <w:r w:rsidR="00D608D0">
        <w:rPr>
          <w:b/>
        </w:rPr>
        <w:t xml:space="preserve">                   </w:t>
      </w:r>
      <w:r w:rsidR="00D608D0">
        <w:rPr>
          <w:rFonts w:ascii="Cambria Math" w:eastAsia="Cambria Math" w:hAnsi="Cambria Math"/>
        </w:rPr>
        <w:tab/>
      </w:r>
      <m:oMath>
        <m:r>
          <m:rPr>
            <m:sty m:val="p"/>
          </m:rPr>
          <w:rPr>
            <w:rFonts w:ascii="Cambria Math" w:hAnsi="Cambria Math"/>
          </w:rPr>
          <w:br/>
        </m:r>
      </m:oMath>
      <w:r w:rsidR="00594BD3">
        <w:rPr>
          <w:rFonts w:ascii="Cambria Math" w:eastAsia="Cambria Math" w:hAnsi="Cambria Math"/>
        </w:rPr>
        <w:t xml:space="preserve">                            </w:t>
      </w:r>
      <w:r w:rsidR="00DE347E">
        <w:rPr>
          <w:rFonts w:ascii="Cambria Math" w:eastAsia="Cambria Math" w:hAnsi="Cambria Math"/>
        </w:rPr>
        <w:br/>
      </w:r>
      <m:oMathPara>
        <m:oMathParaPr>
          <m:jc m:val="left"/>
        </m:oMathParaPr>
        <m:oMath>
          <m:r>
            <m:rPr>
              <m:sty m:val="p"/>
            </m:rPr>
            <w:rPr>
              <w:rFonts w:ascii="Cambria Math" w:hAnsi="Cambria Math"/>
              <w:sz w:val="24"/>
              <w:u w:val="single"/>
            </w:rPr>
            <m:t>refDWgpd</m:t>
          </m:r>
          <m:r>
            <m:rPr>
              <m:sty m:val="p"/>
            </m:rPr>
            <w:rPr>
              <w:rFonts w:ascii="Cambria Math"/>
              <w:sz w:val="24"/>
              <w:u w:val="single"/>
            </w:rPr>
            <m:t>=</m:t>
          </m:r>
          <m:f>
            <m:fPr>
              <m:ctrlPr>
                <w:rPr>
                  <w:rStyle w:val="PlaceholderText"/>
                  <w:rFonts w:ascii="Cambria Math" w:hAnsi="Cambria Math"/>
                  <w:i/>
                  <w:color w:val="auto"/>
                  <w:sz w:val="24"/>
                  <w:u w:val="single"/>
                </w:rPr>
              </m:ctrlPr>
            </m:fPr>
            <m:num>
              <m:d>
                <m:dPr>
                  <m:ctrlPr>
                    <w:rPr>
                      <w:rStyle w:val="PlaceholderText"/>
                      <w:rFonts w:ascii="Cambria Math" w:hAnsi="Cambria Math"/>
                      <w:i/>
                      <w:color w:val="auto"/>
                      <w:sz w:val="24"/>
                      <w:u w:val="single"/>
                    </w:rPr>
                  </m:ctrlPr>
                </m:dPr>
                <m:e>
                  <m:r>
                    <w:rPr>
                      <w:rStyle w:val="PlaceholderText"/>
                      <w:rFonts w:ascii="Cambria Math" w:hAnsi="Cambria Math"/>
                      <w:color w:val="auto"/>
                      <w:sz w:val="24"/>
                      <w:u w:val="single"/>
                    </w:rPr>
                    <m:t>88.4+34.9</m:t>
                  </m:r>
                  <m:r>
                    <w:rPr>
                      <w:rStyle w:val="PlaceholderText"/>
                      <w:rFonts w:ascii="Cambria Math" w:hAnsi="Cambria Math"/>
                      <w:color w:val="FF0000"/>
                      <w:sz w:val="24"/>
                      <w:u w:val="single"/>
                    </w:rPr>
                    <m:t>*</m:t>
                  </m:r>
                  <m:r>
                    <w:rPr>
                      <w:rStyle w:val="PlaceholderText"/>
                      <w:rFonts w:ascii="Cambria Math" w:hAnsi="Cambria Math"/>
                      <w:strike/>
                      <w:color w:val="FF0000"/>
                      <w:sz w:val="24"/>
                      <w:u w:val="single"/>
                    </w:rPr>
                    <m:t>X</m:t>
                  </m:r>
                  <m:r>
                    <w:rPr>
                      <w:rStyle w:val="PlaceholderText"/>
                      <w:rFonts w:ascii="Cambria Math" w:hAnsi="Cambria Math"/>
                      <w:color w:val="auto"/>
                      <w:sz w:val="24"/>
                      <w:u w:val="single"/>
                    </w:rPr>
                    <m:t xml:space="preserve"> Nbr</m:t>
                  </m:r>
                </m:e>
              </m:d>
              <m:r>
                <w:rPr>
                  <w:rStyle w:val="PlaceholderText"/>
                  <w:rFonts w:ascii="Cambria Math" w:hAnsi="Cambria Math"/>
                  <w:color w:val="auto"/>
                  <w:sz w:val="24"/>
                  <w:u w:val="single"/>
                </w:rPr>
                <m:t>*8.16</m:t>
              </m:r>
            </m:num>
            <m:den>
              <m:r>
                <w:rPr>
                  <w:rStyle w:val="PlaceholderText"/>
                  <w:rFonts w:ascii="Cambria Math" w:hAnsi="Cambria Math"/>
                  <w:color w:val="auto"/>
                  <w:sz w:val="24"/>
                  <w:u w:val="single"/>
                </w:rPr>
                <m:t>365</m:t>
              </m:r>
            </m:den>
          </m:f>
          <m:r>
            <m:rPr>
              <m:sty m:val="p"/>
            </m:rPr>
            <w:rPr>
              <w:rFonts w:ascii="Cambria Math" w:eastAsia="Cambria Math" w:hAnsi="Cambria Math"/>
              <w:u w:val="single"/>
            </w:rPr>
            <w:br/>
          </m:r>
        </m:oMath>
      </m:oMathPara>
      <w:r w:rsidR="00D608D0">
        <w:rPr>
          <w:rFonts w:ascii="Cambria Math" w:eastAsia="Cambria Math" w:hAnsi="Cambria Math"/>
        </w:rPr>
        <w:tab/>
        <w:t xml:space="preserve">      </w:t>
      </w:r>
      <w:r w:rsidR="00594BD3">
        <w:rPr>
          <w:rFonts w:ascii="Cambria Math" w:eastAsia="Cambria Math" w:hAnsi="Cambria Math"/>
        </w:rPr>
        <w:tab/>
      </w:r>
      <w:r w:rsidR="00594BD3">
        <w:rPr>
          <w:rFonts w:ascii="Cambria Math" w:eastAsia="Cambria Math" w:hAnsi="Cambria Math"/>
        </w:rPr>
        <w:tab/>
      </w:r>
      <w:r w:rsidR="00594BD3">
        <w:rPr>
          <w:rFonts w:ascii="Cambria Math" w:eastAsia="Cambria Math" w:hAnsi="Cambria Math"/>
        </w:rPr>
        <w:tab/>
      </w:r>
      <w:r w:rsidR="008C0E1D">
        <w:rPr>
          <w:rFonts w:ascii="Cambria Math" w:eastAsia="Cambria Math" w:hAnsi="Cambria Math"/>
        </w:rPr>
        <w:t xml:space="preserve">   </w:t>
      </w:r>
      <w:r w:rsidR="00C45462" w:rsidRPr="008C0E1D">
        <w:rPr>
          <w:rFonts w:asciiTheme="minorHAnsi" w:eastAsia="Cambria Math" w:hAnsiTheme="minorHAnsi"/>
          <w:b/>
          <w:sz w:val="20"/>
        </w:rPr>
        <w:t>(Eq 4.3-</w:t>
      </w:r>
      <w:r w:rsidR="00D608D0" w:rsidRPr="008C0E1D">
        <w:rPr>
          <w:rFonts w:asciiTheme="minorHAnsi" w:eastAsia="Cambria Math" w:hAnsiTheme="minorHAnsi"/>
          <w:b/>
          <w:sz w:val="20"/>
        </w:rPr>
        <w:t>4</w:t>
      </w:r>
      <w:r w:rsidR="00C45462" w:rsidRPr="008C0E1D">
        <w:rPr>
          <w:rFonts w:asciiTheme="minorHAnsi" w:eastAsia="Cambria Math" w:hAnsiTheme="minorHAnsi"/>
          <w:b/>
          <w:sz w:val="20"/>
        </w:rPr>
        <w:t>)</w:t>
      </w:r>
    </w:p>
    <w:p w14:paraId="403E4049" w14:textId="77777777" w:rsidR="005F37E9" w:rsidRPr="005F37E9" w:rsidRDefault="005F37E9" w:rsidP="005F37E9">
      <w:pPr>
        <w:spacing w:before="134"/>
        <w:ind w:left="1440"/>
      </w:pPr>
      <w:r w:rsidRPr="005F37E9">
        <w:t>Which simplifies to:</w:t>
      </w:r>
    </w:p>
    <w:p w14:paraId="2F350F15" w14:textId="77777777" w:rsidR="005F37E9" w:rsidRPr="005F37E9" w:rsidRDefault="005F37E9" w:rsidP="005F37E9">
      <w:pPr>
        <w:spacing w:before="134"/>
        <w:ind w:left="720"/>
        <w:jc w:val="center"/>
        <w:rPr>
          <w:rFonts w:ascii="Cambria Math" w:hAnsi="Cambria Math"/>
          <w:i/>
        </w:rPr>
      </w:pPr>
      <w:proofErr w:type="spellStart"/>
      <w:r w:rsidRPr="005F37E9">
        <w:rPr>
          <w:rFonts w:ascii="Cambria Math" w:hAnsi="Cambria Math"/>
          <w:i/>
        </w:rPr>
        <w:t>refDWgpd</w:t>
      </w:r>
      <w:proofErr w:type="spellEnd"/>
      <w:r w:rsidRPr="005F37E9">
        <w:rPr>
          <w:rFonts w:ascii="Cambria Math" w:hAnsi="Cambria Math"/>
          <w:i/>
        </w:rPr>
        <w:t xml:space="preserve"> = 1.97 + 0.7802 * </w:t>
      </w:r>
      <w:proofErr w:type="spellStart"/>
      <w:r w:rsidRPr="005F37E9">
        <w:rPr>
          <w:rFonts w:ascii="Cambria Math" w:hAnsi="Cambria Math"/>
          <w:i/>
        </w:rPr>
        <w:t>Nbr</w:t>
      </w:r>
      <w:proofErr w:type="spellEnd"/>
    </w:p>
    <w:p w14:paraId="292173D4" w14:textId="77777777" w:rsidR="005F37E9" w:rsidRDefault="005F37E9" w:rsidP="0062145C">
      <w:pPr>
        <w:pStyle w:val="BodyText"/>
        <w:ind w:left="720"/>
      </w:pPr>
    </w:p>
    <w:p w14:paraId="2F397CEF" w14:textId="6A752E00" w:rsidR="0062145C" w:rsidRDefault="008E2139" w:rsidP="0062145C">
      <w:pPr>
        <w:pStyle w:val="BodyText"/>
        <w:ind w:left="720"/>
      </w:pPr>
      <w:r>
        <w:t xml:space="preserve">Where: </w:t>
      </w:r>
    </w:p>
    <w:p w14:paraId="032ADD43" w14:textId="74241783" w:rsidR="008A5A63" w:rsidRDefault="008E2139" w:rsidP="0062145C">
      <w:pPr>
        <w:pStyle w:val="BodyText"/>
        <w:ind w:left="720" w:firstLine="360"/>
      </w:pPr>
      <w:proofErr w:type="spellStart"/>
      <w:r>
        <w:lastRenderedPageBreak/>
        <w:t>Nbr</w:t>
      </w:r>
      <w:proofErr w:type="spellEnd"/>
      <w:r>
        <w:t>= number of bedrooms</w:t>
      </w:r>
    </w:p>
    <w:p w14:paraId="27A6E26B" w14:textId="22F176B2" w:rsidR="00E13391" w:rsidRDefault="00E13391" w:rsidP="0062145C">
      <w:pPr>
        <w:pStyle w:val="BodyText"/>
        <w:ind w:left="720" w:firstLine="360"/>
      </w:pPr>
    </w:p>
    <w:p w14:paraId="38B8C17B" w14:textId="77777777" w:rsidR="00E13391" w:rsidRPr="00706C70" w:rsidRDefault="00E13391" w:rsidP="00E13391">
      <w:pPr>
        <w:ind w:left="1080"/>
      </w:pPr>
      <w:r w:rsidRPr="00EC595B">
        <w:rPr>
          <w:color w:val="000000"/>
        </w:rPr>
        <w:t>(88.4+34.9*</w:t>
      </w:r>
      <w:proofErr w:type="spellStart"/>
      <w:r w:rsidRPr="00EC595B">
        <w:rPr>
          <w:color w:val="000000"/>
        </w:rPr>
        <w:t>Nbr</w:t>
      </w:r>
      <w:proofErr w:type="spellEnd"/>
      <w:r w:rsidRPr="00EC595B">
        <w:rPr>
          <w:color w:val="000000"/>
        </w:rPr>
        <w:t>) = best fit regression equation for dishwasher cycles per year using data from the 2005 Residential Energy Consumption Survey.</w:t>
      </w:r>
    </w:p>
    <w:p w14:paraId="22E356FD" w14:textId="77777777" w:rsidR="00E13391" w:rsidRPr="00E13391" w:rsidRDefault="00E13391" w:rsidP="00E13391">
      <w:pPr>
        <w:ind w:left="720" w:firstLine="360"/>
      </w:pPr>
    </w:p>
    <w:p w14:paraId="068CF072" w14:textId="77777777" w:rsidR="00E13391" w:rsidRPr="00E13391" w:rsidRDefault="00E13391" w:rsidP="00E13391">
      <w:pPr>
        <w:spacing w:before="4"/>
        <w:ind w:left="1080"/>
      </w:pPr>
      <w:r w:rsidRPr="00E13391">
        <w:t xml:space="preserve">8.16 = gallons per cycle from the DOE Technical Support Document from the NAECA standard in effect in 2006 </w:t>
      </w:r>
    </w:p>
    <w:p w14:paraId="24635D76" w14:textId="77777777" w:rsidR="00E13391" w:rsidRDefault="00E13391" w:rsidP="0062145C">
      <w:pPr>
        <w:pStyle w:val="BodyText"/>
        <w:ind w:left="720" w:firstLine="360"/>
      </w:pPr>
    </w:p>
    <w:p w14:paraId="57C8EC0A" w14:textId="65A9D2E1" w:rsidR="008A5A63" w:rsidRDefault="008E2139">
      <w:pPr>
        <w:pStyle w:val="BodyText"/>
        <w:spacing w:line="259" w:lineRule="auto"/>
        <w:ind w:left="1160" w:right="225"/>
      </w:pPr>
      <w:r w:rsidRPr="006A0295">
        <w:t>This value is determined in accordance with ANSI/RESNET/ICC 301</w:t>
      </w:r>
      <w:r w:rsidR="003A42A3" w:rsidRPr="006938E6">
        <w:rPr>
          <w:strike/>
          <w:color w:val="FF0000"/>
        </w:rPr>
        <w:t xml:space="preserve"> </w:t>
      </w:r>
      <w:r w:rsidRPr="006938E6">
        <w:rPr>
          <w:strike/>
          <w:color w:val="FF0000"/>
        </w:rPr>
        <w:t>Addendum A</w:t>
      </w:r>
      <w:r w:rsidRPr="006A0295">
        <w:t>.</w:t>
      </w:r>
    </w:p>
    <w:p w14:paraId="52141446" w14:textId="77777777" w:rsidR="008A5A63" w:rsidRDefault="008A5A63">
      <w:pPr>
        <w:pStyle w:val="BodyText"/>
        <w:spacing w:before="7"/>
        <w:rPr>
          <w:sz w:val="23"/>
        </w:rPr>
      </w:pPr>
    </w:p>
    <w:p w14:paraId="46A270B3" w14:textId="00AE3861" w:rsidR="00793C2B" w:rsidRDefault="008E2139" w:rsidP="00970E10">
      <w:pPr>
        <w:pStyle w:val="ListParagraph"/>
        <w:numPr>
          <w:ilvl w:val="2"/>
          <w:numId w:val="9"/>
        </w:numPr>
        <w:tabs>
          <w:tab w:val="left" w:pos="892"/>
        </w:tabs>
        <w:spacing w:line="259" w:lineRule="auto"/>
        <w:ind w:right="259"/>
        <w:rPr>
          <w:b/>
          <w:sz w:val="20"/>
        </w:rPr>
      </w:pPr>
      <w:bookmarkStart w:id="12" w:name="_Toc518383578"/>
      <w:r w:rsidRPr="00AB073F">
        <w:rPr>
          <w:rStyle w:val="Heading3Char"/>
        </w:rPr>
        <w:t xml:space="preserve">Determining </w:t>
      </w:r>
      <w:r w:rsidR="000B7C2C" w:rsidRPr="00AB073F">
        <w:rPr>
          <w:rStyle w:val="Heading3Char"/>
        </w:rPr>
        <w:t xml:space="preserve">Daily </w:t>
      </w:r>
      <w:r w:rsidRPr="00AB073F">
        <w:rPr>
          <w:rStyle w:val="Heading3Char"/>
        </w:rPr>
        <w:t>Reference</w:t>
      </w:r>
      <w:r w:rsidR="00625F49" w:rsidRPr="00AB073F">
        <w:rPr>
          <w:rStyle w:val="Heading3Char"/>
        </w:rPr>
        <w:t xml:space="preserve"> Home</w:t>
      </w:r>
      <w:r w:rsidRPr="00AB073F">
        <w:rPr>
          <w:rStyle w:val="Heading3Char"/>
        </w:rPr>
        <w:t xml:space="preserve"> Clothes Washer Water Use.</w:t>
      </w:r>
      <w:bookmarkEnd w:id="12"/>
      <w:r w:rsidRPr="00AB073F">
        <w:rPr>
          <w:b/>
        </w:rPr>
        <w:t xml:space="preserve"> </w:t>
      </w:r>
      <w:r w:rsidRPr="00AB073F">
        <w:t>Reference</w:t>
      </w:r>
      <w:r w:rsidR="00625F49" w:rsidRPr="00AB073F">
        <w:t xml:space="preserve"> Home</w:t>
      </w:r>
      <w:r w:rsidRPr="00AB073F">
        <w:t xml:space="preserve"> </w:t>
      </w:r>
      <w:r w:rsidR="00665245" w:rsidRPr="00AB073F">
        <w:t xml:space="preserve">daily </w:t>
      </w:r>
      <w:r w:rsidRPr="00AB073F">
        <w:t>clothes washer water use shall be calculated</w:t>
      </w:r>
      <w:r w:rsidRPr="00AB073F">
        <w:rPr>
          <w:spacing w:val="-3"/>
        </w:rPr>
        <w:t xml:space="preserve"> </w:t>
      </w:r>
      <w:r w:rsidRPr="00AB073F">
        <w:t>as</w:t>
      </w:r>
      <w:r w:rsidR="00625F49" w:rsidRPr="00AB073F">
        <w:t xml:space="preserve"> follows:</w:t>
      </w:r>
      <w:r w:rsidR="00793C2B">
        <w:tab/>
      </w:r>
      <w:r w:rsidR="00793C2B">
        <w:tab/>
      </w:r>
      <w:r w:rsidR="00793C2B">
        <w:tab/>
      </w:r>
      <w:r w:rsidR="00793C2B">
        <w:tab/>
      </w:r>
      <w:r w:rsidR="00793C2B">
        <w:br/>
      </w:r>
      <m:oMathPara>
        <m:oMathParaPr>
          <m:jc m:val="left"/>
        </m:oMathParaPr>
        <m:oMath>
          <m:r>
            <w:rPr>
              <w:rFonts w:ascii="Cambria Math" w:eastAsia="Cambria Math" w:hAnsi="Cambria Math"/>
              <w:sz w:val="24"/>
            </w:rPr>
            <m:t>refCW</m:t>
          </m:r>
          <m:r>
            <w:rPr>
              <w:rFonts w:ascii="Cambria Math" w:eastAsia="Cambria Math" w:hAnsi="Cambria Math"/>
              <w:position w:val="-4"/>
              <w:sz w:val="18"/>
            </w:rPr>
            <m:t xml:space="preserve">gpd   </m:t>
          </m:r>
          <m:r>
            <w:rPr>
              <w:rFonts w:ascii="Cambria Math" w:eastAsia="Cambria Math" w:hAnsi="Cambria Math"/>
              <w:sz w:val="24"/>
            </w:rPr>
            <m:t xml:space="preserve">=  </m:t>
          </m:r>
          <m:f>
            <m:fPr>
              <m:ctrlPr>
                <w:rPr>
                  <w:rFonts w:ascii="Cambria Math" w:eastAsia="Cambria Math" w:hAnsi="Cambria Math"/>
                  <w:i/>
                  <w:sz w:val="24"/>
                </w:rPr>
              </m:ctrlPr>
            </m:fPr>
            <m:num>
              <m:r>
                <w:rPr>
                  <w:rFonts w:ascii="Cambria Math" w:eastAsia="Cambria Math" w:hAnsi="Cambria Math"/>
                  <w:sz w:val="24"/>
                </w:rPr>
                <m:t>3.0 *11.4 *ACY</m:t>
              </m:r>
            </m:num>
            <m:den>
              <m:r>
                <w:rPr>
                  <w:rFonts w:ascii="Cambria Math" w:eastAsia="Cambria Math" w:hAnsi="Cambria Math"/>
                  <w:sz w:val="24"/>
                </w:rPr>
                <m:t>365</m:t>
              </m:r>
            </m:den>
          </m:f>
          <m:r>
            <m:rPr>
              <m:sty m:val="p"/>
            </m:rPr>
            <w:rPr>
              <w:rFonts w:ascii="Cambria Math" w:hAnsi="Cambria Math"/>
            </w:rPr>
            <w:br/>
          </m:r>
        </m:oMath>
      </m:oMathPara>
      <w:r w:rsidR="00793C2B">
        <w:tab/>
        <w:t xml:space="preserve">                </w:t>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AB6EB1">
        <w:t xml:space="preserve">   </w:t>
      </w:r>
      <w:r w:rsidR="00AB6EB1">
        <w:rPr>
          <w:b/>
          <w:sz w:val="20"/>
        </w:rPr>
        <w:t>(Eq 4.3-5</w:t>
      </w:r>
      <w:r w:rsidR="00793C2B" w:rsidRPr="00793C2B">
        <w:rPr>
          <w:b/>
          <w:sz w:val="20"/>
        </w:rPr>
        <w:t>)</w:t>
      </w:r>
    </w:p>
    <w:p w14:paraId="03ECF1C5" w14:textId="77777777" w:rsidR="00886122" w:rsidRDefault="00AB6EB1" w:rsidP="00970E10">
      <w:pPr>
        <w:pStyle w:val="ListParagraph"/>
        <w:tabs>
          <w:tab w:val="left" w:pos="1440"/>
          <w:tab w:val="right" w:pos="9360"/>
        </w:tabs>
        <w:spacing w:before="120"/>
        <w:ind w:left="360" w:firstLine="0"/>
        <w:rPr>
          <w:color w:val="000000"/>
        </w:rPr>
      </w:pPr>
      <w:r>
        <w:rPr>
          <w:color w:val="000000"/>
        </w:rPr>
        <w:tab/>
        <w:t>where</w:t>
      </w:r>
    </w:p>
    <w:p w14:paraId="78B0A227" w14:textId="1C0F07D8" w:rsidR="00886122" w:rsidRDefault="00886122" w:rsidP="00970E10">
      <w:pPr>
        <w:pStyle w:val="ListParagraph"/>
        <w:tabs>
          <w:tab w:val="left" w:pos="1710"/>
          <w:tab w:val="right" w:pos="9360"/>
        </w:tabs>
        <w:ind w:left="360" w:firstLine="0"/>
        <w:rPr>
          <w:color w:val="000000"/>
        </w:rPr>
      </w:pPr>
      <w:r>
        <w:rPr>
          <w:color w:val="000000"/>
        </w:rPr>
        <w:tab/>
        <w:t>3.0 = reference washer capacity (</w:t>
      </w:r>
      <w:proofErr w:type="spellStart"/>
      <w:r>
        <w:rPr>
          <w:color w:val="000000"/>
        </w:rPr>
        <w:t>CAPw</w:t>
      </w:r>
      <w:proofErr w:type="spellEnd"/>
      <w:r>
        <w:rPr>
          <w:color w:val="000000"/>
        </w:rPr>
        <w:t>) in ft3</w:t>
      </w:r>
    </w:p>
    <w:p w14:paraId="593425BA" w14:textId="36B586DA" w:rsidR="00886122" w:rsidRDefault="00886122" w:rsidP="00970E10">
      <w:pPr>
        <w:pStyle w:val="ListParagraph"/>
        <w:tabs>
          <w:tab w:val="left" w:pos="1710"/>
          <w:tab w:val="right" w:pos="9360"/>
        </w:tabs>
        <w:ind w:left="360" w:firstLine="0"/>
        <w:rPr>
          <w:color w:val="000000"/>
        </w:rPr>
      </w:pPr>
      <w:r>
        <w:rPr>
          <w:color w:val="000000"/>
        </w:rPr>
        <w:tab/>
      </w:r>
      <w:r w:rsidR="000A3E8B">
        <w:rPr>
          <w:color w:val="000000"/>
        </w:rPr>
        <w:t>11.4</w:t>
      </w:r>
      <w:r>
        <w:rPr>
          <w:color w:val="000000"/>
        </w:rPr>
        <w:t xml:space="preserve"> = reference integrated water factor (IWF) in (gal/</w:t>
      </w:r>
      <w:proofErr w:type="spellStart"/>
      <w:r>
        <w:rPr>
          <w:color w:val="000000"/>
        </w:rPr>
        <w:t>cyc</w:t>
      </w:r>
      <w:proofErr w:type="spellEnd"/>
      <w:r>
        <w:rPr>
          <w:color w:val="000000"/>
        </w:rPr>
        <w:t>) per ft3</w:t>
      </w:r>
    </w:p>
    <w:p w14:paraId="26DEBC9C" w14:textId="6D033A14" w:rsidR="00AB6EB1" w:rsidRDefault="00886122" w:rsidP="00970E10">
      <w:pPr>
        <w:pStyle w:val="ListParagraph"/>
        <w:tabs>
          <w:tab w:val="left" w:pos="1710"/>
          <w:tab w:val="right" w:pos="9360"/>
        </w:tabs>
        <w:ind w:left="360" w:firstLine="0"/>
        <w:rPr>
          <w:color w:val="000000"/>
        </w:rPr>
      </w:pPr>
      <w:r>
        <w:rPr>
          <w:color w:val="000000"/>
        </w:rPr>
        <w:tab/>
      </w:r>
      <w:r w:rsidR="00AB6EB1" w:rsidRPr="00AB6EB1">
        <w:rPr>
          <w:color w:val="000000"/>
        </w:rPr>
        <w:t xml:space="preserve">ACY = </w:t>
      </w:r>
      <w:r>
        <w:rPr>
          <w:color w:val="000000"/>
        </w:rPr>
        <w:t>A</w:t>
      </w:r>
      <w:r w:rsidR="00CD28C7">
        <w:rPr>
          <w:color w:val="000000"/>
        </w:rPr>
        <w:t>djusted</w:t>
      </w:r>
      <w:r>
        <w:rPr>
          <w:color w:val="000000"/>
        </w:rPr>
        <w:t xml:space="preserve"> Cycles per Year = </w:t>
      </w:r>
      <w:r w:rsidR="00AB6EB1" w:rsidRPr="00AB6EB1">
        <w:rPr>
          <w:color w:val="000000"/>
        </w:rPr>
        <w:t xml:space="preserve">(164 + 46.5 * </w:t>
      </w:r>
      <w:proofErr w:type="spellStart"/>
      <w:r w:rsidR="00AB6EB1" w:rsidRPr="00AB6EB1">
        <w:rPr>
          <w:color w:val="000000"/>
        </w:rPr>
        <w:t>Nbr</w:t>
      </w:r>
      <w:proofErr w:type="spellEnd"/>
      <w:r w:rsidR="00AB6EB1" w:rsidRPr="00AB6EB1">
        <w:rPr>
          <w:color w:val="000000"/>
        </w:rPr>
        <w:t>)</w:t>
      </w:r>
    </w:p>
    <w:p w14:paraId="4E9AB2D9" w14:textId="6F6A57B1" w:rsidR="00886122" w:rsidRPr="00AB6EB1" w:rsidRDefault="00886122" w:rsidP="00970E10">
      <w:pPr>
        <w:pStyle w:val="ListParagraph"/>
        <w:tabs>
          <w:tab w:val="left" w:pos="1710"/>
          <w:tab w:val="right" w:pos="9360"/>
        </w:tabs>
        <w:ind w:left="360" w:firstLine="0"/>
        <w:rPr>
          <w:color w:val="000000"/>
        </w:rPr>
      </w:pPr>
      <w:r>
        <w:rPr>
          <w:color w:val="000000"/>
        </w:rPr>
        <w:tab/>
      </w:r>
      <w:proofErr w:type="spellStart"/>
      <w:r>
        <w:rPr>
          <w:color w:val="000000"/>
        </w:rPr>
        <w:t>Nbr</w:t>
      </w:r>
      <w:proofErr w:type="spellEnd"/>
      <w:r>
        <w:rPr>
          <w:color w:val="000000"/>
        </w:rPr>
        <w:t xml:space="preserve"> = number of bedrooms</w:t>
      </w:r>
    </w:p>
    <w:p w14:paraId="38D0371A" w14:textId="77777777" w:rsidR="00AB6EB1" w:rsidRPr="00793C2B" w:rsidRDefault="00AB6EB1" w:rsidP="00970E10">
      <w:pPr>
        <w:pStyle w:val="ListParagraph"/>
        <w:tabs>
          <w:tab w:val="left" w:pos="892"/>
        </w:tabs>
        <w:spacing w:line="259" w:lineRule="auto"/>
        <w:ind w:left="1170" w:right="259" w:firstLine="0"/>
        <w:rPr>
          <w:b/>
          <w:sz w:val="20"/>
        </w:rPr>
      </w:pPr>
    </w:p>
    <w:p w14:paraId="09FBA0C7" w14:textId="41E9B47F" w:rsidR="00996144" w:rsidRDefault="008C0E1D" w:rsidP="005D674A">
      <w:pPr>
        <w:pStyle w:val="BodyText"/>
        <w:tabs>
          <w:tab w:val="left" w:pos="8100"/>
          <w:tab w:val="left" w:pos="8680"/>
        </w:tabs>
        <w:spacing w:before="136"/>
        <w:ind w:left="1440" w:right="-960" w:hanging="538"/>
        <w:jc w:val="right"/>
        <w:rPr>
          <w:rFonts w:ascii="Cambria Math"/>
          <w:sz w:val="21"/>
        </w:rPr>
      </w:pPr>
      <w:r>
        <w:t xml:space="preserve">                     </w:t>
      </w:r>
      <w:r w:rsidR="00DE347E">
        <w:br/>
      </w:r>
      <m:oMathPara>
        <m:oMathParaPr>
          <m:jc m:val="left"/>
        </m:oMathParaPr>
        <m:oMath>
          <m:r>
            <m:rPr>
              <m:sty m:val="p"/>
            </m:rPr>
            <w:rPr>
              <w:rFonts w:ascii="Cambria Math"/>
            </w:rPr>
            <w:br/>
          </m:r>
        </m:oMath>
      </m:oMathPara>
    </w:p>
    <w:p w14:paraId="7DAE79EB" w14:textId="77777777" w:rsidR="008A5A63" w:rsidRDefault="008A5A63">
      <w:pPr>
        <w:pStyle w:val="BodyText"/>
        <w:spacing w:before="9"/>
        <w:rPr>
          <w:sz w:val="23"/>
        </w:rPr>
      </w:pPr>
    </w:p>
    <w:p w14:paraId="298826CE" w14:textId="750A8881" w:rsidR="008A5A63" w:rsidRDefault="008E2139" w:rsidP="00625F49">
      <w:pPr>
        <w:pStyle w:val="ListParagraph"/>
        <w:numPr>
          <w:ilvl w:val="2"/>
          <w:numId w:val="9"/>
        </w:numPr>
        <w:tabs>
          <w:tab w:val="left" w:pos="892"/>
        </w:tabs>
      </w:pPr>
      <w:bookmarkStart w:id="13" w:name="_Toc518383579"/>
      <w:r w:rsidRPr="00230DDD">
        <w:rPr>
          <w:rStyle w:val="Heading3Char"/>
        </w:rPr>
        <w:t xml:space="preserve">Determining </w:t>
      </w:r>
      <w:r w:rsidR="00FA07C5" w:rsidRPr="00230DDD">
        <w:rPr>
          <w:rStyle w:val="Heading3Char"/>
        </w:rPr>
        <w:t xml:space="preserve">Daily </w:t>
      </w:r>
      <w:r w:rsidRPr="00230DDD">
        <w:rPr>
          <w:rStyle w:val="Heading3Char"/>
        </w:rPr>
        <w:t xml:space="preserve">Reference </w:t>
      </w:r>
      <w:r w:rsidR="00625F49" w:rsidRPr="00230DDD">
        <w:rPr>
          <w:rStyle w:val="Heading3Char"/>
        </w:rPr>
        <w:t xml:space="preserve">Home </w:t>
      </w:r>
      <w:r w:rsidRPr="00230DDD">
        <w:rPr>
          <w:rStyle w:val="Heading3Char"/>
        </w:rPr>
        <w:t>Toilet Water Use.</w:t>
      </w:r>
      <w:bookmarkEnd w:id="13"/>
      <w:r w:rsidRPr="00625F49">
        <w:rPr>
          <w:b/>
        </w:rPr>
        <w:t xml:space="preserve"> </w:t>
      </w:r>
      <w:r>
        <w:t>Reference</w:t>
      </w:r>
      <w:r w:rsidR="00625F49">
        <w:t xml:space="preserve"> Home</w:t>
      </w:r>
      <w:r>
        <w:t xml:space="preserve"> </w:t>
      </w:r>
      <w:r w:rsidR="00665245">
        <w:t xml:space="preserve">daily </w:t>
      </w:r>
      <w:r>
        <w:t>toilet water use shall be calculated</w:t>
      </w:r>
      <w:r w:rsidRPr="00625F49">
        <w:rPr>
          <w:spacing w:val="-27"/>
        </w:rPr>
        <w:t xml:space="preserve"> </w:t>
      </w:r>
      <w:r>
        <w:t>as</w:t>
      </w:r>
      <w:r w:rsidR="00625F49">
        <w:t xml:space="preserve"> follows:</w:t>
      </w:r>
    </w:p>
    <w:p w14:paraId="67457F2E" w14:textId="716D1C81" w:rsidR="008A5A63" w:rsidRDefault="008C0E1D" w:rsidP="00DE347E">
      <w:pPr>
        <w:pStyle w:val="BodyText"/>
        <w:spacing w:before="177"/>
        <w:ind w:left="1440" w:right="-960" w:hanging="1561"/>
        <w:jc w:val="right"/>
        <w:rPr>
          <w:rFonts w:ascii="Cambria Math" w:eastAsia="Cambria Math" w:hAnsi="Cambria Math"/>
        </w:rPr>
      </w:pPr>
      <w:r>
        <w:t xml:space="preserve">                         </w:t>
      </w:r>
      <w:r w:rsidR="00DE347E">
        <w:br/>
      </w:r>
      <m:oMathPara>
        <m:oMathParaPr>
          <m:jc m:val="left"/>
        </m:oMathParaPr>
        <m:oMath>
          <m:r>
            <m:rPr>
              <m:sty m:val="p"/>
            </m:rPr>
            <w:rPr>
              <w:rFonts w:ascii="Cambria Math" w:eastAsia="Cambria Math" w:hAnsi="Cambria Math"/>
            </w:rPr>
            <m:t>refT</m:t>
          </m:r>
          <m:r>
            <m:rPr>
              <m:sty m:val="p"/>
            </m:rPr>
            <w:rPr>
              <w:rFonts w:ascii="Cambria Math" w:eastAsia="Cambria Math" w:hAnsi="Cambria Math"/>
              <w:vertAlign w:val="subscript"/>
            </w:rPr>
            <m:t>gpd</m:t>
          </m:r>
          <m:r>
            <m:rPr>
              <m:sty m:val="p"/>
            </m:rPr>
            <w:rPr>
              <w:rFonts w:ascii="Cambria Math" w:eastAsia="Cambria Math" w:hAnsi="Cambria Math"/>
            </w:rPr>
            <m:t xml:space="preserve">  = refFPO *  refGPF * Occ</m:t>
          </m:r>
          <m:r>
            <m:rPr>
              <m:sty m:val="p"/>
            </m:rPr>
            <w:rPr>
              <w:rFonts w:ascii="Cambria Math" w:eastAsia="Cambria Math" w:hAnsi="Cambria Math"/>
            </w:rPr>
            <w:br/>
          </m:r>
        </m:oMath>
      </m:oMathPara>
      <w:r w:rsidR="00C45462">
        <w:rPr>
          <w:rFonts w:ascii="Cambria Math" w:eastAsia="Cambria Math" w:hAnsi="Cambria Math"/>
        </w:rPr>
        <w:tab/>
      </w:r>
      <w:r w:rsidR="00C45462">
        <w:rPr>
          <w:rFonts w:ascii="Cambria Math" w:eastAsia="Cambria Math" w:hAnsi="Cambria Math"/>
        </w:rPr>
        <w:tab/>
      </w:r>
      <w:r>
        <w:rPr>
          <w:rFonts w:ascii="Cambria Math" w:eastAsia="Cambria Math" w:hAnsi="Cambria Math"/>
        </w:rPr>
        <w:t xml:space="preserve">                </w:t>
      </w:r>
      <w:r w:rsidR="007C4A29">
        <w:rPr>
          <w:rFonts w:ascii="Cambria Math" w:eastAsia="Cambria Math" w:hAnsi="Cambria Math"/>
        </w:rPr>
        <w:t xml:space="preserve">                    </w:t>
      </w:r>
      <w:r w:rsidR="00C45462" w:rsidRPr="008C0E1D">
        <w:rPr>
          <w:rFonts w:asciiTheme="minorHAnsi" w:eastAsia="Cambria Math" w:hAnsiTheme="minorHAnsi"/>
          <w:b/>
          <w:sz w:val="20"/>
        </w:rPr>
        <w:t>(Eq 4.3-6)</w:t>
      </w:r>
    </w:p>
    <w:p w14:paraId="7E87B0C6" w14:textId="4CBE18DC" w:rsidR="008A5A63" w:rsidRDefault="008E2139" w:rsidP="0062145C">
      <w:pPr>
        <w:pStyle w:val="BodyText"/>
        <w:spacing w:before="56"/>
        <w:ind w:left="720"/>
      </w:pPr>
      <w:r>
        <w:t>Where:</w:t>
      </w:r>
    </w:p>
    <w:p w14:paraId="66D91734" w14:textId="3023BCB1" w:rsidR="00902F53" w:rsidRDefault="008E2139" w:rsidP="0062145C">
      <w:pPr>
        <w:pStyle w:val="BodyText"/>
        <w:ind w:right="-37" w:firstLine="1080"/>
      </w:pPr>
      <w:proofErr w:type="spellStart"/>
      <w:r>
        <w:t>refFPO</w:t>
      </w:r>
      <w:proofErr w:type="spellEnd"/>
      <w:r>
        <w:t xml:space="preserve">= the </w:t>
      </w:r>
      <w:r w:rsidR="00625F49">
        <w:t>R</w:t>
      </w:r>
      <w:r>
        <w:t>eference</w:t>
      </w:r>
      <w:r w:rsidR="00625F49">
        <w:t xml:space="preserve"> Home</w:t>
      </w:r>
      <w:r>
        <w:t xml:space="preserve"> flushes per person per day = 5.05 </w:t>
      </w:r>
    </w:p>
    <w:p w14:paraId="57E5DBA8" w14:textId="660AA7A4" w:rsidR="00DA365C" w:rsidRDefault="008E2139" w:rsidP="0062145C">
      <w:pPr>
        <w:pStyle w:val="BodyText"/>
        <w:ind w:right="-37" w:firstLine="1080"/>
      </w:pPr>
      <w:proofErr w:type="spellStart"/>
      <w:r>
        <w:t>refGPF</w:t>
      </w:r>
      <w:proofErr w:type="spellEnd"/>
      <w:r>
        <w:t xml:space="preserve">= the </w:t>
      </w:r>
      <w:r w:rsidR="00DA365C">
        <w:t>R</w:t>
      </w:r>
      <w:r>
        <w:t xml:space="preserve">eference </w:t>
      </w:r>
      <w:r w:rsidR="00DA365C">
        <w:t xml:space="preserve">Home </w:t>
      </w:r>
      <w:r>
        <w:t xml:space="preserve">gallons per flush for toilets = 1.6 </w:t>
      </w:r>
    </w:p>
    <w:p w14:paraId="11EC2178" w14:textId="77777777" w:rsidR="001B4EAB" w:rsidRPr="00C34C63" w:rsidRDefault="008E2139" w:rsidP="001B4EAB">
      <w:pPr>
        <w:pStyle w:val="BodyText"/>
        <w:ind w:left="14" w:right="-37" w:firstLine="1080"/>
        <w:rPr>
          <w:color w:val="FF0000"/>
          <w:u w:val="single"/>
        </w:rPr>
      </w:pPr>
      <w:r>
        <w:t xml:space="preserve">Occ= </w:t>
      </w:r>
    </w:p>
    <w:p w14:paraId="5BD91429" w14:textId="07E6016A" w:rsidR="001B4EAB" w:rsidRPr="00C34C63" w:rsidRDefault="001B4EAB" w:rsidP="001B4EAB">
      <w:pPr>
        <w:pStyle w:val="BodyText"/>
        <w:ind w:left="14" w:right="-37" w:firstLine="1080"/>
        <w:rPr>
          <w:color w:val="FF0000"/>
          <w:u w:val="single"/>
        </w:rPr>
      </w:pPr>
      <w:r w:rsidRPr="00C34C63">
        <w:rPr>
          <w:color w:val="FF0000"/>
          <w:u w:val="single"/>
        </w:rPr>
        <w:t>Single Family: 1.09+0.54*</w:t>
      </w:r>
      <w:proofErr w:type="spellStart"/>
      <w:r w:rsidRPr="00C34C63">
        <w:rPr>
          <w:color w:val="FF0000"/>
          <w:u w:val="single"/>
        </w:rPr>
        <w:t>Nbr</w:t>
      </w:r>
      <w:proofErr w:type="spellEnd"/>
    </w:p>
    <w:p w14:paraId="248AF66A" w14:textId="1F09D65F" w:rsidR="008A5A63" w:rsidRDefault="001B4EAB" w:rsidP="001B4EAB">
      <w:pPr>
        <w:pStyle w:val="BodyText"/>
        <w:ind w:left="14" w:right="-37" w:firstLine="1080"/>
      </w:pPr>
      <w:r w:rsidRPr="00C34C63">
        <w:rPr>
          <w:color w:val="FF0000"/>
          <w:u w:val="single"/>
        </w:rPr>
        <w:t>Multifamily: 1.49+0.45*</w:t>
      </w:r>
      <w:proofErr w:type="spellStart"/>
      <w:r w:rsidRPr="00C34C63">
        <w:rPr>
          <w:color w:val="FF0000"/>
          <w:u w:val="single"/>
        </w:rPr>
        <w:t>Nbr</w:t>
      </w:r>
      <w:proofErr w:type="spellEnd"/>
      <w:r w:rsidR="00814162" w:rsidRPr="00C34C63">
        <w:rPr>
          <w:color w:val="FF0000"/>
          <w:u w:val="single"/>
        </w:rPr>
        <w:t xml:space="preserve"> </w:t>
      </w:r>
      <w:r w:rsidR="008E2139" w:rsidRPr="00C34C63">
        <w:rPr>
          <w:strike/>
          <w:color w:val="FF0000"/>
        </w:rPr>
        <w:t xml:space="preserve">the number of occupants = 1.09 + 0.54 * </w:t>
      </w:r>
      <w:proofErr w:type="spellStart"/>
      <w:r w:rsidR="008E2139" w:rsidRPr="00C34C63">
        <w:rPr>
          <w:strike/>
          <w:color w:val="FF0000"/>
        </w:rPr>
        <w:t>Nbr</w:t>
      </w:r>
      <w:proofErr w:type="spellEnd"/>
    </w:p>
    <w:p w14:paraId="021BFFE7" w14:textId="77777777" w:rsidR="008A5A63" w:rsidRDefault="008E2139" w:rsidP="0062145C">
      <w:pPr>
        <w:pStyle w:val="BodyText"/>
        <w:ind w:left="14" w:firstLine="1080"/>
      </w:pPr>
      <w:proofErr w:type="spellStart"/>
      <w:r>
        <w:t>Nbr</w:t>
      </w:r>
      <w:proofErr w:type="spellEnd"/>
      <w:r>
        <w:t>= number of bedrooms</w:t>
      </w:r>
    </w:p>
    <w:p w14:paraId="13A7EE5B" w14:textId="77777777" w:rsidR="008A5A63" w:rsidRDefault="008A5A63">
      <w:pPr>
        <w:pStyle w:val="BodyText"/>
        <w:rPr>
          <w:sz w:val="20"/>
        </w:rPr>
      </w:pPr>
    </w:p>
    <w:p w14:paraId="2C6FC6C2" w14:textId="77777777" w:rsidR="008A5A63" w:rsidRDefault="008A5A63">
      <w:pPr>
        <w:pStyle w:val="BodyText"/>
        <w:spacing w:before="9"/>
        <w:rPr>
          <w:sz w:val="16"/>
        </w:rPr>
      </w:pPr>
    </w:p>
    <w:p w14:paraId="7A545DA7" w14:textId="1494EE5E" w:rsidR="008A5A63" w:rsidRPr="009D04BD" w:rsidRDefault="008E2139" w:rsidP="0062145C">
      <w:pPr>
        <w:pStyle w:val="ListParagraph"/>
        <w:numPr>
          <w:ilvl w:val="2"/>
          <w:numId w:val="9"/>
        </w:numPr>
        <w:tabs>
          <w:tab w:val="left" w:pos="892"/>
        </w:tabs>
        <w:spacing w:before="1" w:line="259" w:lineRule="auto"/>
        <w:ind w:left="485" w:right="20" w:hanging="125"/>
        <w:rPr>
          <w:rFonts w:ascii="Cambria Math" w:eastAsia="Cambria Math"/>
        </w:rPr>
      </w:pPr>
      <w:bookmarkStart w:id="14" w:name="_Toc518383580"/>
      <w:r w:rsidRPr="00230DDD">
        <w:rPr>
          <w:rStyle w:val="Heading3Char"/>
        </w:rPr>
        <w:t xml:space="preserve">Determining </w:t>
      </w:r>
      <w:r w:rsidR="000B7C2C" w:rsidRPr="00230DDD">
        <w:rPr>
          <w:rStyle w:val="Heading3Char"/>
        </w:rPr>
        <w:t xml:space="preserve">Daily </w:t>
      </w:r>
      <w:r w:rsidRPr="00230DDD">
        <w:rPr>
          <w:rStyle w:val="Heading3Char"/>
        </w:rPr>
        <w:t>Reference</w:t>
      </w:r>
      <w:r w:rsidR="009D04BD" w:rsidRPr="00230DDD">
        <w:rPr>
          <w:rStyle w:val="Heading3Char"/>
        </w:rPr>
        <w:t xml:space="preserve"> Home Water Softener Use.</w:t>
      </w:r>
      <w:bookmarkEnd w:id="14"/>
      <w:r w:rsidR="009D04BD">
        <w:t xml:space="preserve"> Where the Rated Home has a water softener and the water hardness at the Rated Home location is greater than or equal to 180 milligrams/liter, the Reference Home water softener </w:t>
      </w:r>
      <w:r w:rsidR="00665245">
        <w:t xml:space="preserve">daily </w:t>
      </w:r>
      <w:r w:rsidR="009D04BD">
        <w:t>water use shall be calculated as follows:</w:t>
      </w:r>
    </w:p>
    <w:p w14:paraId="1199D2CC" w14:textId="77777777" w:rsidR="008A5A63" w:rsidRDefault="008A5A63">
      <w:pPr>
        <w:pStyle w:val="BodyText"/>
        <w:spacing w:before="1"/>
        <w:rPr>
          <w:rFonts w:ascii="Cambria Math"/>
          <w:sz w:val="14"/>
        </w:rPr>
      </w:pPr>
    </w:p>
    <w:p w14:paraId="23894A1F" w14:textId="62277823" w:rsidR="00594BD3" w:rsidRDefault="008C0E1D" w:rsidP="00DE347E">
      <w:pPr>
        <w:pStyle w:val="BodyText"/>
        <w:ind w:left="485" w:right="-920"/>
        <w:jc w:val="right"/>
        <w:rPr>
          <w:rFonts w:ascii="Cambria Math" w:eastAsia="Cambria Math" w:hAnsi="Cambria Math"/>
        </w:rPr>
      </w:pPr>
      <m:oMathPara>
        <m:oMath>
          <m:r>
            <m:rPr>
              <m:sty m:val="p"/>
            </m:rPr>
            <w:rPr>
              <w:rFonts w:ascii="Cambria Math" w:hAnsi="Cambria Math"/>
            </w:rPr>
            <w:lastRenderedPageBreak/>
            <m:t>refSofgpd</m:t>
          </m:r>
          <m:r>
            <m:rPr>
              <m:sty m:val="p"/>
            </m:rPr>
            <w:rPr>
              <w:rFonts w:ascii="Cambria Math"/>
            </w:rPr>
            <m:t>=</m:t>
          </m:r>
          <m:f>
            <m:fPr>
              <m:ctrlPr>
                <w:rPr>
                  <w:rFonts w:ascii="Cambria Math" w:hAnsi="Cambria Math"/>
                  <w:i/>
                </w:rPr>
              </m:ctrlPr>
            </m:fPr>
            <m:num>
              <m:r>
                <w:rPr>
                  <w:rFonts w:ascii="Cambria Math" w:hAnsi="Cambria Math"/>
                </w:rPr>
                <m:t>grains of hardness</m:t>
              </m:r>
              <m:ctrlPr>
                <w:rPr>
                  <w:rFonts w:ascii="Cambria Math" w:hAnsi="Cambria Math"/>
                </w:rPr>
              </m:ctrlPr>
            </m:num>
            <m:den>
              <m:r>
                <w:rPr>
                  <w:rFonts w:ascii="Cambria Math" w:hAnsi="Cambria Math"/>
                </w:rPr>
                <m:t>gallon of water</m:t>
              </m:r>
            </m:den>
          </m:f>
          <m:r>
            <w:rPr>
              <w:rFonts w:ascii="Cambria Math" w:hAnsi="Cambria Math"/>
            </w:rPr>
            <m:t xml:space="preserve">* sum of indoor water uses in the Reference Home* </m:t>
          </m:r>
          <m:f>
            <m:fPr>
              <m:ctrlPr>
                <w:rPr>
                  <w:rFonts w:ascii="Cambria Math" w:hAnsi="Cambria Math"/>
                  <w:i/>
                </w:rPr>
              </m:ctrlPr>
            </m:fPr>
            <m:num>
              <m:r>
                <m:rPr>
                  <m:sty m:val="p"/>
                </m:rPr>
                <w:rPr>
                  <w:rFonts w:ascii="Cambria Math" w:hAnsi="Cambria Math"/>
                </w:rPr>
                <m:t xml:space="preserve">5 </m:t>
              </m:r>
              <m:r>
                <w:rPr>
                  <w:rFonts w:ascii="Cambria Math" w:hAnsi="Cambria Math"/>
                </w:rPr>
                <m:t>gallons used</m:t>
              </m:r>
              <m:ctrlPr>
                <w:rPr>
                  <w:rFonts w:ascii="Cambria Math" w:hAnsi="Cambria Math"/>
                </w:rPr>
              </m:ctrlPr>
            </m:num>
            <m:den>
              <m:r>
                <w:rPr>
                  <w:rFonts w:ascii="Cambria Math" w:hAnsi="Cambria Math"/>
                </w:rPr>
                <m:t>1,000 grains removed</m:t>
              </m:r>
            </m:den>
          </m:f>
          <m:r>
            <m:rPr>
              <m:sty m:val="p"/>
            </m:rPr>
            <w:rPr>
              <w:rFonts w:ascii="Cambria Math" w:eastAsia="Cambria Math" w:hAnsi="Cambria Math"/>
            </w:rPr>
            <w:br/>
          </m:r>
        </m:oMath>
      </m:oMathPara>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t xml:space="preserve">      </w:t>
      </w:r>
      <w:r w:rsidR="001A46ED" w:rsidRPr="001A46ED">
        <w:rPr>
          <w:rFonts w:asciiTheme="minorHAnsi" w:eastAsia="Cambria Math" w:hAnsiTheme="minorHAnsi"/>
          <w:b/>
          <w:sz w:val="20"/>
        </w:rPr>
        <w:t>(Eq 4.3-7)</w:t>
      </w:r>
      <w:r w:rsidRPr="001A46ED">
        <w:rPr>
          <w:rFonts w:ascii="Cambria Math" w:eastAsia="Cambria Math" w:hAnsi="Cambria Math"/>
          <w:sz w:val="20"/>
        </w:rPr>
        <w:t xml:space="preserve">                                      </w:t>
      </w:r>
      <w:r>
        <w:rPr>
          <w:rFonts w:ascii="Cambria Math" w:eastAsia="Cambria Math" w:hAnsi="Cambria Math"/>
        </w:rPr>
        <w:br/>
      </w:r>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r>
    </w:p>
    <w:p w14:paraId="0CB748FA" w14:textId="34196BC1" w:rsidR="008A5A63" w:rsidRDefault="00C45462" w:rsidP="008C0E1D">
      <w:pPr>
        <w:spacing w:before="56"/>
        <w:ind w:right="445" w:firstLine="630"/>
        <w:rPr>
          <w:rFonts w:ascii="Cambria Math"/>
        </w:rPr>
      </w:pPr>
      <w:r>
        <w:t>Where</w:t>
      </w:r>
      <w:r w:rsidR="009D04BD" w:rsidRPr="00C45462">
        <w:t xml:space="preserve"> Rated Home does not meet these conditions</w:t>
      </w:r>
      <w:r>
        <w:t xml:space="preserve"> the </w:t>
      </w:r>
      <w:proofErr w:type="spellStart"/>
      <w:r w:rsidR="008E2139">
        <w:rPr>
          <w:rFonts w:ascii="Cambria Math"/>
        </w:rPr>
        <w:t>refSof</w:t>
      </w:r>
      <w:r w:rsidR="008E2139" w:rsidRPr="00D608D0">
        <w:rPr>
          <w:rFonts w:ascii="Cambria Math"/>
          <w:vertAlign w:val="subscript"/>
        </w:rPr>
        <w:t>gpd</w:t>
      </w:r>
      <w:proofErr w:type="spellEnd"/>
      <w:r w:rsidR="008E2139">
        <w:rPr>
          <w:rFonts w:ascii="Cambria Math"/>
        </w:rPr>
        <w:t xml:space="preserve"> = 0</w:t>
      </w:r>
      <w:r>
        <w:rPr>
          <w:rFonts w:ascii="Cambria Math"/>
        </w:rPr>
        <w:t>.</w:t>
      </w:r>
    </w:p>
    <w:p w14:paraId="6E77658D" w14:textId="77777777" w:rsidR="008A5A63" w:rsidRDefault="008A5A63">
      <w:pPr>
        <w:pStyle w:val="BodyText"/>
        <w:spacing w:before="7"/>
        <w:rPr>
          <w:rFonts w:ascii="Cambria Math"/>
          <w:sz w:val="24"/>
        </w:rPr>
      </w:pPr>
    </w:p>
    <w:p w14:paraId="757FBE0B" w14:textId="065FBAEE" w:rsidR="008A5A63" w:rsidRDefault="008E2139" w:rsidP="0062145C">
      <w:pPr>
        <w:pStyle w:val="ListParagraph"/>
        <w:numPr>
          <w:ilvl w:val="2"/>
          <w:numId w:val="9"/>
        </w:numPr>
        <w:tabs>
          <w:tab w:val="left" w:pos="900"/>
        </w:tabs>
        <w:ind w:left="630" w:hanging="270"/>
      </w:pPr>
      <w:bookmarkStart w:id="15" w:name="_Toc518383581"/>
      <w:r w:rsidRPr="00230DDD">
        <w:rPr>
          <w:rStyle w:val="Heading3Char"/>
        </w:rPr>
        <w:t xml:space="preserve">Determining </w:t>
      </w:r>
      <w:r w:rsidR="000B7C2C" w:rsidRPr="00230DDD">
        <w:rPr>
          <w:rStyle w:val="Heading3Char"/>
        </w:rPr>
        <w:t xml:space="preserve">Daily </w:t>
      </w:r>
      <w:r w:rsidR="00582AF4" w:rsidRPr="00230DDD">
        <w:rPr>
          <w:rStyle w:val="Heading3Char"/>
        </w:rPr>
        <w:t>Reference Home O</w:t>
      </w:r>
      <w:r w:rsidR="00A714AD" w:rsidRPr="00230DDD">
        <w:rPr>
          <w:rStyle w:val="Heading3Char"/>
        </w:rPr>
        <w:t xml:space="preserve">ther </w:t>
      </w:r>
      <w:r w:rsidR="00582AF4" w:rsidRPr="00230DDD">
        <w:rPr>
          <w:rStyle w:val="Heading3Char"/>
        </w:rPr>
        <w:t>Water Use</w:t>
      </w:r>
      <w:r w:rsidRPr="00230DDD">
        <w:rPr>
          <w:rStyle w:val="Heading3Char"/>
        </w:rPr>
        <w:t>.</w:t>
      </w:r>
      <w:bookmarkEnd w:id="15"/>
      <w:r w:rsidRPr="00582AF4">
        <w:rPr>
          <w:b/>
        </w:rPr>
        <w:t xml:space="preserve"> </w:t>
      </w:r>
      <w:r w:rsidR="00582AF4">
        <w:t xml:space="preserve">Reference Home </w:t>
      </w:r>
      <w:r w:rsidR="000B7C2C">
        <w:t xml:space="preserve">daily </w:t>
      </w:r>
      <w:r w:rsidR="00A714AD">
        <w:t>other</w:t>
      </w:r>
      <w:r>
        <w:t xml:space="preserve"> </w:t>
      </w:r>
      <w:r w:rsidR="00582AF4">
        <w:t xml:space="preserve">water use </w:t>
      </w:r>
      <w:r>
        <w:t>shall be determined</w:t>
      </w:r>
      <w:r w:rsidRPr="00582AF4">
        <w:rPr>
          <w:spacing w:val="-23"/>
        </w:rPr>
        <w:t xml:space="preserve"> </w:t>
      </w:r>
      <w:r>
        <w:t>as</w:t>
      </w:r>
      <w:r w:rsidR="00582AF4">
        <w:t xml:space="preserve"> follows: </w:t>
      </w:r>
    </w:p>
    <w:p w14:paraId="6FB34B98" w14:textId="77777777" w:rsidR="008C0E1D" w:rsidRDefault="008C0E1D" w:rsidP="008C0E1D">
      <w:pPr>
        <w:pStyle w:val="ListParagraph"/>
        <w:tabs>
          <w:tab w:val="left" w:pos="900"/>
        </w:tabs>
        <w:ind w:left="630" w:firstLine="0"/>
      </w:pPr>
    </w:p>
    <w:p w14:paraId="6B109B24" w14:textId="2192EAB2" w:rsidR="008A5A63" w:rsidRPr="008C0E1D" w:rsidRDefault="008C0E1D" w:rsidP="00DE347E">
      <w:pPr>
        <w:pStyle w:val="BodyText"/>
        <w:spacing w:before="6"/>
        <w:ind w:left="1440" w:right="-650"/>
        <w:jc w:val="right"/>
        <w:rPr>
          <w:rFonts w:ascii="Cambria Math"/>
          <w:b/>
          <w:sz w:val="10"/>
        </w:rPr>
      </w:pPr>
      <w:r>
        <w:t xml:space="preserve">                                                                </w:t>
      </w:r>
      <w:r w:rsidR="00DE347E">
        <w:br/>
      </w:r>
      <m:oMathPara>
        <m:oMathParaPr>
          <m:jc m:val="left"/>
        </m:oMathParaPr>
        <m:oMath>
          <m:r>
            <w:rPr>
              <w:rFonts w:ascii="Cambria Math" w:hAnsi="Cambria Math"/>
            </w:rPr>
            <m:t>refOther=5.93*Nbr</m:t>
          </m:r>
          <m:r>
            <m:rPr>
              <m:sty m:val="p"/>
            </m:rPr>
            <w:rPr>
              <w:rFonts w:ascii="Cambria Math"/>
            </w:rPr>
            <w:br/>
          </m:r>
        </m:oMath>
      </m:oMathPara>
      <w:r>
        <w:rPr>
          <w:rFonts w:ascii="Cambria Math"/>
        </w:rPr>
        <w:tab/>
      </w:r>
      <w:r>
        <w:rPr>
          <w:rFonts w:ascii="Cambria Math"/>
        </w:rPr>
        <w:tab/>
      </w:r>
      <w:r>
        <w:rPr>
          <w:rFonts w:ascii="Cambria Math"/>
        </w:rPr>
        <w:tab/>
      </w:r>
      <w:r>
        <w:rPr>
          <w:rFonts w:ascii="Cambria Math"/>
        </w:rPr>
        <w:tab/>
      </w:r>
      <w:r w:rsidR="001A46ED">
        <w:rPr>
          <w:rFonts w:ascii="Cambria Math"/>
        </w:rPr>
        <w:t xml:space="preserve">                    </w:t>
      </w:r>
      <w:r w:rsidRPr="008C0E1D">
        <w:rPr>
          <w:rFonts w:asciiTheme="minorHAnsi" w:hAnsiTheme="minorHAnsi"/>
          <w:b/>
          <w:sz w:val="20"/>
        </w:rPr>
        <w:t>(Eq 4.3-8)</w:t>
      </w:r>
    </w:p>
    <w:p w14:paraId="771C9256" w14:textId="77777777" w:rsidR="008A5A63" w:rsidRDefault="008E2139" w:rsidP="000E0318">
      <w:pPr>
        <w:pStyle w:val="BodyText"/>
        <w:spacing w:before="57"/>
        <w:ind w:left="720" w:right="-650"/>
      </w:pPr>
      <w:r>
        <w:t>Where:</w:t>
      </w:r>
    </w:p>
    <w:p w14:paraId="1E26DA91" w14:textId="2839894C" w:rsidR="008A5A63" w:rsidRDefault="008E2139" w:rsidP="000E0318">
      <w:pPr>
        <w:pStyle w:val="BodyText"/>
        <w:spacing w:before="19"/>
        <w:ind w:left="2261" w:hanging="1181"/>
      </w:pPr>
      <w:proofErr w:type="spellStart"/>
      <w:r>
        <w:t>Nbr</w:t>
      </w:r>
      <w:proofErr w:type="spellEnd"/>
      <w:r>
        <w:t xml:space="preserve">= the number of bedrooms in the </w:t>
      </w:r>
      <w:r w:rsidR="00902F53">
        <w:t>R</w:t>
      </w:r>
      <w:r>
        <w:t xml:space="preserve">ated </w:t>
      </w:r>
      <w:r w:rsidR="00902F53">
        <w:t>H</w:t>
      </w:r>
      <w:r>
        <w:t>ome</w:t>
      </w:r>
    </w:p>
    <w:p w14:paraId="539BA0C0" w14:textId="77777777" w:rsidR="008A5A63" w:rsidRDefault="008A5A63">
      <w:pPr>
        <w:pStyle w:val="BodyText"/>
        <w:spacing w:before="4"/>
        <w:rPr>
          <w:sz w:val="17"/>
        </w:rPr>
      </w:pPr>
    </w:p>
    <w:p w14:paraId="7E2DA59E" w14:textId="088C8496" w:rsidR="00745B6A" w:rsidRPr="004A2E3B" w:rsidRDefault="00745B6A" w:rsidP="007C4A29">
      <w:pPr>
        <w:pStyle w:val="BodyText"/>
        <w:numPr>
          <w:ilvl w:val="1"/>
          <w:numId w:val="9"/>
        </w:numPr>
        <w:spacing w:before="3"/>
      </w:pPr>
      <w:bookmarkStart w:id="16" w:name="_Toc518383582"/>
      <w:r w:rsidRPr="004A2E3B">
        <w:rPr>
          <w:rStyle w:val="Heading2Char"/>
        </w:rPr>
        <w:t>Determining the Reference Home</w:t>
      </w:r>
      <w:r w:rsidR="007C4A29" w:rsidRPr="004A2E3B">
        <w:rPr>
          <w:rStyle w:val="Heading2Char"/>
        </w:rPr>
        <w:t xml:space="preserve"> Outdoor</w:t>
      </w:r>
      <w:r w:rsidRPr="004A2E3B">
        <w:rPr>
          <w:rStyle w:val="Heading2Char"/>
        </w:rPr>
        <w:t xml:space="preserve"> Water Use</w:t>
      </w:r>
      <w:bookmarkEnd w:id="16"/>
      <w:r w:rsidRPr="00267E70">
        <w:rPr>
          <w:strike/>
          <w:color w:val="FF0000"/>
        </w:rPr>
        <w:t xml:space="preserve"> </w:t>
      </w:r>
      <w:r w:rsidRPr="004A2E3B">
        <w:t>. The reference home outdoor annual water use</w:t>
      </w:r>
      <w:r w:rsidR="00FE0C6A" w:rsidRPr="004A2E3B">
        <w:t xml:space="preserve"> (in thousands of gallons per year)</w:t>
      </w:r>
      <w:r w:rsidRPr="004A2E3B">
        <w:t xml:space="preserve"> shall be calculated using the following two equations:</w:t>
      </w:r>
    </w:p>
    <w:p w14:paraId="383792B0" w14:textId="77777777" w:rsidR="00745B6A" w:rsidRPr="00745B6A" w:rsidRDefault="00745B6A" w:rsidP="00745B6A">
      <w:pPr>
        <w:pStyle w:val="BodyText"/>
        <w:spacing w:before="3"/>
      </w:pPr>
    </w:p>
    <w:p w14:paraId="4703402E" w14:textId="77777777" w:rsidR="00745B6A" w:rsidRPr="00745B6A" w:rsidRDefault="00745B6A" w:rsidP="00745B6A">
      <w:pPr>
        <w:pStyle w:val="BodyText"/>
        <w:spacing w:before="3"/>
      </w:pPr>
      <w:r w:rsidRPr="00745B6A">
        <w:rPr>
          <w:i/>
          <w:iCs/>
        </w:rPr>
        <w:t xml:space="preserve">If the rated home has a </w:t>
      </w:r>
      <w:proofErr w:type="spellStart"/>
      <w:r w:rsidRPr="00745B6A">
        <w:rPr>
          <w:i/>
          <w:iCs/>
        </w:rPr>
        <w:t>netET</w:t>
      </w:r>
      <w:proofErr w:type="spellEnd"/>
      <w:r w:rsidRPr="00745B6A">
        <w:rPr>
          <w:i/>
          <w:iCs/>
        </w:rPr>
        <w:t xml:space="preserve"> of less than 12 inches/year OR the rated home has an automatic irrigation system, use Equation 1.</w:t>
      </w:r>
    </w:p>
    <w:p w14:paraId="62C2012C" w14:textId="77777777" w:rsidR="00745B6A" w:rsidRPr="00745B6A" w:rsidRDefault="00745B6A" w:rsidP="00745B6A">
      <w:pPr>
        <w:pStyle w:val="BodyText"/>
        <w:spacing w:before="3"/>
      </w:pPr>
    </w:p>
    <w:p w14:paraId="47B3D45E" w14:textId="5D90478E" w:rsidR="00745B6A" w:rsidRPr="00745B6A" w:rsidRDefault="00745B6A" w:rsidP="00DE347E">
      <w:pPr>
        <w:pStyle w:val="BodyText"/>
        <w:spacing w:before="3"/>
        <w:ind w:right="-650"/>
        <w:rPr>
          <w:b/>
        </w:rPr>
      </w:pPr>
      <w:r w:rsidRPr="002D7CAF">
        <w:rPr>
          <w:b/>
        </w:rPr>
        <w:t>Equation 1:</w:t>
      </w:r>
      <w:r w:rsidR="00DE347E">
        <w:br/>
      </w:r>
      <m:oMathPara>
        <m:oMath>
          <m:d>
            <m:dPr>
              <m:begChr m:val="["/>
              <m:endChr m:val="]"/>
              <m:ctrlPr>
                <w:rPr>
                  <w:rFonts w:ascii="Cambria Math" w:hAnsi="Cambria Math"/>
                  <w:i/>
                </w:rPr>
              </m:ctrlPr>
            </m:dPr>
            <m:e>
              <m:f>
                <m:fPr>
                  <m:ctrlPr>
                    <w:rPr>
                      <w:rFonts w:ascii="Cambria Math" w:hAnsi="Cambria Math"/>
                      <w:i/>
                    </w:rPr>
                  </m:ctrlPr>
                </m:fPr>
                <m:num>
                  <m:r>
                    <w:rPr>
                      <w:rFonts w:ascii="Cambria Math" w:hAnsi="Cambria Math"/>
                    </w:rPr>
                    <m:t>exp</m:t>
                  </m:r>
                  <m:d>
                    <m:dPr>
                      <m:ctrlPr>
                        <w:rPr>
                          <w:rFonts w:ascii="Cambria Math" w:hAnsi="Cambria Math"/>
                          <w:i/>
                        </w:rPr>
                      </m:ctrlPr>
                    </m:dPr>
                    <m:e>
                      <m:r>
                        <w:rPr>
                          <w:rFonts w:ascii="Cambria Math" w:hAnsi="Cambria Math"/>
                        </w:rPr>
                        <m:t>A</m:t>
                      </m:r>
                    </m:e>
                  </m:d>
                </m:num>
                <m:den>
                  <m:r>
                    <w:rPr>
                      <w:rFonts w:ascii="Cambria Math" w:hAnsi="Cambria Math"/>
                    </w:rPr>
                    <m:t>1 + exp</m:t>
                  </m:r>
                  <m:d>
                    <m:dPr>
                      <m:ctrlPr>
                        <w:rPr>
                          <w:rFonts w:ascii="Cambria Math" w:hAnsi="Cambria Math"/>
                          <w:i/>
                        </w:rPr>
                      </m:ctrlPr>
                    </m:dPr>
                    <m:e>
                      <m:r>
                        <w:rPr>
                          <w:rFonts w:ascii="Cambria Math" w:hAnsi="Cambria Math"/>
                        </w:rPr>
                        <m:t>A</m:t>
                      </m:r>
                    </m:e>
                  </m:d>
                </m:den>
              </m:f>
            </m:e>
          </m:d>
          <m:r>
            <w:rPr>
              <w:rFonts w:ascii="Cambria Math" w:hAnsi="Cambria Math"/>
            </w:rPr>
            <m:t>* 1.18086*</m:t>
          </m:r>
          <m:d>
            <m:dPr>
              <m:begChr m:val="["/>
              <m:endChr m:val="]"/>
              <m:ctrlPr>
                <w:rPr>
                  <w:rFonts w:ascii="Cambria Math" w:hAnsi="Cambria Math"/>
                  <w:i/>
                </w:rPr>
              </m:ctrlPr>
            </m:dPr>
            <m:e>
              <m:r>
                <w:rPr>
                  <w:rFonts w:ascii="Cambria Math" w:hAnsi="Cambria Math"/>
                </w:rPr>
                <m:t xml:space="preserve">2.0341* </m:t>
              </m:r>
              <m:sSup>
                <m:sSupPr>
                  <m:ctrlPr>
                    <w:rPr>
                      <w:rFonts w:ascii="Cambria Math" w:hAnsi="Cambria Math"/>
                      <w:i/>
                    </w:rPr>
                  </m:ctrlPr>
                </m:sSupPr>
                <m:e>
                  <m:r>
                    <w:rPr>
                      <w:rFonts w:ascii="Cambria Math" w:hAnsi="Cambria Math"/>
                    </w:rPr>
                    <m:t>netET</m:t>
                  </m:r>
                </m:e>
                <m:sup>
                  <m:r>
                    <w:rPr>
                      <w:rFonts w:ascii="Cambria Math" w:hAnsi="Cambria Math"/>
                    </w:rPr>
                    <m:t>0.7154</m:t>
                  </m:r>
                </m:sup>
              </m:sSup>
              <m:r>
                <w:rPr>
                  <w:rFonts w:ascii="Cambria Math" w:hAnsi="Cambria Math"/>
                </w:rPr>
                <m:t xml:space="preserve">* </m:t>
              </m:r>
              <m:sSup>
                <m:sSupPr>
                  <m:ctrlPr>
                    <w:rPr>
                      <w:rFonts w:ascii="Cambria Math" w:hAnsi="Cambria Math"/>
                      <w:i/>
                    </w:rPr>
                  </m:ctrlPr>
                </m:sSupPr>
                <m:e>
                  <m:r>
                    <w:rPr>
                      <w:rFonts w:ascii="Cambria Math" w:hAnsi="Cambria Math"/>
                      <w:strike/>
                      <w:color w:val="FF0000"/>
                    </w:rPr>
                    <m:t>Re</m:t>
                  </m:r>
                  <m:sSub>
                    <m:sSubPr>
                      <m:ctrlPr>
                        <w:rPr>
                          <w:rFonts w:ascii="Cambria Math" w:hAnsi="Cambria Math"/>
                          <w:i/>
                          <w:strike/>
                          <w:color w:val="FF0000"/>
                        </w:rPr>
                      </m:ctrlPr>
                    </m:sSubPr>
                    <m:e>
                      <m:sSub>
                        <m:sSubPr>
                          <m:ctrlPr>
                            <w:rPr>
                              <w:rFonts w:ascii="Cambria Math" w:hAnsi="Cambria Math"/>
                              <w:i/>
                              <w:strike/>
                              <w:color w:val="FF0000"/>
                            </w:rPr>
                          </m:ctrlPr>
                        </m:sSubPr>
                        <m:e>
                          <m:r>
                            <w:rPr>
                              <w:rFonts w:ascii="Cambria Math" w:hAnsi="Cambria Math"/>
                              <w:strike/>
                              <w:color w:val="FF0000"/>
                            </w:rPr>
                            <m:t>f</m:t>
                          </m:r>
                        </m:e>
                        <m:sub>
                          <m:r>
                            <w:rPr>
                              <w:rFonts w:ascii="Cambria Math" w:hAnsi="Cambria Math"/>
                              <w:strike/>
                              <w:color w:val="FF0000"/>
                            </w:rPr>
                            <m:t>Ir</m:t>
                          </m:r>
                          <m:sSub>
                            <m:sSubPr>
                              <m:ctrlPr>
                                <w:rPr>
                                  <w:rFonts w:ascii="Cambria Math" w:hAnsi="Cambria Math"/>
                                  <w:i/>
                                  <w:strike/>
                                  <w:color w:val="FF0000"/>
                                </w:rPr>
                              </m:ctrlPr>
                            </m:sSubPr>
                            <m:e>
                              <m:r>
                                <w:rPr>
                                  <w:rFonts w:ascii="Cambria Math" w:hAnsi="Cambria Math"/>
                                  <w:strike/>
                                  <w:color w:val="FF0000"/>
                                </w:rPr>
                                <m:t>r</m:t>
                              </m:r>
                            </m:e>
                            <m:sub>
                              <m:r>
                                <w:rPr>
                                  <w:rFonts w:ascii="Cambria Math" w:hAnsi="Cambria Math"/>
                                  <w:strike/>
                                  <w:color w:val="FF0000"/>
                                </w:rPr>
                                <m:t>Area</m:t>
                              </m:r>
                            </m:sub>
                          </m:sSub>
                        </m:sub>
                      </m:sSub>
                    </m:e>
                    <m:sub>
                      <m:sSub>
                        <m:sSubPr>
                          <m:ctrlPr>
                            <w:rPr>
                              <w:rFonts w:ascii="Cambria Math" w:hAnsi="Cambria Math"/>
                              <w:i/>
                              <w:strike/>
                              <w:color w:val="FF0000"/>
                            </w:rPr>
                          </m:ctrlPr>
                        </m:sSubPr>
                        <m:e/>
                        <m:sub/>
                      </m:sSub>
                    </m:sub>
                  </m:sSub>
                  <m:r>
                    <w:rPr>
                      <w:rFonts w:ascii="Cambria Math" w:hAnsi="Cambria Math"/>
                      <w:color w:val="FF0000"/>
                    </w:rPr>
                    <m:t>Ref_Irr_Area</m:t>
                  </m:r>
                </m:e>
                <m:sup>
                  <m:r>
                    <w:rPr>
                      <w:rFonts w:ascii="Cambria Math" w:hAnsi="Cambria Math"/>
                    </w:rPr>
                    <m:t>0.6227</m:t>
                  </m:r>
                </m:sup>
              </m:sSup>
              <m:r>
                <w:rPr>
                  <w:rFonts w:ascii="Cambria Math" w:hAnsi="Cambria Math"/>
                  <w:strike/>
                  <w:color w:val="FF0000"/>
                </w:rPr>
                <m:t>+0.5756* in</m:t>
              </m:r>
              <m:sSub>
                <m:sSubPr>
                  <m:ctrlPr>
                    <w:rPr>
                      <w:rFonts w:ascii="Cambria Math" w:hAnsi="Cambria Math"/>
                      <w:i/>
                      <w:strike/>
                      <w:color w:val="FF0000"/>
                    </w:rPr>
                  </m:ctrlPr>
                </m:sSubPr>
                <m:e>
                  <m:r>
                    <w:rPr>
                      <w:rFonts w:ascii="Cambria Math" w:hAnsi="Cambria Math"/>
                      <w:strike/>
                      <w:color w:val="FF0000"/>
                    </w:rPr>
                    <m:t>d</m:t>
                  </m:r>
                </m:e>
                <m:sub>
                  <m:r>
                    <w:rPr>
                      <w:rFonts w:ascii="Cambria Math" w:hAnsi="Cambria Math"/>
                      <w:strike/>
                      <w:color w:val="FF0000"/>
                    </w:rPr>
                    <m:t>Pool</m:t>
                  </m:r>
                </m:sub>
              </m:sSub>
              <m:r>
                <w:rPr>
                  <w:rFonts w:ascii="Cambria Math" w:hAnsi="Cambria Math"/>
                  <w:strike/>
                  <w:color w:val="FF0000"/>
                </w:rPr>
                <m:t>* netET</m:t>
              </m:r>
            </m:e>
          </m:d>
          <m:r>
            <m:rPr>
              <m:sty m:val="p"/>
            </m:rPr>
            <w:rPr>
              <w:rFonts w:ascii="Cambria Math"/>
              <w:color w:val="FF0000"/>
            </w:rPr>
            <m:t>+</m:t>
          </m:r>
          <m:sSub>
            <m:sSubPr>
              <m:ctrlPr>
                <w:rPr>
                  <w:rFonts w:ascii="Cambria Math" w:hAnsi="Cambria Math"/>
                  <w:color w:val="FF0000"/>
                </w:rPr>
              </m:ctrlPr>
            </m:sSubPr>
            <m:e>
              <m:r>
                <m:rPr>
                  <m:sty m:val="p"/>
                </m:rPr>
                <w:rPr>
                  <w:rFonts w:ascii="Cambria Math"/>
                  <w:color w:val="FF0000"/>
                </w:rPr>
                <m:t>pool</m:t>
              </m:r>
            </m:e>
            <m:sub>
              <m:r>
                <m:rPr>
                  <m:sty m:val="p"/>
                </m:rPr>
                <w:rPr>
                  <w:rFonts w:ascii="Cambria Math"/>
                  <w:color w:val="FF0000"/>
                </w:rPr>
                <m:t>use</m:t>
              </m:r>
            </m:sub>
          </m:sSub>
          <m:r>
            <m:rPr>
              <m:sty m:val="p"/>
            </m:rPr>
            <w:br/>
          </m:r>
        </m:oMath>
      </m:oMathPara>
      <w:r>
        <w:tab/>
      </w:r>
      <w:r>
        <w:tab/>
      </w:r>
      <w:r>
        <w:tab/>
      </w:r>
      <w:r>
        <w:tab/>
      </w:r>
      <w:r>
        <w:tab/>
      </w:r>
      <w:r>
        <w:tab/>
      </w:r>
      <w:r>
        <w:tab/>
      </w:r>
      <w:r>
        <w:tab/>
      </w:r>
      <w:r>
        <w:tab/>
        <w:t xml:space="preserve">                                </w:t>
      </w:r>
      <w:r>
        <w:rPr>
          <w:b/>
        </w:rPr>
        <w:t>(Eq 4.</w:t>
      </w:r>
      <w:r w:rsidR="007C4A29">
        <w:rPr>
          <w:b/>
        </w:rPr>
        <w:t>4</w:t>
      </w:r>
      <w:r>
        <w:rPr>
          <w:b/>
        </w:rPr>
        <w:t>-</w:t>
      </w:r>
      <w:r w:rsidR="007C4A29">
        <w:rPr>
          <w:b/>
        </w:rPr>
        <w:t>1a</w:t>
      </w:r>
      <w:r>
        <w:rPr>
          <w:b/>
        </w:rPr>
        <w:t>)</w:t>
      </w:r>
    </w:p>
    <w:p w14:paraId="58E6FCC1" w14:textId="77777777" w:rsidR="00745B6A" w:rsidRPr="00745B6A" w:rsidRDefault="00745B6A" w:rsidP="00745B6A">
      <w:pPr>
        <w:pStyle w:val="BodyText"/>
        <w:spacing w:before="3"/>
      </w:pPr>
    </w:p>
    <w:p w14:paraId="307B5374" w14:textId="77777777" w:rsidR="00745B6A" w:rsidRPr="00745B6A" w:rsidRDefault="00745B6A" w:rsidP="00745B6A">
      <w:pPr>
        <w:pStyle w:val="BodyText"/>
        <w:spacing w:before="3"/>
        <w:rPr>
          <w:i/>
          <w:iCs/>
        </w:rPr>
      </w:pPr>
      <w:r w:rsidRPr="00745B6A">
        <w:rPr>
          <w:i/>
          <w:iCs/>
        </w:rPr>
        <w:t xml:space="preserve">If the rated home has a </w:t>
      </w:r>
      <w:proofErr w:type="spellStart"/>
      <w:r w:rsidRPr="00745B6A">
        <w:rPr>
          <w:i/>
          <w:iCs/>
        </w:rPr>
        <w:t>netET</w:t>
      </w:r>
      <w:proofErr w:type="spellEnd"/>
      <w:r w:rsidRPr="00745B6A">
        <w:rPr>
          <w:i/>
          <w:iCs/>
        </w:rPr>
        <w:t xml:space="preserve"> of greater than 12 inches/year AND the rated home does NOT have an automatic irrigation system, use Equation 2.</w:t>
      </w:r>
    </w:p>
    <w:p w14:paraId="063D4CBB" w14:textId="77777777" w:rsidR="00745B6A" w:rsidRPr="00745B6A" w:rsidRDefault="00745B6A" w:rsidP="00745B6A">
      <w:pPr>
        <w:pStyle w:val="BodyText"/>
        <w:spacing w:before="3"/>
      </w:pPr>
    </w:p>
    <w:p w14:paraId="5EAEB96B" w14:textId="4FD2118E" w:rsidR="00745B6A" w:rsidRPr="00745B6A" w:rsidRDefault="00745B6A" w:rsidP="00BD053E">
      <w:pPr>
        <w:pStyle w:val="BodyText"/>
        <w:spacing w:before="3"/>
        <w:ind w:right="-560"/>
        <w:rPr>
          <w:i/>
        </w:rPr>
      </w:pPr>
      <w:r w:rsidRPr="002D7CAF">
        <w:rPr>
          <w:b/>
        </w:rPr>
        <w:t>Equation 2:</w:t>
      </w:r>
      <w:r w:rsidR="00BD053E">
        <w:br/>
      </w:r>
      <m:oMathPara>
        <m:oMath>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rPr>
                      </m:ctrlPr>
                    </m:fPr>
                    <m:num>
                      <m:r>
                        <m:rPr>
                          <m:sty m:val="p"/>
                        </m:rPr>
                        <w:rPr>
                          <w:rFonts w:ascii="Cambria Math" w:hAnsi="Cambria Math"/>
                        </w:rPr>
                        <m:t>exp(B)</m:t>
                      </m:r>
                    </m:num>
                    <m:den>
                      <m:r>
                        <m:rPr>
                          <m:sty m:val="p"/>
                        </m:rPr>
                        <w:rPr>
                          <w:rFonts w:ascii="Cambria Math" w:hAnsi="Cambria Math"/>
                        </w:rPr>
                        <m:t>1 + exp(B)</m:t>
                      </m:r>
                    </m:den>
                  </m:f>
                </m:e>
              </m:d>
              <m:r>
                <w:rPr>
                  <w:rFonts w:ascii="Cambria Math" w:hAnsi="Cambria Math"/>
                </w:rPr>
                <m:t xml:space="preserve">* 1.22257* </m:t>
              </m:r>
              <m:d>
                <m:dPr>
                  <m:begChr m:val="["/>
                  <m:endChr m:val="]"/>
                  <m:ctrlPr>
                    <w:rPr>
                      <w:rFonts w:ascii="Cambria Math" w:hAnsi="Cambria Math"/>
                      <w:i/>
                    </w:rPr>
                  </m:ctrlPr>
                </m:dPr>
                <m:e>
                  <m:r>
                    <m:rPr>
                      <m:sty m:val="p"/>
                    </m:rPr>
                    <w:rPr>
                      <w:rFonts w:ascii="Cambria Math" w:hAnsi="Cambria Math"/>
                    </w:rPr>
                    <m:t>1.4233  +  0.6311 * netET  +  0.9376* Ref_Irr_Area</m:t>
                  </m:r>
                </m:e>
              </m:d>
            </m:e>
          </m:d>
          <m:r>
            <m:rPr>
              <m:sty m:val="p"/>
            </m:rPr>
            <w:rPr>
              <w:rFonts w:ascii="Cambria Math" w:hAnsi="Cambria Math"/>
            </w:rPr>
            <m:t>+</m:t>
          </m:r>
          <m:r>
            <m:rPr>
              <m:sty m:val="p"/>
            </m:rPr>
            <w:rPr>
              <w:rFonts w:ascii="Cambria Math" w:hAnsi="Cambria Math"/>
              <w:color w:val="FF0000"/>
            </w:rPr>
            <m:t>pool_use</m:t>
          </m:r>
          <m:r>
            <m:rPr>
              <m:sty m:val="p"/>
            </m:rPr>
            <w:rPr>
              <w:rFonts w:ascii="Cambria Math" w:hAnsi="Cambria Math"/>
              <w:strike/>
              <w:color w:val="FF0000"/>
            </w:rPr>
            <m:t>ref_Pool</m:t>
          </m:r>
          <m:r>
            <m:rPr>
              <m:sty m:val="p"/>
            </m:rPr>
            <w:br/>
          </m:r>
        </m:oMath>
      </m:oMathPara>
      <w:r w:rsidR="007C4A29">
        <w:t xml:space="preserve">  </w:t>
      </w:r>
      <w:r w:rsidR="00BD053E">
        <w:t xml:space="preserve">                                                                                                                                                                   </w:t>
      </w:r>
      <w:r>
        <w:rPr>
          <w:b/>
        </w:rPr>
        <w:t>(Eq 4.</w:t>
      </w:r>
      <w:r w:rsidR="007C4A29">
        <w:rPr>
          <w:b/>
        </w:rPr>
        <w:t>4</w:t>
      </w:r>
      <w:r>
        <w:rPr>
          <w:b/>
        </w:rPr>
        <w:t>-</w:t>
      </w:r>
      <w:r w:rsidR="007C4A29">
        <w:rPr>
          <w:b/>
        </w:rPr>
        <w:t>1b</w:t>
      </w:r>
      <w:r>
        <w:rPr>
          <w:b/>
        </w:rPr>
        <w:t>)</w:t>
      </w:r>
      <w:r w:rsidR="00BD053E" w:rsidRPr="00745B6A">
        <w:rPr>
          <w:i/>
        </w:rPr>
        <w:t xml:space="preserve"> </w:t>
      </w:r>
    </w:p>
    <w:p w14:paraId="09AEC7C7" w14:textId="77777777" w:rsidR="00551B53" w:rsidRDefault="00551B53" w:rsidP="007C4A29">
      <w:pPr>
        <w:pStyle w:val="BodyText"/>
        <w:spacing w:before="3"/>
        <w:jc w:val="center"/>
        <w:rPr>
          <w:i/>
        </w:rPr>
      </w:pPr>
    </w:p>
    <w:p w14:paraId="700C3647" w14:textId="4061F989" w:rsidR="00745B6A" w:rsidRPr="00745B6A" w:rsidRDefault="00745B6A" w:rsidP="007C4A29">
      <w:pPr>
        <w:pStyle w:val="BodyText"/>
        <w:spacing w:before="3"/>
        <w:jc w:val="center"/>
        <w:rPr>
          <w:i/>
        </w:rPr>
      </w:pPr>
      <w:r w:rsidRPr="00745B6A">
        <w:rPr>
          <w:i/>
        </w:rPr>
        <w:t>Either equation shall be constrained as follows:</w:t>
      </w:r>
    </w:p>
    <w:p w14:paraId="647A5301" w14:textId="77777777" w:rsidR="00551B53" w:rsidRDefault="00551B53" w:rsidP="00745B6A">
      <w:pPr>
        <w:pStyle w:val="BodyText"/>
        <w:spacing w:before="3"/>
        <w:jc w:val="center"/>
        <w:rPr>
          <w:b/>
          <w:i/>
        </w:rPr>
      </w:pPr>
    </w:p>
    <w:p w14:paraId="1F8B3E07" w14:textId="1132C9F4" w:rsidR="00745B6A" w:rsidRPr="00745B6A" w:rsidRDefault="00745B6A" w:rsidP="00745B6A">
      <w:pPr>
        <w:pStyle w:val="BodyText"/>
        <w:spacing w:before="3"/>
        <w:jc w:val="center"/>
        <w:rPr>
          <w:b/>
          <w:i/>
        </w:rPr>
      </w:pPr>
      <w:r w:rsidRPr="00745B6A">
        <w:rPr>
          <w:b/>
          <w:i/>
        </w:rPr>
        <w:t>IF</w:t>
      </w:r>
    </w:p>
    <w:p w14:paraId="3BD74C50" w14:textId="77777777" w:rsidR="00745B6A" w:rsidRPr="00745B6A" w:rsidRDefault="00745B6A" w:rsidP="00745B6A">
      <w:pPr>
        <w:pStyle w:val="BodyText"/>
        <w:spacing w:before="3"/>
        <w:jc w:val="center"/>
        <w:rPr>
          <w:i/>
        </w:rPr>
      </w:pPr>
      <w:proofErr w:type="spellStart"/>
      <w:r w:rsidRPr="00745B6A">
        <w:rPr>
          <w:i/>
        </w:rPr>
        <w:t>Rat_Irr_Area</w:t>
      </w:r>
      <w:proofErr w:type="spellEnd"/>
      <w:r w:rsidRPr="00745B6A">
        <w:rPr>
          <w:i/>
        </w:rPr>
        <w:t xml:space="preserve"> &lt; </w:t>
      </w:r>
      <w:proofErr w:type="spellStart"/>
      <w:r w:rsidRPr="00745B6A">
        <w:rPr>
          <w:i/>
        </w:rPr>
        <w:t>Ref_Irr_Area</w:t>
      </w:r>
      <w:proofErr w:type="spellEnd"/>
    </w:p>
    <w:p w14:paraId="4D9774A0" w14:textId="77777777" w:rsidR="00745B6A" w:rsidRPr="00745B6A" w:rsidRDefault="00745B6A" w:rsidP="00745B6A">
      <w:pPr>
        <w:pStyle w:val="BodyText"/>
        <w:spacing w:before="3"/>
        <w:rPr>
          <w:i/>
        </w:rPr>
      </w:pPr>
    </w:p>
    <w:p w14:paraId="4661F69E" w14:textId="77777777" w:rsidR="00745B6A" w:rsidRPr="00745B6A" w:rsidRDefault="00745B6A" w:rsidP="00745B6A">
      <w:pPr>
        <w:pStyle w:val="BodyText"/>
        <w:spacing w:before="3"/>
        <w:jc w:val="center"/>
        <w:rPr>
          <w:b/>
          <w:i/>
        </w:rPr>
      </w:pPr>
      <w:r w:rsidRPr="00745B6A">
        <w:rPr>
          <w:b/>
          <w:i/>
        </w:rPr>
        <w:t>THEN</w:t>
      </w:r>
    </w:p>
    <w:p w14:paraId="373ED2BB" w14:textId="77777777" w:rsidR="00745B6A" w:rsidRPr="00745B6A" w:rsidRDefault="00745B6A" w:rsidP="00745B6A">
      <w:pPr>
        <w:pStyle w:val="BodyText"/>
        <w:spacing w:before="3"/>
        <w:rPr>
          <w:i/>
        </w:rPr>
      </w:pPr>
    </w:p>
    <w:p w14:paraId="5AFAC16D" w14:textId="15EC8B01" w:rsidR="0072202F" w:rsidRDefault="00C03CDD" w:rsidP="0072202F">
      <w:pPr>
        <w:pStyle w:val="BodyText"/>
        <w:tabs>
          <w:tab w:val="left" w:pos="630"/>
        </w:tabs>
        <w:spacing w:before="3"/>
        <w:ind w:left="630" w:hanging="630"/>
        <w:rPr>
          <w:i/>
          <w:iCs/>
        </w:rPr>
      </w:pPr>
      <m:oMathPara>
        <m:oMath>
          <m:r>
            <m:rPr>
              <m:sty m:val="p"/>
            </m:rPr>
            <w:rPr>
              <w:rFonts w:ascii="Cambria Math" w:hAnsi="Cambria Math"/>
            </w:rPr>
            <w:lastRenderedPageBreak/>
            <m:t>Ref_Out=equation 1 or 2 (as identified above)/</m:t>
          </m:r>
          <m:f>
            <m:fPr>
              <m:ctrlPr>
                <w:rPr>
                  <w:rFonts w:ascii="Cambria Math" w:hAnsi="Cambria Math"/>
                  <w:iCs/>
                </w:rPr>
              </m:ctrlPr>
            </m:fPr>
            <m:num>
              <m:r>
                <w:rPr>
                  <w:rFonts w:ascii="Cambria Math" w:hAnsi="Cambria Math"/>
                </w:rPr>
                <m:t>equation 1 (Using Rat_Irr_Area and ind_Pool=0)</m:t>
              </m:r>
            </m:num>
            <m:den>
              <m:r>
                <w:rPr>
                  <w:rFonts w:ascii="Cambria Math" w:hAnsi="Cambria Math"/>
                </w:rPr>
                <m:t>equation 1 (with Ref_Irr_Area and ind_Pool=0)</m:t>
              </m:r>
            </m:den>
          </m:f>
        </m:oMath>
      </m:oMathPara>
    </w:p>
    <w:p w14:paraId="790767C5" w14:textId="77777777" w:rsidR="00745B6A" w:rsidRPr="00745B6A" w:rsidRDefault="00745B6A" w:rsidP="00745B6A">
      <w:pPr>
        <w:pStyle w:val="BodyText"/>
        <w:spacing w:before="3"/>
        <w:rPr>
          <w:i/>
          <w:iCs/>
        </w:rPr>
      </w:pPr>
    </w:p>
    <w:p w14:paraId="2C24FBB6" w14:textId="77777777" w:rsidR="00745B6A" w:rsidRPr="00745B6A" w:rsidRDefault="00745B6A" w:rsidP="00745B6A">
      <w:pPr>
        <w:pStyle w:val="BodyText"/>
        <w:spacing w:before="3"/>
        <w:jc w:val="center"/>
        <w:rPr>
          <w:b/>
        </w:rPr>
      </w:pPr>
      <w:r w:rsidRPr="00745B6A">
        <w:rPr>
          <w:b/>
        </w:rPr>
        <w:t>AND</w:t>
      </w:r>
    </w:p>
    <w:p w14:paraId="21D942D2" w14:textId="77777777" w:rsidR="00745B6A" w:rsidRPr="00745B6A" w:rsidRDefault="00745B6A" w:rsidP="00745B6A">
      <w:pPr>
        <w:pStyle w:val="BodyText"/>
        <w:spacing w:before="3"/>
      </w:pPr>
    </w:p>
    <w:p w14:paraId="26E533A1" w14:textId="450AF763" w:rsidR="00745B6A" w:rsidRPr="00126C92" w:rsidRDefault="00745B6A" w:rsidP="00745B6A">
      <w:pPr>
        <w:pStyle w:val="BodyText"/>
        <w:spacing w:before="3"/>
        <w:jc w:val="center"/>
        <w:rPr>
          <w:i/>
          <w:color w:val="FF0000"/>
          <w:u w:val="single"/>
        </w:rPr>
      </w:pPr>
      <w:r>
        <w:rPr>
          <w:i/>
        </w:rPr>
        <w:t>Outdoor Reference Home Annual Water Use</w:t>
      </w:r>
      <w:r w:rsidRPr="00745B6A">
        <w:rPr>
          <w:i/>
        </w:rPr>
        <w:t xml:space="preserve"> shall never be lower than equation</w:t>
      </w:r>
      <w:r w:rsidR="00775900">
        <w:rPr>
          <w:i/>
        </w:rPr>
        <w:t xml:space="preserve"> </w:t>
      </w:r>
      <w:r w:rsidR="00775900" w:rsidRPr="00775900">
        <w:rPr>
          <w:b/>
          <w:color w:val="FF0000"/>
          <w:u w:val="single"/>
        </w:rPr>
        <w:t>Eq 4.4-1b</w:t>
      </w:r>
      <w:r w:rsidRPr="00745B6A">
        <w:rPr>
          <w:i/>
        </w:rPr>
        <w:t xml:space="preserve"> </w:t>
      </w:r>
      <w:r w:rsidRPr="00775900">
        <w:rPr>
          <w:i/>
          <w:strike/>
          <w:color w:val="FF0000"/>
        </w:rPr>
        <w:t>2</w:t>
      </w:r>
      <w:r w:rsidR="00CD4BF3" w:rsidRPr="00126C92">
        <w:rPr>
          <w:i/>
          <w:color w:val="FF0000"/>
          <w:u w:val="single"/>
        </w:rPr>
        <w:t>.</w:t>
      </w:r>
    </w:p>
    <w:p w14:paraId="38655FD2" w14:textId="77777777" w:rsidR="00E91BC6" w:rsidRPr="00126C92" w:rsidRDefault="00E91BC6" w:rsidP="00745B6A">
      <w:pPr>
        <w:pStyle w:val="BodyText"/>
        <w:spacing w:before="3"/>
        <w:jc w:val="center"/>
        <w:rPr>
          <w:i/>
          <w:color w:val="FF0000"/>
          <w:u w:val="single"/>
        </w:rPr>
      </w:pPr>
    </w:p>
    <w:p w14:paraId="10CDC9AE" w14:textId="53945F89" w:rsidR="00E91BC6" w:rsidRPr="00D724F4" w:rsidRDefault="00A23263" w:rsidP="00D724F4">
      <w:pPr>
        <w:pStyle w:val="BodyText"/>
        <w:spacing w:before="3"/>
        <w:rPr>
          <w:iCs/>
        </w:rPr>
      </w:pPr>
      <w:r w:rsidRPr="00126C92">
        <w:rPr>
          <w:iCs/>
          <w:color w:val="FF0000"/>
          <w:u w:val="single"/>
        </w:rPr>
        <w:t>The outdoor water use</w:t>
      </w:r>
      <w:r w:rsidR="00F61130" w:rsidRPr="00126C92">
        <w:rPr>
          <w:iCs/>
          <w:color w:val="FF0000"/>
          <w:u w:val="single"/>
        </w:rPr>
        <w:t xml:space="preserve"> for the </w:t>
      </w:r>
      <w:r w:rsidR="00F61130" w:rsidRPr="00126C92">
        <w:rPr>
          <w:i/>
          <w:color w:val="FF0000"/>
          <w:u w:val="single"/>
        </w:rPr>
        <w:t xml:space="preserve">Reference Home </w:t>
      </w:r>
      <w:r w:rsidR="00AD0692" w:rsidRPr="00126C92">
        <w:rPr>
          <w:iCs/>
          <w:color w:val="FF0000"/>
          <w:u w:val="single"/>
        </w:rPr>
        <w:t>shall never be</w:t>
      </w:r>
      <w:r w:rsidR="00854174" w:rsidRPr="00126C92">
        <w:rPr>
          <w:iCs/>
          <w:color w:val="FF0000"/>
          <w:u w:val="single"/>
        </w:rPr>
        <w:t xml:space="preserve"> greater</w:t>
      </w:r>
      <w:r w:rsidR="00AD0692" w:rsidRPr="00126C92">
        <w:rPr>
          <w:iCs/>
          <w:color w:val="FF0000"/>
          <w:u w:val="single"/>
        </w:rPr>
        <w:t xml:space="preserve"> than</w:t>
      </w:r>
      <w:r w:rsidR="00FC50A3" w:rsidRPr="00126C92">
        <w:rPr>
          <w:iCs/>
          <w:color w:val="FF0000"/>
          <w:u w:val="single"/>
        </w:rPr>
        <w:t xml:space="preserve"> the result of the following calculation:</w:t>
      </w:r>
    </w:p>
    <w:p w14:paraId="41FA69F3" w14:textId="77777777" w:rsidR="00745B6A" w:rsidRPr="00CC7DD1" w:rsidRDefault="00745B6A" w:rsidP="00745B6A">
      <w:pPr>
        <w:pStyle w:val="BodyText"/>
        <w:spacing w:before="3"/>
        <w:rPr>
          <w:b/>
          <w:color w:val="FF0000"/>
          <w:u w:val="single"/>
        </w:rPr>
      </w:pPr>
    </w:p>
    <w:p w14:paraId="39628CB5" w14:textId="7B8228C6" w:rsidR="00200B45" w:rsidRPr="00CC7DD1" w:rsidRDefault="00000000" w:rsidP="00745B6A">
      <w:pPr>
        <w:pStyle w:val="BodyText"/>
        <w:spacing w:before="3"/>
        <w:rPr>
          <w:b/>
          <w:color w:val="FF0000"/>
          <w:u w:val="single"/>
        </w:rPr>
      </w:pPr>
      <m:oMathPara>
        <m:oMath>
          <m:d>
            <m:dPr>
              <m:begChr m:val="["/>
              <m:endChr m:val="]"/>
              <m:ctrlPr>
                <w:rPr>
                  <w:rFonts w:ascii="Cambria Math" w:hAnsi="Cambria Math"/>
                  <w:i/>
                  <w:color w:val="FF0000"/>
                  <w:u w:val="single"/>
                </w:rPr>
              </m:ctrlPr>
            </m:dPr>
            <m:e>
              <m:f>
                <m:fPr>
                  <m:ctrlPr>
                    <w:rPr>
                      <w:rFonts w:ascii="Cambria Math" w:hAnsi="Cambria Math"/>
                      <w:i/>
                      <w:color w:val="FF0000"/>
                      <w:u w:val="single"/>
                    </w:rPr>
                  </m:ctrlPr>
                </m:fPr>
                <m:num>
                  <m:r>
                    <w:rPr>
                      <w:rFonts w:ascii="Cambria Math" w:hAnsi="Cambria Math"/>
                      <w:color w:val="FF0000"/>
                      <w:u w:val="single"/>
                    </w:rPr>
                    <m:t>exp</m:t>
                  </m:r>
                  <m:d>
                    <m:dPr>
                      <m:ctrlPr>
                        <w:rPr>
                          <w:rFonts w:ascii="Cambria Math" w:hAnsi="Cambria Math"/>
                          <w:i/>
                          <w:color w:val="FF0000"/>
                          <w:u w:val="single"/>
                        </w:rPr>
                      </m:ctrlPr>
                    </m:dPr>
                    <m:e>
                      <m:r>
                        <w:rPr>
                          <w:rFonts w:ascii="Cambria Math" w:hAnsi="Cambria Math"/>
                          <w:color w:val="FF0000"/>
                          <w:u w:val="single"/>
                        </w:rPr>
                        <m:t>A</m:t>
                      </m:r>
                    </m:e>
                  </m:d>
                </m:num>
                <m:den>
                  <m:r>
                    <w:rPr>
                      <w:rFonts w:ascii="Cambria Math" w:hAnsi="Cambria Math"/>
                      <w:color w:val="FF0000"/>
                      <w:u w:val="single"/>
                    </w:rPr>
                    <m:t>1 + exp</m:t>
                  </m:r>
                  <m:d>
                    <m:dPr>
                      <m:ctrlPr>
                        <w:rPr>
                          <w:rFonts w:ascii="Cambria Math" w:hAnsi="Cambria Math"/>
                          <w:i/>
                          <w:color w:val="FF0000"/>
                          <w:u w:val="single"/>
                        </w:rPr>
                      </m:ctrlPr>
                    </m:dPr>
                    <m:e>
                      <m:r>
                        <w:rPr>
                          <w:rFonts w:ascii="Cambria Math" w:hAnsi="Cambria Math"/>
                          <w:color w:val="FF0000"/>
                          <w:u w:val="single"/>
                        </w:rPr>
                        <m:t>A</m:t>
                      </m:r>
                    </m:e>
                  </m:d>
                </m:den>
              </m:f>
            </m:e>
          </m:d>
          <m:r>
            <w:rPr>
              <w:rFonts w:ascii="Cambria Math" w:hAnsi="Cambria Math"/>
              <w:color w:val="FF0000"/>
              <w:u w:val="single"/>
            </w:rPr>
            <m:t>* 1.18086*</m:t>
          </m:r>
          <m:d>
            <m:dPr>
              <m:begChr m:val="["/>
              <m:endChr m:val="]"/>
              <m:ctrlPr>
                <w:rPr>
                  <w:rFonts w:ascii="Cambria Math" w:hAnsi="Cambria Math"/>
                  <w:i/>
                  <w:color w:val="FF0000"/>
                  <w:u w:val="single"/>
                </w:rPr>
              </m:ctrlPr>
            </m:dPr>
            <m:e>
              <m:r>
                <w:rPr>
                  <w:rFonts w:ascii="Cambria Math" w:hAnsi="Cambria Math"/>
                  <w:color w:val="FF0000"/>
                  <w:u w:val="single"/>
                </w:rPr>
                <m:t xml:space="preserve">2.0341* </m:t>
              </m:r>
              <m:sSup>
                <m:sSupPr>
                  <m:ctrlPr>
                    <w:rPr>
                      <w:rFonts w:ascii="Cambria Math" w:hAnsi="Cambria Math"/>
                      <w:i/>
                      <w:color w:val="FF0000"/>
                      <w:u w:val="single"/>
                    </w:rPr>
                  </m:ctrlPr>
                </m:sSupPr>
                <m:e>
                  <m:r>
                    <w:rPr>
                      <w:rFonts w:ascii="Cambria Math" w:hAnsi="Cambria Math"/>
                      <w:color w:val="FF0000"/>
                      <w:u w:val="single"/>
                    </w:rPr>
                    <m:t>netET</m:t>
                  </m:r>
                </m:e>
                <m:sup>
                  <m:r>
                    <w:rPr>
                      <w:rFonts w:ascii="Cambria Math" w:hAnsi="Cambria Math"/>
                      <w:color w:val="FF0000"/>
                      <w:u w:val="single"/>
                    </w:rPr>
                    <m:t>0.7154</m:t>
                  </m:r>
                </m:sup>
              </m:sSup>
              <m:r>
                <w:rPr>
                  <w:rFonts w:ascii="Cambria Math" w:hAnsi="Cambria Math"/>
                  <w:color w:val="FF0000"/>
                  <w:u w:val="single"/>
                </w:rPr>
                <m:t xml:space="preserve">* </m:t>
              </m:r>
              <m:sSup>
                <m:sSupPr>
                  <m:ctrlPr>
                    <w:rPr>
                      <w:rFonts w:ascii="Cambria Math" w:hAnsi="Cambria Math"/>
                      <w:i/>
                      <w:color w:val="FF0000"/>
                      <w:u w:val="single"/>
                    </w:rPr>
                  </m:ctrlPr>
                </m:sSupPr>
                <m:e>
                  <m:r>
                    <w:rPr>
                      <w:rFonts w:ascii="Cambria Math" w:hAnsi="Cambria Math"/>
                      <w:color w:val="FF0000"/>
                      <w:u w:val="single"/>
                    </w:rPr>
                    <m:t>Ref_Irr_Area</m:t>
                  </m:r>
                </m:e>
                <m:sup>
                  <m:r>
                    <w:rPr>
                      <w:rFonts w:ascii="Cambria Math" w:hAnsi="Cambria Math"/>
                      <w:color w:val="FF0000"/>
                      <w:u w:val="single"/>
                    </w:rPr>
                    <m:t>0.6227</m:t>
                  </m:r>
                </m:sup>
              </m:sSup>
            </m:e>
          </m:d>
          <m:r>
            <m:rPr>
              <m:sty m:val="p"/>
            </m:rPr>
            <w:rPr>
              <w:rFonts w:ascii="Cambria Math"/>
              <w:color w:val="FF0000"/>
              <w:u w:val="single"/>
            </w:rPr>
            <m:t>+pool_use</m:t>
          </m:r>
          <m:r>
            <m:rPr>
              <m:sty m:val="p"/>
            </m:rPr>
            <w:rPr>
              <w:color w:val="FF0000"/>
              <w:u w:val="single"/>
            </w:rPr>
            <w:br/>
          </m:r>
        </m:oMath>
      </m:oMathPara>
    </w:p>
    <w:p w14:paraId="192C2821" w14:textId="39CCEF41" w:rsidR="00200B45" w:rsidRPr="00CC7DD1" w:rsidRDefault="00FD77A9" w:rsidP="00FD77A9">
      <w:pPr>
        <w:pStyle w:val="BodyText"/>
        <w:spacing w:before="3"/>
        <w:jc w:val="right"/>
        <w:rPr>
          <w:b/>
          <w:color w:val="FF0000"/>
          <w:u w:val="single"/>
        </w:rPr>
      </w:pPr>
      <w:r w:rsidRPr="00CC7DD1">
        <w:rPr>
          <w:b/>
          <w:color w:val="FF0000"/>
          <w:u w:val="single"/>
        </w:rPr>
        <w:tab/>
        <w:t>Equation 4.4-1c</w:t>
      </w:r>
    </w:p>
    <w:p w14:paraId="48210701" w14:textId="77777777" w:rsidR="00500E5D" w:rsidRPr="00745B6A" w:rsidRDefault="00500E5D" w:rsidP="00D724F4">
      <w:pPr>
        <w:pStyle w:val="BodyText"/>
        <w:spacing w:before="3"/>
        <w:jc w:val="right"/>
        <w:rPr>
          <w:b/>
        </w:rPr>
      </w:pPr>
    </w:p>
    <w:p w14:paraId="3EBF6D8A" w14:textId="77777777" w:rsidR="00745B6A" w:rsidRPr="00745B6A" w:rsidRDefault="00745B6A" w:rsidP="00745B6A">
      <w:pPr>
        <w:pStyle w:val="BodyText"/>
        <w:spacing w:before="3"/>
        <w:rPr>
          <w:b/>
        </w:rPr>
      </w:pPr>
      <w:r w:rsidRPr="00745B6A">
        <w:rPr>
          <w:b/>
        </w:rPr>
        <w:t>Where:</w:t>
      </w:r>
    </w:p>
    <w:p w14:paraId="50DA0DF0" w14:textId="056F2E41" w:rsidR="00745B6A" w:rsidRPr="00745B6A" w:rsidRDefault="00745B6A" w:rsidP="00745B6A">
      <w:pPr>
        <w:pStyle w:val="BodyText"/>
        <w:spacing w:before="3"/>
      </w:pPr>
      <w:r w:rsidRPr="00745B6A">
        <w:t>Exp(A)</w:t>
      </w:r>
      <w:r w:rsidR="004E7A96">
        <w:t>= exponent of [1.4416 + 0.5069 *</w:t>
      </w:r>
      <w:r w:rsidRPr="00745B6A">
        <w:t xml:space="preserve"> (</w:t>
      </w:r>
      <w:proofErr w:type="spellStart"/>
      <w:r w:rsidRPr="00745B6A">
        <w:t>IrrArea</w:t>
      </w:r>
      <w:proofErr w:type="spellEnd"/>
      <w:r w:rsidRPr="00745B6A">
        <w:t>/1,000)]</w:t>
      </w:r>
    </w:p>
    <w:p w14:paraId="5855A2FA" w14:textId="3E893608" w:rsidR="00745B6A" w:rsidRPr="00745B6A" w:rsidRDefault="00745B6A" w:rsidP="00745B6A">
      <w:pPr>
        <w:pStyle w:val="BodyText"/>
        <w:spacing w:before="3"/>
      </w:pPr>
      <w:r w:rsidRPr="00745B6A">
        <w:t>Exp(B)=</w:t>
      </w:r>
      <w:r w:rsidR="004E7A96">
        <w:t xml:space="preserve"> exponent of [0.6911 + 0.00301 * </w:t>
      </w:r>
      <w:proofErr w:type="spellStart"/>
      <w:r w:rsidR="004E7A96">
        <w:t>netET</w:t>
      </w:r>
      <w:proofErr w:type="spellEnd"/>
      <w:r w:rsidR="004E7A96">
        <w:t xml:space="preserve"> *</w:t>
      </w:r>
      <w:r w:rsidRPr="00745B6A">
        <w:t xml:space="preserve"> (</w:t>
      </w:r>
      <w:proofErr w:type="spellStart"/>
      <w:r w:rsidRPr="00745B6A">
        <w:t>IrrArea</w:t>
      </w:r>
      <w:proofErr w:type="spellEnd"/>
      <w:r w:rsidRPr="00745B6A">
        <w:t>/1,000)]</w:t>
      </w:r>
    </w:p>
    <w:p w14:paraId="685A3526" w14:textId="11129978" w:rsidR="00745B6A" w:rsidRPr="00745B6A" w:rsidRDefault="00745B6A" w:rsidP="00745B6A">
      <w:pPr>
        <w:pStyle w:val="BodyText"/>
        <w:spacing w:before="3"/>
      </w:pPr>
      <w:proofErr w:type="spellStart"/>
      <w:r w:rsidRPr="00745B6A">
        <w:t>Ref_Irr_Area</w:t>
      </w:r>
      <w:proofErr w:type="spellEnd"/>
      <w:r w:rsidRPr="00745B6A">
        <w:t>= The size of the irrigated area in the reference home, calculate</w:t>
      </w:r>
      <w:r w:rsidR="00FA07C5">
        <w:t>d in accordance with section 4.4.1</w:t>
      </w:r>
    </w:p>
    <w:p w14:paraId="67B5D4F5" w14:textId="77777777" w:rsidR="00745B6A" w:rsidRPr="00745B6A" w:rsidRDefault="00745B6A" w:rsidP="00745B6A">
      <w:pPr>
        <w:pStyle w:val="BodyText"/>
        <w:spacing w:before="3"/>
      </w:pPr>
      <w:proofErr w:type="spellStart"/>
      <w:r w:rsidRPr="00745B6A">
        <w:t>Rat_Irr_Area</w:t>
      </w:r>
      <w:proofErr w:type="spellEnd"/>
      <w:r w:rsidRPr="00745B6A">
        <w:t>= The size of the irrigated area in the rated home</w:t>
      </w:r>
    </w:p>
    <w:p w14:paraId="45B7B942" w14:textId="77777777" w:rsidR="00745B6A" w:rsidRPr="00745B6A" w:rsidRDefault="00745B6A" w:rsidP="00745B6A">
      <w:pPr>
        <w:pStyle w:val="BodyText"/>
        <w:spacing w:before="3"/>
      </w:pPr>
      <w:proofErr w:type="spellStart"/>
      <w:r w:rsidRPr="0015579B">
        <w:t>netET</w:t>
      </w:r>
      <w:proofErr w:type="spellEnd"/>
      <w:r w:rsidRPr="0015579B">
        <w:t>= The annual historic sum of mean reference evapotranspiration minus the mean precipitation for all months that evapotranspiration exceeds precipitation</w:t>
      </w:r>
    </w:p>
    <w:p w14:paraId="27A5F13A" w14:textId="51D785BE" w:rsidR="008A5A63" w:rsidRDefault="00745B6A" w:rsidP="00745B6A">
      <w:pPr>
        <w:pStyle w:val="BodyText"/>
        <w:spacing w:before="3"/>
      </w:pPr>
      <w:proofErr w:type="spellStart"/>
      <w:r w:rsidRPr="00745B6A">
        <w:t>ind_Pool</w:t>
      </w:r>
      <w:proofErr w:type="spellEnd"/>
      <w:r w:rsidRPr="00745B6A">
        <w:t>= Indicator representing the presence or absence of a swimming pool in the rated home</w:t>
      </w:r>
    </w:p>
    <w:p w14:paraId="1AA0338D" w14:textId="36EA8EFE" w:rsidR="006C422D" w:rsidRPr="00745B6A" w:rsidRDefault="006C422D" w:rsidP="006C422D">
      <w:pPr>
        <w:pStyle w:val="BodyText"/>
        <w:spacing w:before="3"/>
      </w:pPr>
      <w:proofErr w:type="spellStart"/>
      <w:r w:rsidRPr="00E53CAD">
        <w:rPr>
          <w:color w:val="FF0000"/>
          <w:u w:val="single"/>
        </w:rPr>
        <w:t>Pool_use</w:t>
      </w:r>
      <w:proofErr w:type="spellEnd"/>
      <w:r w:rsidRPr="00E53CAD" w:rsidDel="00A50413">
        <w:rPr>
          <w:color w:val="FF0000"/>
          <w:u w:val="single"/>
        </w:rPr>
        <w:t xml:space="preserve"> </w:t>
      </w:r>
      <w:r w:rsidRPr="00E53CAD">
        <w:rPr>
          <w:color w:val="FF0000"/>
          <w:u w:val="single"/>
        </w:rPr>
        <w:t xml:space="preserve">= </w:t>
      </w:r>
      <w:r w:rsidR="00937366" w:rsidRPr="00E53CAD">
        <w:rPr>
          <w:color w:val="FF0000"/>
          <w:u w:val="single"/>
        </w:rPr>
        <w:t>calculated in accordance with Section 4.6</w:t>
      </w:r>
      <w:r w:rsidR="00492540">
        <w:rPr>
          <w:color w:val="FF0000"/>
          <w:u w:val="single"/>
        </w:rPr>
        <w:t>,</w:t>
      </w:r>
      <w:r w:rsidR="00937366" w:rsidRPr="00E53CAD">
        <w:rPr>
          <w:color w:val="FF0000"/>
          <w:u w:val="single"/>
        </w:rPr>
        <w:t xml:space="preserve">  Equation 4.6-1 (using </w:t>
      </w:r>
      <w:proofErr w:type="spellStart"/>
      <w:r w:rsidR="00937366" w:rsidRPr="00E53CAD">
        <w:rPr>
          <w:color w:val="FF0000"/>
          <w:u w:val="single"/>
        </w:rPr>
        <w:t>ind_Pool</w:t>
      </w:r>
      <w:proofErr w:type="spellEnd"/>
      <w:r w:rsidR="00937366" w:rsidRPr="00E53CAD">
        <w:rPr>
          <w:color w:val="FF0000"/>
          <w:u w:val="single"/>
        </w:rPr>
        <w:t xml:space="preserve">=1) - Equation 4.6-1 (using </w:t>
      </w:r>
      <w:proofErr w:type="spellStart"/>
      <w:r w:rsidR="00937366" w:rsidRPr="00E53CAD">
        <w:rPr>
          <w:color w:val="FF0000"/>
          <w:u w:val="single"/>
        </w:rPr>
        <w:t>ind_Pool</w:t>
      </w:r>
      <w:proofErr w:type="spellEnd"/>
      <w:r w:rsidR="00937366" w:rsidRPr="00E53CAD">
        <w:rPr>
          <w:color w:val="FF0000"/>
          <w:u w:val="single"/>
        </w:rPr>
        <w:t xml:space="preserve"> = 0)</w:t>
      </w:r>
      <w:r w:rsidR="00613360" w:rsidRPr="002F2F99">
        <w:rPr>
          <w:color w:val="FF0000"/>
          <w:u w:val="single"/>
        </w:rPr>
        <w:t xml:space="preserve"> </w:t>
      </w:r>
    </w:p>
    <w:p w14:paraId="11A67957" w14:textId="6A43997B" w:rsidR="00970438" w:rsidRPr="00C1305E" w:rsidRDefault="00970438" w:rsidP="00745B6A">
      <w:pPr>
        <w:pStyle w:val="BodyText"/>
        <w:spacing w:before="3"/>
        <w:rPr>
          <w:strike/>
          <w:color w:val="FF0000"/>
        </w:rPr>
      </w:pPr>
      <w:proofErr w:type="spellStart"/>
      <w:r w:rsidRPr="00C1305E">
        <w:rPr>
          <w:strike/>
          <w:color w:val="FF0000"/>
        </w:rPr>
        <w:t>ref_Pool</w:t>
      </w:r>
      <w:proofErr w:type="spellEnd"/>
      <w:r w:rsidRPr="00C1305E">
        <w:rPr>
          <w:strike/>
          <w:color w:val="FF0000"/>
        </w:rPr>
        <w:t xml:space="preserve">= equation 1 (using </w:t>
      </w:r>
      <w:proofErr w:type="spellStart"/>
      <w:r w:rsidRPr="00C1305E">
        <w:rPr>
          <w:strike/>
          <w:color w:val="FF0000"/>
        </w:rPr>
        <w:t>ind_Pool</w:t>
      </w:r>
      <w:proofErr w:type="spellEnd"/>
      <w:r w:rsidRPr="00C1305E">
        <w:rPr>
          <w:strike/>
          <w:color w:val="FF0000"/>
        </w:rPr>
        <w:t xml:space="preserve"> = 1) – equation 1 (using </w:t>
      </w:r>
      <w:proofErr w:type="spellStart"/>
      <w:r w:rsidRPr="00C1305E">
        <w:rPr>
          <w:strike/>
          <w:color w:val="FF0000"/>
        </w:rPr>
        <w:t>ind_Pool</w:t>
      </w:r>
      <w:proofErr w:type="spellEnd"/>
      <w:r w:rsidRPr="00C1305E">
        <w:rPr>
          <w:strike/>
          <w:color w:val="FF0000"/>
        </w:rPr>
        <w:t xml:space="preserve"> = 0)</w:t>
      </w:r>
    </w:p>
    <w:p w14:paraId="43274536" w14:textId="4A1DBFCD" w:rsidR="00745B6A" w:rsidRDefault="00745B6A" w:rsidP="00745B6A">
      <w:pPr>
        <w:pStyle w:val="BodyText"/>
        <w:spacing w:before="3"/>
      </w:pPr>
    </w:p>
    <w:p w14:paraId="33683A23" w14:textId="1228E0C1" w:rsidR="00BA74CD" w:rsidRPr="00706C70" w:rsidRDefault="00BA74CD" w:rsidP="002D7CAF">
      <w:pPr>
        <w:pStyle w:val="BodyText"/>
        <w:numPr>
          <w:ilvl w:val="2"/>
          <w:numId w:val="12"/>
        </w:numPr>
        <w:spacing w:before="3"/>
      </w:pPr>
      <w:r w:rsidRPr="002D7CAF">
        <w:rPr>
          <w:b/>
          <w:bCs/>
        </w:rPr>
        <w:t>Determining Outdoor Daily Water Use for the Reference Home.</w:t>
      </w:r>
      <w:r w:rsidRPr="002D7CAF">
        <w:t>  Reference Home daily outdoor water use shall be determined by multiplying the result of either Eq 4.4-1a or Eq 4.4-1b, as appropriate, by 1,000 and dividing the product by 365. </w:t>
      </w:r>
    </w:p>
    <w:p w14:paraId="72540498" w14:textId="77777777" w:rsidR="00BA74CD" w:rsidRPr="000E0318" w:rsidRDefault="00BA74CD" w:rsidP="00745B6A">
      <w:pPr>
        <w:pStyle w:val="BodyText"/>
        <w:spacing w:before="3"/>
      </w:pPr>
    </w:p>
    <w:p w14:paraId="30D3482E" w14:textId="22D194D5" w:rsidR="00FA07C5" w:rsidRPr="00984B83" w:rsidRDefault="008F6C2D" w:rsidP="007C4A29">
      <w:pPr>
        <w:pStyle w:val="ListParagraph"/>
        <w:numPr>
          <w:ilvl w:val="2"/>
          <w:numId w:val="12"/>
        </w:numPr>
        <w:tabs>
          <w:tab w:val="left" w:pos="1181"/>
        </w:tabs>
        <w:spacing w:before="21" w:line="266" w:lineRule="exact"/>
        <w:ind w:right="-500"/>
        <w:rPr>
          <w:i/>
        </w:rPr>
      </w:pPr>
      <w:bookmarkStart w:id="17" w:name="_Toc518383583"/>
      <w:r w:rsidRPr="00984B83">
        <w:rPr>
          <w:rStyle w:val="Heading3Char"/>
        </w:rPr>
        <w:t xml:space="preserve">Determining </w:t>
      </w:r>
      <w:r w:rsidR="00691853" w:rsidRPr="00984B83">
        <w:rPr>
          <w:rStyle w:val="Heading3Char"/>
        </w:rPr>
        <w:t xml:space="preserve">Irrigated Area for the </w:t>
      </w:r>
      <w:r w:rsidRPr="00984B83">
        <w:rPr>
          <w:rStyle w:val="Heading3Char"/>
        </w:rPr>
        <w:t>Reference Home</w:t>
      </w:r>
      <w:r w:rsidR="008E2139" w:rsidRPr="00984B83">
        <w:rPr>
          <w:rStyle w:val="Heading3Char"/>
        </w:rPr>
        <w:t>.</w:t>
      </w:r>
      <w:bookmarkEnd w:id="17"/>
      <w:r w:rsidR="008E2139" w:rsidRPr="00984B83">
        <w:rPr>
          <w:b/>
        </w:rPr>
        <w:t xml:space="preserve"> </w:t>
      </w:r>
      <w:r w:rsidR="008E2139" w:rsidRPr="00984B83">
        <w:t>Reference</w:t>
      </w:r>
      <w:r w:rsidRPr="00984B83">
        <w:t xml:space="preserve"> Home Irrigated A</w:t>
      </w:r>
      <w:r w:rsidR="008E2139" w:rsidRPr="00984B83">
        <w:t>rea shall be calculated</w:t>
      </w:r>
      <w:r w:rsidR="008E2139" w:rsidRPr="00984B83">
        <w:rPr>
          <w:spacing w:val="-14"/>
        </w:rPr>
        <w:t xml:space="preserve"> </w:t>
      </w:r>
      <w:r w:rsidR="008E2139" w:rsidRPr="00984B83">
        <w:t>as</w:t>
      </w:r>
      <w:r w:rsidR="00FA07C5" w:rsidRPr="00984B83">
        <w:t xml:space="preserve"> follows:</w:t>
      </w:r>
    </w:p>
    <w:p w14:paraId="78F53F0B" w14:textId="5F6E4BD0" w:rsidR="008A5A63" w:rsidRPr="007C4A29" w:rsidRDefault="008F6C2D" w:rsidP="00F4447C">
      <w:pPr>
        <w:pStyle w:val="ListParagraph"/>
        <w:tabs>
          <w:tab w:val="left" w:pos="1181"/>
        </w:tabs>
        <w:spacing w:before="21" w:line="266" w:lineRule="exact"/>
        <w:ind w:left="0" w:right="-500" w:firstLine="0"/>
        <w:rPr>
          <w:i/>
        </w:rPr>
      </w:pPr>
      <w:r>
        <w:t>Where</w:t>
      </w:r>
      <w:r w:rsidR="00D812C7" w:rsidRPr="00C1305E">
        <w:rPr>
          <w:color w:val="FF0000"/>
          <w:u w:val="single"/>
        </w:rPr>
        <w:t xml:space="preserve"> the Rated Home is a one- or two-family dwelling and</w:t>
      </w:r>
      <w:r>
        <w:t xml:space="preserve"> the lot size of the Rate</w:t>
      </w:r>
      <w:r w:rsidR="00FA07C5">
        <w:t>d</w:t>
      </w:r>
      <w:r>
        <w:t xml:space="preserve"> Home is less than 7,000 ft</w:t>
      </w:r>
      <w:r w:rsidRPr="007C4A29">
        <w:rPr>
          <w:vertAlign w:val="superscript"/>
        </w:rPr>
        <w:t>2</w:t>
      </w:r>
      <w:r>
        <w:t>, the Irrigated Area of the Reference Home shall be calculated as follows:</w:t>
      </w:r>
    </w:p>
    <w:p w14:paraId="44917EF4" w14:textId="77777777" w:rsidR="001C4E1E" w:rsidRPr="001C4E1E" w:rsidRDefault="007C4A29" w:rsidP="00F4447C">
      <w:pPr>
        <w:pStyle w:val="BodyText"/>
        <w:spacing w:before="8"/>
        <w:ind w:left="180" w:right="-920"/>
        <w:jc w:val="right"/>
        <w:rPr>
          <w:i/>
        </w:rPr>
      </w:pPr>
      <m:oMathPara>
        <m:oMathParaPr>
          <m:jc m:val="left"/>
        </m:oMathParaPr>
        <m:oMath>
          <m:r>
            <m:rPr>
              <m:sty m:val="p"/>
            </m:rPr>
            <w:rPr>
              <w:rFonts w:ascii="Cambria Math" w:eastAsiaTheme="minorEastAsia" w:hAnsi="Cambria Math"/>
            </w:rPr>
            <w:br/>
          </m:r>
        </m:oMath>
      </m:oMathPara>
    </w:p>
    <w:p w14:paraId="244A64CB" w14:textId="62B493A8" w:rsidR="008A5A63" w:rsidRPr="00571AF9" w:rsidRDefault="007C4A29" w:rsidP="00F4447C">
      <w:pPr>
        <w:pStyle w:val="BodyText"/>
        <w:spacing w:before="8"/>
        <w:ind w:left="180" w:right="-920"/>
        <w:jc w:val="right"/>
        <w:rPr>
          <w:rFonts w:ascii="Cambria Math"/>
          <w:b/>
          <w:sz w:val="21"/>
        </w:rPr>
      </w:pPr>
      <m:oMathPara>
        <m:oMath>
          <m:r>
            <w:rPr>
              <w:rFonts w:ascii="Cambria Math" w:eastAsiaTheme="minorEastAsia" w:hAnsi="Cambria Math"/>
            </w:rPr>
            <m:t xml:space="preserve">Ref_Irr_Area= </m:t>
          </m:r>
          <m:r>
            <m:rPr>
              <m:sty m:val="p"/>
            </m:rPr>
            <w:rPr>
              <w:rFonts w:ascii="Cambria Math" w:hAnsi="Cambria Math"/>
              <w:color w:val="222222"/>
              <w:sz w:val="19"/>
              <w:szCs w:val="19"/>
              <w:shd w:val="clear" w:color="auto" w:fill="FFFFFF"/>
            </w:rPr>
            <m:t> Lot_Area*(0.002479*Lot_Area^0.6157)</m:t>
          </m:r>
          <m:r>
            <m:rPr>
              <m:sty m:val="p"/>
            </m:rPr>
            <w:rPr>
              <w:rFonts w:ascii="Cambria Math"/>
            </w:rPr>
            <w:br/>
          </m:r>
        </m:oMath>
      </m:oMathPara>
      <w:r w:rsidR="00571AF9">
        <w:rPr>
          <w:rFonts w:ascii="Cambria Math"/>
        </w:rPr>
        <w:tab/>
      </w:r>
      <w:r w:rsidR="00571AF9">
        <w:rPr>
          <w:rFonts w:ascii="Cambria Math"/>
        </w:rPr>
        <w:tab/>
      </w:r>
      <w:r w:rsidR="00571AF9">
        <w:rPr>
          <w:rFonts w:ascii="Cambria Math"/>
        </w:rPr>
        <w:tab/>
        <w:t xml:space="preserve">                     </w:t>
      </w:r>
      <w:r>
        <w:rPr>
          <w:rFonts w:ascii="Cambria Math"/>
        </w:rPr>
        <w:t xml:space="preserve">              </w:t>
      </w:r>
      <w:r w:rsidR="00571AF9" w:rsidRPr="00571AF9">
        <w:rPr>
          <w:rFonts w:asciiTheme="minorHAnsi" w:hAnsiTheme="minorHAnsi"/>
          <w:b/>
          <w:sz w:val="20"/>
        </w:rPr>
        <w:t>(</w:t>
      </w:r>
      <w:r w:rsidR="00571AF9">
        <w:rPr>
          <w:rFonts w:asciiTheme="minorHAnsi" w:hAnsiTheme="minorHAnsi"/>
          <w:b/>
          <w:sz w:val="20"/>
        </w:rPr>
        <w:t xml:space="preserve">Eq </w:t>
      </w:r>
      <w:r w:rsidR="00571AF9" w:rsidRPr="00571AF9">
        <w:rPr>
          <w:rFonts w:asciiTheme="minorHAnsi" w:hAnsiTheme="minorHAnsi"/>
          <w:b/>
          <w:sz w:val="20"/>
        </w:rPr>
        <w:t>4.4-2a)</w:t>
      </w:r>
    </w:p>
    <w:p w14:paraId="4DE4C464" w14:textId="10F902DC" w:rsidR="008A5A63" w:rsidRPr="00076773" w:rsidRDefault="008F6C2D" w:rsidP="00076773">
      <w:pPr>
        <w:spacing w:before="56" w:line="268" w:lineRule="exact"/>
        <w:ind w:right="-1080"/>
        <w:rPr>
          <w:i/>
        </w:rPr>
      </w:pPr>
      <w:r>
        <w:t xml:space="preserve">Where </w:t>
      </w:r>
      <w:r w:rsidRPr="008F6C2D">
        <w:t>t</w:t>
      </w:r>
      <w:r>
        <w:t xml:space="preserve">he </w:t>
      </w:r>
      <w:r w:rsidR="00ED42B2" w:rsidRPr="006E6C83">
        <w:rPr>
          <w:color w:val="FF0000"/>
          <w:u w:val="single"/>
        </w:rPr>
        <w:t xml:space="preserve">Rated Home is a </w:t>
      </w:r>
      <w:r w:rsidR="00401B7C" w:rsidRPr="00940AF8">
        <w:rPr>
          <w:color w:val="FF0000"/>
          <w:u w:val="single"/>
        </w:rPr>
        <w:t xml:space="preserve">detached or duplex </w:t>
      </w:r>
      <w:r w:rsidR="00ED42B2" w:rsidRPr="00EF3B6E">
        <w:rPr>
          <w:color w:val="FF0000"/>
          <w:u w:val="single"/>
        </w:rPr>
        <w:t xml:space="preserve">dwelling and the </w:t>
      </w:r>
      <w:r>
        <w:t>L</w:t>
      </w:r>
      <w:r w:rsidR="008E2139" w:rsidRPr="008F6C2D">
        <w:t>o</w:t>
      </w:r>
      <w:r>
        <w:t>t Size of the Rated home is greater than or equal to 7,000 ft</w:t>
      </w:r>
      <w:r>
        <w:rPr>
          <w:vertAlign w:val="superscript"/>
        </w:rPr>
        <w:t>2</w:t>
      </w:r>
      <w:r>
        <w:t>, the</w:t>
      </w:r>
      <w:r w:rsidR="00076773">
        <w:t xml:space="preserve"> </w:t>
      </w:r>
      <w:r w:rsidR="00B73AAB">
        <w:t xml:space="preserve">Irrigated </w:t>
      </w:r>
      <w:r w:rsidR="00076773">
        <w:t>Area of the Reference Home shall be calculated as follows:</w:t>
      </w:r>
    </w:p>
    <w:p w14:paraId="2DEC4FE7" w14:textId="271C808E" w:rsidR="00571AF9" w:rsidRPr="00571AF9" w:rsidRDefault="00571AF9" w:rsidP="00BD053E">
      <w:pPr>
        <w:pStyle w:val="BodyText"/>
        <w:spacing w:before="184"/>
        <w:ind w:left="1440" w:right="-920"/>
        <w:jc w:val="right"/>
        <w:rPr>
          <w:b/>
          <w:i/>
          <w:sz w:val="20"/>
        </w:rPr>
      </w:pPr>
      <w:r>
        <w:rPr>
          <w:i/>
        </w:rPr>
        <w:t xml:space="preserve">                                   </w:t>
      </w:r>
      <w:r w:rsidR="00BD053E">
        <w:rPr>
          <w:i/>
        </w:rPr>
        <w:br/>
      </w:r>
      <m:oMathPara>
        <m:oMathParaPr>
          <m:jc m:val="left"/>
        </m:oMathParaPr>
        <m:oMath>
          <m:r>
            <w:rPr>
              <w:rFonts w:ascii="Cambria Math" w:eastAsiaTheme="minorEastAsia" w:hAnsi="Cambria Math"/>
            </w:rPr>
            <m:t>Ref_Irr_Area= lot_area* 0.577</m:t>
          </m:r>
          <m:r>
            <m:rPr>
              <m:sty m:val="p"/>
            </m:rPr>
            <w:br/>
          </m:r>
        </m:oMath>
      </m:oMathPara>
      <w:r>
        <w:rPr>
          <w:i/>
        </w:rPr>
        <w:tab/>
      </w:r>
      <w:r>
        <w:rPr>
          <w:i/>
        </w:rPr>
        <w:tab/>
      </w:r>
      <w:r>
        <w:rPr>
          <w:i/>
        </w:rPr>
        <w:tab/>
      </w:r>
      <w:r>
        <w:rPr>
          <w:i/>
        </w:rPr>
        <w:tab/>
        <w:t xml:space="preserve">     </w:t>
      </w:r>
      <w:r w:rsidRPr="007C4A29">
        <w:rPr>
          <w:b/>
          <w:sz w:val="20"/>
        </w:rPr>
        <w:t>(Eq 4.4-2b)</w:t>
      </w:r>
    </w:p>
    <w:p w14:paraId="61344F0C" w14:textId="349E09D7" w:rsidR="008A5A63" w:rsidRPr="00571AF9" w:rsidRDefault="00076773" w:rsidP="000E0318">
      <w:pPr>
        <w:pStyle w:val="BodyText"/>
        <w:spacing w:before="184"/>
        <w:ind w:left="720"/>
        <w:rPr>
          <w:i/>
          <w:sz w:val="25"/>
        </w:rPr>
      </w:pPr>
      <w:r>
        <w:lastRenderedPageBreak/>
        <w:t>Where:</w:t>
      </w:r>
    </w:p>
    <w:p w14:paraId="2EC96CD5" w14:textId="4FCA4389" w:rsidR="008A5A63" w:rsidRDefault="008E2139" w:rsidP="000E0318">
      <w:pPr>
        <w:pStyle w:val="BodyText"/>
        <w:spacing w:line="259" w:lineRule="auto"/>
        <w:ind w:left="1080" w:right="-1080"/>
      </w:pPr>
      <w:proofErr w:type="spellStart"/>
      <w:r>
        <w:t>Ref_Irr_Area</w:t>
      </w:r>
      <w:proofErr w:type="spellEnd"/>
      <w:r>
        <w:t xml:space="preserve">= The size of the landscape that receives supplemental water in the </w:t>
      </w:r>
      <w:r w:rsidR="00076773">
        <w:t>R</w:t>
      </w:r>
      <w:r>
        <w:t xml:space="preserve">eference </w:t>
      </w:r>
      <w:r w:rsidR="00076773">
        <w:t>H</w:t>
      </w:r>
      <w:r>
        <w:t>ome</w:t>
      </w:r>
    </w:p>
    <w:p w14:paraId="0060E952" w14:textId="366F263D" w:rsidR="008A5A63" w:rsidRDefault="008E2139" w:rsidP="000E0318">
      <w:pPr>
        <w:pStyle w:val="BodyText"/>
        <w:spacing w:line="267" w:lineRule="exact"/>
        <w:ind w:left="1080"/>
      </w:pPr>
      <w:proofErr w:type="spellStart"/>
      <w:r>
        <w:t>Lot_Area</w:t>
      </w:r>
      <w:proofErr w:type="spellEnd"/>
      <w:r>
        <w:t>= Th</w:t>
      </w:r>
      <w:r w:rsidR="00076773">
        <w:t>e size of the lot on which the Rated H</w:t>
      </w:r>
      <w:r>
        <w:t>ome is being constructed</w:t>
      </w:r>
    </w:p>
    <w:p w14:paraId="611AB525" w14:textId="75D9181F" w:rsidR="00E8198E" w:rsidRPr="00EF3B6E" w:rsidRDefault="00E8198E" w:rsidP="000E0318">
      <w:pPr>
        <w:pStyle w:val="BodyText"/>
        <w:spacing w:line="267" w:lineRule="exact"/>
        <w:ind w:left="1080"/>
        <w:rPr>
          <w:color w:val="FF0000"/>
          <w:u w:val="single"/>
        </w:rPr>
      </w:pPr>
    </w:p>
    <w:p w14:paraId="2453DF6C" w14:textId="282ED5A9" w:rsidR="00661D69" w:rsidRPr="00EF3B6E" w:rsidRDefault="00661D69" w:rsidP="00661D69">
      <w:pPr>
        <w:pStyle w:val="BodyText"/>
        <w:spacing w:before="3"/>
        <w:ind w:firstLine="720"/>
        <w:rPr>
          <w:color w:val="FF0000"/>
          <w:u w:val="single"/>
        </w:rPr>
      </w:pPr>
      <w:r w:rsidRPr="00EF3B6E">
        <w:rPr>
          <w:color w:val="FF0000"/>
          <w:u w:val="single"/>
        </w:rPr>
        <w:t xml:space="preserve">For multi-family building properties, the irrigated area for the Reference Home shall be </w:t>
      </w:r>
      <w:r w:rsidR="009008AF" w:rsidRPr="00EF3B6E">
        <w:rPr>
          <w:color w:val="FF0000"/>
          <w:u w:val="single"/>
        </w:rPr>
        <w:t>the same as the Rated Home irrigated area</w:t>
      </w:r>
      <w:r w:rsidRPr="00EF3B6E">
        <w:rPr>
          <w:color w:val="FF0000"/>
          <w:u w:val="single"/>
        </w:rPr>
        <w:t xml:space="preserve">. </w:t>
      </w:r>
    </w:p>
    <w:p w14:paraId="247F621D" w14:textId="77777777" w:rsidR="00661D69" w:rsidRDefault="00661D69" w:rsidP="000E0318">
      <w:pPr>
        <w:pStyle w:val="BodyText"/>
        <w:spacing w:line="267" w:lineRule="exact"/>
        <w:ind w:left="1080"/>
      </w:pPr>
    </w:p>
    <w:p w14:paraId="56EEE6B9" w14:textId="77777777" w:rsidR="008A5A63" w:rsidRDefault="008A5A63">
      <w:pPr>
        <w:pStyle w:val="BodyText"/>
        <w:rPr>
          <w:sz w:val="21"/>
        </w:rPr>
      </w:pPr>
    </w:p>
    <w:p w14:paraId="26161F66" w14:textId="66E927C9" w:rsidR="008A5A63" w:rsidRPr="004F5854" w:rsidRDefault="008E2139" w:rsidP="007C4A29">
      <w:pPr>
        <w:pStyle w:val="ListParagraph"/>
        <w:numPr>
          <w:ilvl w:val="1"/>
          <w:numId w:val="12"/>
        </w:numPr>
        <w:tabs>
          <w:tab w:val="left" w:pos="461"/>
        </w:tabs>
        <w:spacing w:before="56"/>
        <w:rPr>
          <w:rFonts w:asciiTheme="minorHAnsi" w:hAnsiTheme="minorHAnsi" w:cstheme="minorHAnsi"/>
        </w:rPr>
      </w:pPr>
      <w:bookmarkStart w:id="18" w:name="_Toc518383584"/>
      <w:r w:rsidRPr="004F5854">
        <w:rPr>
          <w:rStyle w:val="Heading2Char"/>
        </w:rPr>
        <w:t xml:space="preserve">Determining </w:t>
      </w:r>
      <w:r w:rsidR="000B7C2C" w:rsidRPr="004F5854">
        <w:rPr>
          <w:rStyle w:val="Heading2Char"/>
        </w:rPr>
        <w:t xml:space="preserve">Daily </w:t>
      </w:r>
      <w:r w:rsidRPr="004F5854">
        <w:rPr>
          <w:rStyle w:val="Heading2Char"/>
        </w:rPr>
        <w:t>Indoor</w:t>
      </w:r>
      <w:r w:rsidR="00076773" w:rsidRPr="004F5854">
        <w:rPr>
          <w:rStyle w:val="Heading2Char"/>
        </w:rPr>
        <w:t xml:space="preserve"> Water Use of the Rated Home</w:t>
      </w:r>
      <w:r w:rsidRPr="004F5854">
        <w:rPr>
          <w:rStyle w:val="Heading2Char"/>
        </w:rPr>
        <w:t>.</w:t>
      </w:r>
      <w:bookmarkEnd w:id="18"/>
      <w:r w:rsidRPr="004F5854">
        <w:rPr>
          <w:rFonts w:asciiTheme="minorHAnsi" w:hAnsiTheme="minorHAnsi" w:cstheme="minorHAnsi"/>
          <w:b/>
        </w:rPr>
        <w:t xml:space="preserve"> </w:t>
      </w:r>
      <w:r w:rsidRPr="004F5854">
        <w:rPr>
          <w:rFonts w:asciiTheme="minorHAnsi" w:hAnsiTheme="minorHAnsi" w:cstheme="minorHAnsi"/>
        </w:rPr>
        <w:t>The</w:t>
      </w:r>
      <w:r w:rsidR="000B7C2C" w:rsidRPr="004F5854">
        <w:rPr>
          <w:rFonts w:asciiTheme="minorHAnsi" w:hAnsiTheme="minorHAnsi" w:cstheme="minorHAnsi"/>
        </w:rPr>
        <w:t xml:space="preserve"> daily</w:t>
      </w:r>
      <w:r w:rsidRPr="004F5854">
        <w:rPr>
          <w:rFonts w:asciiTheme="minorHAnsi" w:hAnsiTheme="minorHAnsi" w:cstheme="minorHAnsi"/>
        </w:rPr>
        <w:t xml:space="preserve"> </w:t>
      </w:r>
      <w:r w:rsidR="00076773" w:rsidRPr="004F5854">
        <w:rPr>
          <w:rFonts w:asciiTheme="minorHAnsi" w:hAnsiTheme="minorHAnsi" w:cstheme="minorHAnsi"/>
        </w:rPr>
        <w:t>Indoor Water Use of the R</w:t>
      </w:r>
      <w:r w:rsidRPr="004F5854">
        <w:rPr>
          <w:rFonts w:asciiTheme="minorHAnsi" w:hAnsiTheme="minorHAnsi" w:cstheme="minorHAnsi"/>
        </w:rPr>
        <w:t xml:space="preserve">ated </w:t>
      </w:r>
      <w:r w:rsidR="00076773" w:rsidRPr="004F5854">
        <w:rPr>
          <w:rFonts w:asciiTheme="minorHAnsi" w:hAnsiTheme="minorHAnsi" w:cstheme="minorHAnsi"/>
        </w:rPr>
        <w:t>H</w:t>
      </w:r>
      <w:r w:rsidRPr="004F5854">
        <w:rPr>
          <w:rFonts w:asciiTheme="minorHAnsi" w:hAnsiTheme="minorHAnsi" w:cstheme="minorHAnsi"/>
        </w:rPr>
        <w:t>ome shall be</w:t>
      </w:r>
      <w:r w:rsidR="00076773" w:rsidRPr="004F5854">
        <w:rPr>
          <w:rFonts w:asciiTheme="minorHAnsi" w:hAnsiTheme="minorHAnsi" w:cstheme="minorHAnsi"/>
        </w:rPr>
        <w:t xml:space="preserve"> calculated</w:t>
      </w:r>
      <w:r w:rsidR="00076773" w:rsidRPr="004F5854">
        <w:rPr>
          <w:rFonts w:asciiTheme="minorHAnsi" w:hAnsiTheme="minorHAnsi" w:cstheme="minorHAnsi"/>
          <w:spacing w:val="-32"/>
        </w:rPr>
        <w:t xml:space="preserve"> as</w:t>
      </w:r>
      <w:r w:rsidR="00076773" w:rsidRPr="004F5854">
        <w:rPr>
          <w:rFonts w:asciiTheme="minorHAnsi" w:hAnsiTheme="minorHAnsi" w:cstheme="minorHAnsi"/>
        </w:rPr>
        <w:t xml:space="preserve"> follows:</w:t>
      </w:r>
    </w:p>
    <w:p w14:paraId="19A83791" w14:textId="77777777" w:rsidR="00BD053E" w:rsidRPr="00076773" w:rsidRDefault="00BD053E" w:rsidP="00BD053E">
      <w:pPr>
        <w:pStyle w:val="ListParagraph"/>
        <w:tabs>
          <w:tab w:val="left" w:pos="461"/>
        </w:tabs>
        <w:spacing w:before="56"/>
        <w:ind w:left="774" w:firstLine="0"/>
        <w:rPr>
          <w:rFonts w:asciiTheme="minorHAnsi" w:hAnsiTheme="minorHAnsi" w:cstheme="minorHAnsi"/>
        </w:rPr>
      </w:pPr>
    </w:p>
    <w:p w14:paraId="7F06E33D" w14:textId="574BF84C" w:rsidR="00106A50" w:rsidRPr="001A6ACB" w:rsidRDefault="00571AF9" w:rsidP="00BD053E">
      <w:pPr>
        <w:pStyle w:val="BodyText"/>
        <w:spacing w:before="12"/>
        <w:ind w:left="1540" w:right="-920"/>
        <w:jc w:val="right"/>
        <w:rPr>
          <w:b/>
          <w:sz w:val="20"/>
        </w:rPr>
      </w:pPr>
      <m:oMathPara>
        <m:oMathParaPr>
          <m:jc m:val="left"/>
        </m:oMathParaPr>
        <m:oMath>
          <m:r>
            <w:rPr>
              <w:rFonts w:ascii="Cambria Math" w:eastAsiaTheme="minorEastAsia" w:hAnsi="Cambria Math"/>
            </w:rPr>
            <m:t>Indoo</m:t>
          </m:r>
          <m:sSub>
            <m:sSubPr>
              <m:ctrlPr>
                <w:rPr>
                  <w:rFonts w:ascii="Cambria Math" w:eastAsiaTheme="minorEastAsia" w:hAnsi="Cambria Math"/>
                  <w:i/>
                </w:rPr>
              </m:ctrlPr>
            </m:sSubPr>
            <m:e>
              <m:r>
                <w:rPr>
                  <w:rFonts w:ascii="Cambria Math" w:eastAsiaTheme="minorEastAsia" w:hAnsi="Cambria Math"/>
                </w:rPr>
                <m:t>r</m:t>
              </m:r>
            </m:e>
            <m:sub>
              <m:r>
                <w:rPr>
                  <w:rFonts w:ascii="Cambria Math" w:hAnsi="Cambria Math"/>
                </w:rPr>
                <m:t>gpd</m:t>
              </m:r>
            </m:sub>
          </m:sSub>
          <m:r>
            <w:rPr>
              <w:rFonts w:ascii="Cambria Math" w:hAnsi="Cambria Math"/>
            </w:rPr>
            <m:t>=Showe</m:t>
          </m:r>
          <m:sSub>
            <m:sSubPr>
              <m:ctrlPr>
                <w:rPr>
                  <w:rFonts w:ascii="Cambria Math" w:hAnsi="Cambria Math"/>
                  <w:i/>
                </w:rPr>
              </m:ctrlPr>
            </m:sSubPr>
            <m:e>
              <m:r>
                <w:rPr>
                  <w:rFonts w:ascii="Cambria Math" w:hAnsi="Cambria Math"/>
                </w:rPr>
                <m:t>r</m:t>
              </m:r>
            </m:e>
            <m:sub>
              <m:r>
                <w:rPr>
                  <w:rFonts w:ascii="Cambria Math" w:hAnsi="Cambria Math"/>
                </w:rPr>
                <m:t>gpd</m:t>
              </m:r>
            </m:sub>
          </m:sSub>
          <m:r>
            <w:rPr>
              <w:rFonts w:ascii="Cambria Math" w:hAnsi="Cambria Math"/>
            </w:rPr>
            <m:t>+Kitch</m:t>
          </m:r>
          <m:sSub>
            <m:sSubPr>
              <m:ctrlPr>
                <w:rPr>
                  <w:rFonts w:ascii="Cambria Math" w:hAnsi="Cambria Math"/>
                  <w:i/>
                </w:rPr>
              </m:ctrlPr>
            </m:sSubPr>
            <m:e>
              <m:r>
                <w:rPr>
                  <w:rFonts w:ascii="Cambria Math" w:hAnsi="Cambria Math"/>
                </w:rPr>
                <m:t>F</m:t>
              </m:r>
            </m:e>
            <m:sub>
              <m:r>
                <w:rPr>
                  <w:rFonts w:ascii="Cambria Math" w:hAnsi="Cambria Math"/>
                </w:rPr>
                <m:t>gpd</m:t>
              </m:r>
            </m:sub>
          </m:sSub>
          <m:r>
            <w:rPr>
              <w:rFonts w:ascii="Cambria Math" w:hAnsi="Cambria Math"/>
            </w:rPr>
            <m:t>+Lav</m:t>
          </m:r>
          <m:sSub>
            <m:sSubPr>
              <m:ctrlPr>
                <w:rPr>
                  <w:rFonts w:ascii="Cambria Math" w:hAnsi="Cambria Math"/>
                  <w:i/>
                </w:rPr>
              </m:ctrlPr>
            </m:sSubPr>
            <m:e>
              <m:r>
                <w:rPr>
                  <w:rFonts w:ascii="Cambria Math" w:hAnsi="Cambria Math"/>
                </w:rPr>
                <m:t>F</m:t>
              </m:r>
            </m:e>
            <m:sub>
              <m:r>
                <w:rPr>
                  <w:rFonts w:ascii="Cambria Math" w:hAnsi="Cambria Math"/>
                </w:rPr>
                <m:t>gpd</m:t>
              </m:r>
            </m:sub>
          </m:sSub>
          <m:r>
            <w:rPr>
              <w:rFonts w:ascii="Cambria Math" w:hAnsi="Cambria Math"/>
            </w:rPr>
            <m:t>+Wast</m:t>
          </m:r>
          <m:sSub>
            <m:sSubPr>
              <m:ctrlPr>
                <w:rPr>
                  <w:rFonts w:ascii="Cambria Math" w:hAnsi="Cambria Math"/>
                  <w:i/>
                </w:rPr>
              </m:ctrlPr>
            </m:sSubPr>
            <m:e>
              <m:r>
                <w:rPr>
                  <w:rFonts w:ascii="Cambria Math" w:hAnsi="Cambria Math"/>
                </w:rPr>
                <m:t>e</m:t>
              </m:r>
            </m:e>
            <m:sub>
              <m:r>
                <w:rPr>
                  <w:rFonts w:ascii="Cambria Math" w:hAnsi="Cambria Math"/>
                </w:rPr>
                <m:t>gpd</m:t>
              </m:r>
            </m:sub>
          </m:sSub>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gpd</m:t>
              </m:r>
            </m:sub>
          </m:sSub>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gpd</m:t>
              </m:r>
            </m:sub>
          </m:sSub>
          <m:r>
            <w:rPr>
              <w:rFonts w:ascii="Cambria Math" w:hAnsi="Cambria Math"/>
            </w:rPr>
            <m:t>+Toilet</m:t>
          </m:r>
          <m:sSub>
            <m:sSubPr>
              <m:ctrlPr>
                <w:rPr>
                  <w:rFonts w:ascii="Cambria Math" w:hAnsi="Cambria Math"/>
                  <w:i/>
                </w:rPr>
              </m:ctrlPr>
            </m:sSubPr>
            <m:e>
              <m:r>
                <w:rPr>
                  <w:rFonts w:ascii="Cambria Math" w:hAnsi="Cambria Math"/>
                </w:rPr>
                <m:t>s</m:t>
              </m:r>
            </m:e>
            <m:sub>
              <m:r>
                <w:rPr>
                  <w:rFonts w:ascii="Cambria Math" w:hAnsi="Cambria Math"/>
                </w:rPr>
                <m:t>gpd</m:t>
              </m:r>
            </m:sub>
          </m:sSub>
          <m:r>
            <w:rPr>
              <w:rFonts w:ascii="Cambria Math" w:hAnsi="Cambria Math"/>
            </w:rPr>
            <m:t>+Sof</m:t>
          </m:r>
          <m:sSub>
            <m:sSubPr>
              <m:ctrlPr>
                <w:rPr>
                  <w:rFonts w:ascii="Cambria Math" w:hAnsi="Cambria Math"/>
                  <w:i/>
                </w:rPr>
              </m:ctrlPr>
            </m:sSubPr>
            <m:e>
              <m:r>
                <w:rPr>
                  <w:rFonts w:ascii="Cambria Math" w:hAnsi="Cambria Math"/>
                </w:rPr>
                <m:t>t</m:t>
              </m:r>
            </m:e>
            <m:sub>
              <m:r>
                <w:rPr>
                  <w:rFonts w:ascii="Cambria Math" w:hAnsi="Cambria Math"/>
                </w:rPr>
                <m:t>gpd</m:t>
              </m:r>
            </m:sub>
          </m:sSub>
          <m:r>
            <w:rPr>
              <w:rFonts w:ascii="Cambria Math" w:hAnsi="Cambria Math"/>
            </w:rPr>
            <m:t>+Other+</m:t>
          </m:r>
          <m:sSub>
            <m:sSubPr>
              <m:ctrlPr>
                <w:rPr>
                  <w:rFonts w:ascii="Cambria Math" w:hAnsi="Cambria Math"/>
                  <w:i/>
                </w:rPr>
              </m:ctrlPr>
            </m:sSubPr>
            <m:e>
              <m:r>
                <w:rPr>
                  <w:rFonts w:ascii="Cambria Math" w:hAnsi="Cambria Math"/>
                </w:rPr>
                <m:t>EP</m:t>
              </m:r>
            </m:e>
            <m:sub>
              <m:r>
                <w:rPr>
                  <w:rFonts w:ascii="Cambria Math" w:hAnsi="Cambria Math"/>
                </w:rPr>
                <m:t>gpd</m:t>
              </m:r>
            </m:sub>
          </m:sSub>
          <m:r>
            <m:rPr>
              <m:sty m:val="p"/>
            </m:rPr>
            <w:br/>
          </m:r>
        </m:oMath>
      </m:oMathPara>
      <w:r w:rsidR="001A6ACB">
        <w:tab/>
      </w:r>
      <w:r w:rsidR="001A6ACB">
        <w:tab/>
      </w:r>
      <w:r w:rsidR="001A6ACB">
        <w:tab/>
      </w:r>
      <w:r w:rsidR="001A6ACB">
        <w:tab/>
      </w:r>
      <w:r w:rsidR="001A6ACB">
        <w:tab/>
        <w:t xml:space="preserve">    </w:t>
      </w:r>
      <w:r w:rsidR="001A6ACB">
        <w:rPr>
          <w:b/>
          <w:sz w:val="20"/>
        </w:rPr>
        <w:t>(Eq 4.5-1)</w:t>
      </w:r>
    </w:p>
    <w:p w14:paraId="5991EFAF" w14:textId="77777777" w:rsidR="001A6ACB" w:rsidRDefault="001A6ACB">
      <w:pPr>
        <w:pStyle w:val="BodyText"/>
        <w:spacing w:before="12"/>
        <w:ind w:left="1540"/>
      </w:pPr>
    </w:p>
    <w:p w14:paraId="62C25C5F" w14:textId="2F4F20EB" w:rsidR="008A5A63" w:rsidRDefault="008E2139" w:rsidP="000E0318">
      <w:pPr>
        <w:pStyle w:val="BodyText"/>
        <w:spacing w:before="12"/>
        <w:ind w:left="720"/>
      </w:pPr>
      <w:r>
        <w:t>Where:</w:t>
      </w:r>
    </w:p>
    <w:p w14:paraId="7AEA0A56" w14:textId="77777777" w:rsidR="00076773" w:rsidRDefault="008E2139" w:rsidP="000E0318">
      <w:pPr>
        <w:pStyle w:val="BodyText"/>
        <w:spacing w:before="19" w:line="252" w:lineRule="auto"/>
        <w:ind w:left="1080" w:right="-500"/>
      </w:pPr>
      <w:r>
        <w:t>Shower</w:t>
      </w:r>
      <w:r>
        <w:rPr>
          <w:position w:val="-2"/>
          <w:sz w:val="14"/>
        </w:rPr>
        <w:t xml:space="preserve">gpd </w:t>
      </w:r>
      <w:r>
        <w:t xml:space="preserve">= daily shower water use for the </w:t>
      </w:r>
      <w:r w:rsidR="00076773">
        <w:t>R</w:t>
      </w:r>
      <w:r>
        <w:t xml:space="preserve">ated </w:t>
      </w:r>
      <w:r w:rsidR="00076773">
        <w:t>H</w:t>
      </w:r>
      <w:r>
        <w:t xml:space="preserve">ome </w:t>
      </w:r>
    </w:p>
    <w:p w14:paraId="09365C60" w14:textId="159C2313" w:rsidR="00076773" w:rsidRDefault="008E2139" w:rsidP="000E0318">
      <w:pPr>
        <w:pStyle w:val="BodyText"/>
        <w:spacing w:before="19" w:line="252" w:lineRule="auto"/>
        <w:ind w:left="1080" w:right="-500"/>
      </w:pPr>
      <w:proofErr w:type="spellStart"/>
      <w:r>
        <w:t>KitchF</w:t>
      </w:r>
      <w:proofErr w:type="spellEnd"/>
      <w:r>
        <w:rPr>
          <w:position w:val="-2"/>
          <w:sz w:val="14"/>
        </w:rPr>
        <w:t xml:space="preserve">gpd </w:t>
      </w:r>
      <w:r>
        <w:t>= daily ki</w:t>
      </w:r>
      <w:r w:rsidR="00076773">
        <w:t>tchen faucet</w:t>
      </w:r>
      <w:r w:rsidR="00B333EC">
        <w:t xml:space="preserve"> water</w:t>
      </w:r>
      <w:r w:rsidR="00076773">
        <w:t xml:space="preserve"> use for the Rated H</w:t>
      </w:r>
      <w:r>
        <w:t>ome</w:t>
      </w:r>
    </w:p>
    <w:p w14:paraId="29E4498B" w14:textId="77777777" w:rsidR="00076773" w:rsidRDefault="008E2139" w:rsidP="000E0318">
      <w:pPr>
        <w:pStyle w:val="BodyText"/>
        <w:spacing w:before="19" w:line="252" w:lineRule="auto"/>
        <w:ind w:left="1080" w:right="-500"/>
      </w:pPr>
      <w:proofErr w:type="spellStart"/>
      <w:r>
        <w:t>LavF</w:t>
      </w:r>
      <w:proofErr w:type="spellEnd"/>
      <w:r>
        <w:rPr>
          <w:position w:val="-2"/>
          <w:sz w:val="14"/>
        </w:rPr>
        <w:t xml:space="preserve">gpd </w:t>
      </w:r>
      <w:r>
        <w:t>= da</w:t>
      </w:r>
      <w:r w:rsidR="00076773">
        <w:t>ily lavatory water use for the R</w:t>
      </w:r>
      <w:r>
        <w:t xml:space="preserve">ated </w:t>
      </w:r>
      <w:r w:rsidR="00076773">
        <w:t>H</w:t>
      </w:r>
      <w:r>
        <w:t xml:space="preserve">ome </w:t>
      </w:r>
    </w:p>
    <w:p w14:paraId="5B017F46" w14:textId="290F8B4D" w:rsidR="00076773" w:rsidRDefault="008E2139" w:rsidP="000E0318">
      <w:pPr>
        <w:pStyle w:val="BodyText"/>
        <w:spacing w:before="19" w:line="252" w:lineRule="auto"/>
        <w:ind w:left="1080" w:right="-500"/>
      </w:pPr>
      <w:r>
        <w:t>Waste</w:t>
      </w:r>
      <w:r>
        <w:rPr>
          <w:position w:val="-2"/>
          <w:sz w:val="14"/>
        </w:rPr>
        <w:t xml:space="preserve">gpd </w:t>
      </w:r>
      <w:r>
        <w:t>= dai</w:t>
      </w:r>
      <w:r w:rsidR="00B333EC">
        <w:t>ly</w:t>
      </w:r>
      <w:r w:rsidR="00076773">
        <w:t xml:space="preserve"> water</w:t>
      </w:r>
      <w:r w:rsidR="00B333EC">
        <w:t xml:space="preserve"> use</w:t>
      </w:r>
      <w:r w:rsidR="00076773">
        <w:t xml:space="preserve"> waste</w:t>
      </w:r>
      <w:r w:rsidR="00B333EC">
        <w:t>d</w:t>
      </w:r>
      <w:r w:rsidR="00076773">
        <w:t xml:space="preserve"> for the R</w:t>
      </w:r>
      <w:r>
        <w:t xml:space="preserve">ated </w:t>
      </w:r>
      <w:r w:rsidR="00076773">
        <w:t>H</w:t>
      </w:r>
      <w:r>
        <w:t xml:space="preserve">ome </w:t>
      </w:r>
    </w:p>
    <w:p w14:paraId="3DE94702" w14:textId="77777777" w:rsidR="00076773" w:rsidRDefault="008E2139" w:rsidP="000E0318">
      <w:pPr>
        <w:pStyle w:val="BodyText"/>
        <w:spacing w:before="19" w:line="252" w:lineRule="auto"/>
        <w:ind w:left="1080" w:right="-500"/>
      </w:pPr>
      <w:r>
        <w:t>CW</w:t>
      </w:r>
      <w:r>
        <w:rPr>
          <w:position w:val="-2"/>
          <w:sz w:val="14"/>
        </w:rPr>
        <w:t xml:space="preserve">gpd </w:t>
      </w:r>
      <w:r>
        <w:t xml:space="preserve">= daily clothes washer water use for the </w:t>
      </w:r>
      <w:r w:rsidR="00076773">
        <w:t>R</w:t>
      </w:r>
      <w:r>
        <w:t xml:space="preserve">ated </w:t>
      </w:r>
      <w:r w:rsidR="00076773">
        <w:t>H</w:t>
      </w:r>
      <w:r>
        <w:t xml:space="preserve">ome </w:t>
      </w:r>
    </w:p>
    <w:p w14:paraId="313DD80E" w14:textId="721A1CF8" w:rsidR="00076773" w:rsidRDefault="008E2139" w:rsidP="000E0318">
      <w:pPr>
        <w:pStyle w:val="BodyText"/>
        <w:spacing w:before="19" w:line="252" w:lineRule="auto"/>
        <w:ind w:left="1080" w:right="-500"/>
      </w:pPr>
      <w:r>
        <w:t>DW</w:t>
      </w:r>
      <w:r>
        <w:rPr>
          <w:position w:val="-2"/>
          <w:sz w:val="14"/>
        </w:rPr>
        <w:t xml:space="preserve">gpd </w:t>
      </w:r>
      <w:r>
        <w:t>= daily dish</w:t>
      </w:r>
      <w:r w:rsidR="00076773">
        <w:t>washer water use for the Rated H</w:t>
      </w:r>
      <w:r>
        <w:t xml:space="preserve">ome </w:t>
      </w:r>
    </w:p>
    <w:p w14:paraId="21125D76" w14:textId="3EC9FF6A" w:rsidR="00076773" w:rsidRDefault="008E2139" w:rsidP="000E0318">
      <w:pPr>
        <w:pStyle w:val="BodyText"/>
        <w:spacing w:before="19" w:line="252" w:lineRule="auto"/>
        <w:ind w:left="1080" w:right="-500"/>
      </w:pPr>
      <w:r>
        <w:t>Toilets</w:t>
      </w:r>
      <w:r>
        <w:rPr>
          <w:position w:val="-2"/>
          <w:sz w:val="14"/>
        </w:rPr>
        <w:t xml:space="preserve">gpd  </w:t>
      </w:r>
      <w:r>
        <w:t xml:space="preserve">= daily </w:t>
      </w:r>
      <w:r w:rsidR="00076773">
        <w:t>toilet water use for the Rated H</w:t>
      </w:r>
      <w:r>
        <w:t xml:space="preserve">ome </w:t>
      </w:r>
    </w:p>
    <w:p w14:paraId="64DFB14E" w14:textId="39D5D1C2" w:rsidR="00076773" w:rsidRDefault="008E2139" w:rsidP="000E0318">
      <w:pPr>
        <w:pStyle w:val="BodyText"/>
        <w:spacing w:before="19" w:line="252" w:lineRule="auto"/>
        <w:ind w:left="1080" w:right="-500"/>
      </w:pPr>
      <w:r>
        <w:t>Soft</w:t>
      </w:r>
      <w:r>
        <w:rPr>
          <w:position w:val="-2"/>
          <w:sz w:val="14"/>
        </w:rPr>
        <w:t xml:space="preserve">gpd </w:t>
      </w:r>
      <w:r>
        <w:t xml:space="preserve">= daily water softener water use for the </w:t>
      </w:r>
      <w:r w:rsidR="00076773">
        <w:t>R</w:t>
      </w:r>
      <w:r>
        <w:t xml:space="preserve">ated </w:t>
      </w:r>
      <w:r w:rsidR="00076773">
        <w:t>H</w:t>
      </w:r>
      <w:r>
        <w:t xml:space="preserve">ome </w:t>
      </w:r>
    </w:p>
    <w:p w14:paraId="555E9B87" w14:textId="635A4BF2" w:rsidR="008A5A63" w:rsidRDefault="00A714AD" w:rsidP="000E0318">
      <w:pPr>
        <w:pStyle w:val="BodyText"/>
        <w:spacing w:before="19" w:line="252" w:lineRule="auto"/>
        <w:ind w:left="1080" w:right="-500"/>
      </w:pPr>
      <w:r>
        <w:t>Other</w:t>
      </w:r>
      <w:r w:rsidR="008E2139">
        <w:rPr>
          <w:position w:val="-2"/>
          <w:sz w:val="14"/>
        </w:rPr>
        <w:t xml:space="preserve">gpd  </w:t>
      </w:r>
      <w:r w:rsidR="008E2139">
        <w:t xml:space="preserve">= daily </w:t>
      </w:r>
      <w:r w:rsidR="00B333EC">
        <w:t xml:space="preserve">other/ unidentified </w:t>
      </w:r>
      <w:r w:rsidR="008E2139">
        <w:t xml:space="preserve">water </w:t>
      </w:r>
      <w:r w:rsidR="009C6CE5">
        <w:t xml:space="preserve">use </w:t>
      </w:r>
      <w:r w:rsidR="00B333EC">
        <w:t xml:space="preserve">for </w:t>
      </w:r>
      <w:r w:rsidR="008E2139">
        <w:t xml:space="preserve">the </w:t>
      </w:r>
      <w:r w:rsidR="00076773">
        <w:t>R</w:t>
      </w:r>
      <w:r w:rsidR="008E2139">
        <w:t>ated</w:t>
      </w:r>
      <w:r w:rsidR="008E2139">
        <w:rPr>
          <w:spacing w:val="-26"/>
        </w:rPr>
        <w:t xml:space="preserve"> </w:t>
      </w:r>
      <w:r w:rsidR="00076773">
        <w:rPr>
          <w:spacing w:val="-26"/>
        </w:rPr>
        <w:t>H</w:t>
      </w:r>
      <w:r w:rsidR="008E2139">
        <w:t>ome</w:t>
      </w:r>
    </w:p>
    <w:p w14:paraId="210CE2AD" w14:textId="77777777" w:rsidR="00571AF9" w:rsidRPr="00571AF9" w:rsidRDefault="00571AF9" w:rsidP="000E0318">
      <w:pPr>
        <w:pStyle w:val="BodyText"/>
        <w:ind w:left="1080" w:right="-500"/>
      </w:pPr>
      <w:proofErr w:type="spellStart"/>
      <w:r w:rsidRPr="00571AF9">
        <w:t>EP</w:t>
      </w:r>
      <w:r w:rsidRPr="00571AF9">
        <w:rPr>
          <w:vertAlign w:val="subscript"/>
        </w:rPr>
        <w:t>gpd</w:t>
      </w:r>
      <w:proofErr w:type="spellEnd"/>
      <w:r w:rsidRPr="00571AF9">
        <w:t xml:space="preserve"> = daily excess pressure adjustment</w:t>
      </w:r>
    </w:p>
    <w:p w14:paraId="2C0BC172" w14:textId="77777777" w:rsidR="00571AF9" w:rsidRDefault="00571AF9" w:rsidP="00076773">
      <w:pPr>
        <w:pStyle w:val="BodyText"/>
        <w:spacing w:before="19" w:line="252" w:lineRule="auto"/>
        <w:ind w:left="2261" w:right="-500"/>
      </w:pPr>
    </w:p>
    <w:p w14:paraId="74499C27" w14:textId="7898B3E0" w:rsidR="008A5A63" w:rsidRPr="008F10B4" w:rsidRDefault="008E2139" w:rsidP="007C4A29">
      <w:pPr>
        <w:pStyle w:val="ListParagraph"/>
        <w:numPr>
          <w:ilvl w:val="2"/>
          <w:numId w:val="12"/>
        </w:numPr>
        <w:tabs>
          <w:tab w:val="left" w:pos="1181"/>
        </w:tabs>
        <w:spacing w:before="181" w:line="256" w:lineRule="auto"/>
        <w:ind w:right="180"/>
      </w:pPr>
      <w:bookmarkStart w:id="19" w:name="_Toc518383585"/>
      <w:r w:rsidRPr="008F10B4">
        <w:rPr>
          <w:rStyle w:val="Heading3Char"/>
        </w:rPr>
        <w:t xml:space="preserve">Determining </w:t>
      </w:r>
      <w:r w:rsidR="000B7C2C" w:rsidRPr="008F10B4">
        <w:rPr>
          <w:rStyle w:val="Heading3Char"/>
        </w:rPr>
        <w:t xml:space="preserve">Daily </w:t>
      </w:r>
      <w:r w:rsidRPr="008F10B4">
        <w:rPr>
          <w:rStyle w:val="Heading3Char"/>
        </w:rPr>
        <w:t>Shower Water Use</w:t>
      </w:r>
      <w:r w:rsidR="00076773" w:rsidRPr="008F10B4">
        <w:rPr>
          <w:rStyle w:val="Heading3Char"/>
        </w:rPr>
        <w:t xml:space="preserve"> for the Rated Home</w:t>
      </w:r>
      <w:r w:rsidRPr="008F10B4">
        <w:rPr>
          <w:rStyle w:val="Heading3Char"/>
        </w:rPr>
        <w:t>.</w:t>
      </w:r>
      <w:bookmarkEnd w:id="19"/>
      <w:r w:rsidRPr="008F10B4">
        <w:rPr>
          <w:b/>
        </w:rPr>
        <w:t xml:space="preserve"> </w:t>
      </w:r>
      <w:r w:rsidRPr="008F10B4">
        <w:t xml:space="preserve">Rated </w:t>
      </w:r>
      <w:r w:rsidR="00586CFD" w:rsidRPr="008F10B4">
        <w:t>H</w:t>
      </w:r>
      <w:r w:rsidRPr="008F10B4">
        <w:t xml:space="preserve">ome </w:t>
      </w:r>
      <w:r w:rsidR="000B7C2C" w:rsidRPr="008F10B4">
        <w:t xml:space="preserve">daily </w:t>
      </w:r>
      <w:r w:rsidRPr="008F10B4">
        <w:t>show</w:t>
      </w:r>
      <w:r w:rsidR="00076773" w:rsidRPr="008F10B4">
        <w:t>er water use shall be calculated</w:t>
      </w:r>
      <w:r w:rsidRPr="008F10B4">
        <w:t xml:space="preserve"> as</w:t>
      </w:r>
      <w:r w:rsidR="00076773" w:rsidRPr="008F10B4">
        <w:t xml:space="preserve"> follows:</w:t>
      </w:r>
    </w:p>
    <w:p w14:paraId="7D9666F5" w14:textId="4A3B471B" w:rsidR="001A6ACB" w:rsidRPr="001A6ACB" w:rsidRDefault="001A6ACB" w:rsidP="00BD053E">
      <w:pPr>
        <w:pStyle w:val="BodyText"/>
        <w:ind w:left="1440" w:right="-920"/>
        <w:jc w:val="right"/>
        <w:rPr>
          <w:b/>
          <w:sz w:val="20"/>
        </w:rPr>
      </w:pPr>
      <w:r>
        <w:rPr>
          <w:rFonts w:ascii="Cambria Math" w:eastAsia="Cambria Math" w:hAnsi="Cambria Math"/>
        </w:rPr>
        <w:t xml:space="preserve">                                           </w:t>
      </w:r>
      <w:r w:rsidR="00BD053E">
        <w:rPr>
          <w:rFonts w:ascii="Cambria Math" w:eastAsia="Cambria Math" w:hAnsi="Cambria Math"/>
        </w:rPr>
        <w:br/>
      </w:r>
      <m:oMathPara>
        <m:oMathParaPr>
          <m:jc m:val="left"/>
        </m:oMathParaPr>
        <m:oMath>
          <m:r>
            <w:rPr>
              <w:rFonts w:ascii="Cambria Math" w:eastAsiaTheme="minorEastAsia" w:hAnsi="Cambria Math"/>
            </w:rPr>
            <m:t>Showe</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gpd</m:t>
              </m:r>
            </m:sub>
          </m:sSub>
          <m:r>
            <w:rPr>
              <w:rFonts w:ascii="Cambria Math" w:eastAsiaTheme="minorEastAsia" w:hAnsi="Cambria Math"/>
            </w:rPr>
            <m:t>= FixtureTot* showe</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pc</m:t>
              </m:r>
            </m:sub>
          </m:sSub>
          <m:r>
            <w:rPr>
              <w:rFonts w:ascii="Cambria Math" w:eastAsiaTheme="minorEastAsia" w:hAnsi="Cambria Math"/>
            </w:rPr>
            <m:t>* SHeff</m:t>
          </m:r>
          <m:r>
            <m:rPr>
              <m:sty m:val="p"/>
            </m:rPr>
            <w:br/>
          </m:r>
        </m:oMath>
      </m:oMathPara>
      <w:r>
        <w:tab/>
      </w:r>
      <w:r>
        <w:tab/>
      </w:r>
      <w:r>
        <w:tab/>
      </w:r>
      <w:r>
        <w:rPr>
          <w:b/>
          <w:sz w:val="20"/>
        </w:rPr>
        <w:t>(Eq 4.5-2)</w:t>
      </w:r>
    </w:p>
    <w:p w14:paraId="26DABEDF" w14:textId="719CCA19" w:rsidR="00106A50" w:rsidRDefault="008E2139" w:rsidP="000E0318">
      <w:pPr>
        <w:pStyle w:val="BodyText"/>
        <w:ind w:left="720"/>
        <w:rPr>
          <w:rFonts w:ascii="Cambria Math" w:eastAsia="Cambria Math" w:hAnsi="Cambria Math"/>
        </w:rPr>
      </w:pPr>
      <w:r>
        <w:t>Where:</w:t>
      </w:r>
    </w:p>
    <w:p w14:paraId="6D5D7AFB" w14:textId="77593945" w:rsidR="001A6ACB" w:rsidRPr="001A6ACB" w:rsidRDefault="008E2139" w:rsidP="000E0318">
      <w:pPr>
        <w:pStyle w:val="BodyText"/>
        <w:ind w:left="1080" w:right="-920"/>
      </w:pPr>
      <w:proofErr w:type="spellStart"/>
      <w:r>
        <w:t>FixtureTot</w:t>
      </w:r>
      <w:proofErr w:type="spellEnd"/>
      <w:r>
        <w:t xml:space="preserve">= </w:t>
      </w:r>
      <w:r w:rsidR="00106A50">
        <w:t>Determined in accordance wit</w:t>
      </w:r>
      <w:r w:rsidR="00BD053E">
        <w:t xml:space="preserve">h ANSI/RESNET/ICC 301, </w:t>
      </w:r>
      <w:r w:rsidR="00106A50">
        <w:t xml:space="preserve">Addendum A </w:t>
      </w:r>
      <w:r w:rsidR="009C5FCE">
        <w:t xml:space="preserve"> =</w:t>
      </w:r>
      <w:r w:rsidR="00BD053E">
        <w:br/>
      </w:r>
      <m:oMathPara>
        <m:oMath>
          <m:f>
            <m:fPr>
              <m:ctrlPr>
                <w:rPr>
                  <w:rFonts w:ascii="Cambria Math" w:eastAsiaTheme="minorEastAsia" w:hAnsi="Cambria Math"/>
                  <w:i/>
                  <w:sz w:val="20"/>
                </w:rPr>
              </m:ctrlPr>
            </m:fPr>
            <m:num>
              <m:r>
                <w:rPr>
                  <w:rFonts w:ascii="Cambria Math" w:eastAsiaTheme="minorEastAsia" w:hAnsi="Cambria Math"/>
                  <w:sz w:val="20"/>
                </w:rPr>
                <m:t>adjFmix</m:t>
              </m:r>
            </m:num>
            <m:den>
              <m:r>
                <w:rPr>
                  <w:rFonts w:ascii="Cambria Math" w:eastAsiaTheme="minorEastAsia" w:hAnsi="Cambria Math"/>
                  <w:sz w:val="20"/>
                </w:rPr>
                <m:t xml:space="preserve">Fmix </m:t>
              </m:r>
            </m:den>
          </m:f>
          <m:r>
            <w:rPr>
              <w:rFonts w:ascii="Cambria Math" w:eastAsiaTheme="minorEastAsia" w:hAnsi="Cambria Math"/>
              <w:sz w:val="20"/>
            </w:rPr>
            <m:t>* refFgpd</m:t>
          </m:r>
        </m:oMath>
      </m:oMathPara>
    </w:p>
    <w:p w14:paraId="3C2C7EB0" w14:textId="7FE77416" w:rsidR="008A5A63" w:rsidRDefault="008E2139" w:rsidP="000E0318">
      <w:pPr>
        <w:pStyle w:val="BodyText"/>
        <w:spacing w:line="254" w:lineRule="exact"/>
        <w:ind w:left="1080"/>
      </w:pPr>
      <w:proofErr w:type="spellStart"/>
      <w:r w:rsidRPr="001A6ACB">
        <w:rPr>
          <w:sz w:val="20"/>
        </w:rPr>
        <w:t>Shower_pc</w:t>
      </w:r>
      <w:proofErr w:type="spellEnd"/>
      <w:r w:rsidRPr="001A6ACB">
        <w:rPr>
          <w:sz w:val="20"/>
        </w:rPr>
        <w:t xml:space="preserve">= Percent of fixture water use </w:t>
      </w:r>
      <w:r>
        <w:t>consumed by showers = 54%</w:t>
      </w:r>
    </w:p>
    <w:p w14:paraId="351A699A" w14:textId="51985562" w:rsidR="008A5A63" w:rsidRPr="00E45F05" w:rsidRDefault="008E2139" w:rsidP="00BD053E">
      <w:pPr>
        <w:pStyle w:val="BodyText"/>
        <w:spacing w:before="22"/>
        <w:ind w:left="1080" w:right="100"/>
        <w:rPr>
          <w:rFonts w:ascii="Cambria Math"/>
          <w:sz w:val="12"/>
        </w:rPr>
      </w:pPr>
      <w:proofErr w:type="spellStart"/>
      <w:r>
        <w:t>SHeff</w:t>
      </w:r>
      <w:proofErr w:type="spellEnd"/>
      <w:r>
        <w:t>= the ratio of the average rated flow rate of showerheads to the reference home flow rate</w:t>
      </w:r>
      <w:r w:rsidR="00E45F05">
        <w:t xml:space="preserve">  </w:t>
      </w:r>
      <w:r w:rsidR="00BD053E">
        <w:br/>
      </w:r>
      <m:oMathPara>
        <m:oMath>
          <m:f>
            <m:fPr>
              <m:ctrlPr>
                <w:rPr>
                  <w:rFonts w:ascii="Cambria Math" w:eastAsiaTheme="minorEastAsia" w:hAnsi="Cambria Math"/>
                  <w:i/>
                  <w:sz w:val="18"/>
                </w:rPr>
              </m:ctrlPr>
            </m:fPr>
            <m:num>
              <m:r>
                <w:rPr>
                  <w:rFonts w:ascii="Cambria Math" w:eastAsiaTheme="minorEastAsia" w:hAnsi="Cambria Math"/>
                  <w:sz w:val="18"/>
                </w:rPr>
                <m:t>=average flow rate of showerheads in the rated home</m:t>
              </m:r>
            </m:num>
            <m:den>
              <m:r>
                <w:rPr>
                  <w:rFonts w:ascii="Cambria Math" w:eastAsiaTheme="minorEastAsia" w:hAnsi="Cambria Math"/>
                  <w:sz w:val="18"/>
                </w:rPr>
                <m:t>2.5</m:t>
              </m:r>
            </m:den>
          </m:f>
        </m:oMath>
      </m:oMathPara>
    </w:p>
    <w:p w14:paraId="5152193B" w14:textId="03E0F846" w:rsidR="008A5A63" w:rsidRDefault="008A5A63">
      <w:pPr>
        <w:pStyle w:val="BodyText"/>
        <w:spacing w:before="56" w:line="259" w:lineRule="auto"/>
        <w:ind w:left="1160" w:right="138"/>
      </w:pPr>
    </w:p>
    <w:p w14:paraId="559EBB12" w14:textId="77777777" w:rsidR="008A5A63" w:rsidRDefault="008A5A63">
      <w:pPr>
        <w:pStyle w:val="BodyText"/>
        <w:spacing w:before="7"/>
        <w:rPr>
          <w:sz w:val="23"/>
        </w:rPr>
      </w:pPr>
    </w:p>
    <w:p w14:paraId="457B8066" w14:textId="16651BB2" w:rsidR="008A5A63" w:rsidRDefault="008E2139" w:rsidP="007C4A29">
      <w:pPr>
        <w:pStyle w:val="ListParagraph"/>
        <w:numPr>
          <w:ilvl w:val="2"/>
          <w:numId w:val="12"/>
        </w:numPr>
        <w:tabs>
          <w:tab w:val="left" w:pos="801"/>
        </w:tabs>
        <w:spacing w:line="259" w:lineRule="auto"/>
        <w:ind w:right="1083"/>
      </w:pPr>
      <w:bookmarkStart w:id="20" w:name="_Toc518383586"/>
      <w:r w:rsidRPr="00230DDD">
        <w:rPr>
          <w:rStyle w:val="Heading3Char"/>
        </w:rPr>
        <w:t xml:space="preserve">Determining </w:t>
      </w:r>
      <w:r w:rsidR="000B7C2C" w:rsidRPr="00230DDD">
        <w:rPr>
          <w:rStyle w:val="Heading3Char"/>
        </w:rPr>
        <w:t xml:space="preserve">Daily </w:t>
      </w:r>
      <w:r w:rsidRPr="00230DDD">
        <w:rPr>
          <w:rStyle w:val="Heading3Char"/>
        </w:rPr>
        <w:t xml:space="preserve">Kitchen Faucet </w:t>
      </w:r>
      <w:r w:rsidR="00076773" w:rsidRPr="00230DDD">
        <w:rPr>
          <w:rStyle w:val="Heading3Char"/>
        </w:rPr>
        <w:t>Water Use</w:t>
      </w:r>
      <w:r w:rsidRPr="00230DDD">
        <w:rPr>
          <w:rStyle w:val="Heading3Char"/>
        </w:rPr>
        <w:t xml:space="preserve"> for the </w:t>
      </w:r>
      <w:r w:rsidR="00076773" w:rsidRPr="00230DDD">
        <w:rPr>
          <w:rStyle w:val="Heading3Char"/>
        </w:rPr>
        <w:t>R</w:t>
      </w:r>
      <w:r w:rsidRPr="00230DDD">
        <w:rPr>
          <w:rStyle w:val="Heading3Char"/>
        </w:rPr>
        <w:t xml:space="preserve">ated </w:t>
      </w:r>
      <w:r w:rsidR="00076773" w:rsidRPr="00230DDD">
        <w:rPr>
          <w:rStyle w:val="Heading3Char"/>
        </w:rPr>
        <w:t>H</w:t>
      </w:r>
      <w:r w:rsidRPr="00230DDD">
        <w:rPr>
          <w:rStyle w:val="Heading3Char"/>
        </w:rPr>
        <w:t>ome.</w:t>
      </w:r>
      <w:bookmarkEnd w:id="20"/>
      <w:r w:rsidRPr="00076773">
        <w:rPr>
          <w:b/>
        </w:rPr>
        <w:t xml:space="preserve"> </w:t>
      </w:r>
      <w:r w:rsidR="00586CFD">
        <w:t xml:space="preserve">Rated Home </w:t>
      </w:r>
      <w:r w:rsidR="000B7C2C">
        <w:t>daily k</w:t>
      </w:r>
      <w:r w:rsidR="00076773">
        <w:t>itchen faucet water use</w:t>
      </w:r>
      <w:r>
        <w:t xml:space="preserve"> shall be </w:t>
      </w:r>
      <w:r w:rsidR="000B7C2C">
        <w:t>calculated</w:t>
      </w:r>
      <w:r w:rsidRPr="00076773">
        <w:rPr>
          <w:spacing w:val="-1"/>
        </w:rPr>
        <w:t xml:space="preserve"> </w:t>
      </w:r>
      <w:r>
        <w:t>as</w:t>
      </w:r>
      <w:r w:rsidR="00076773">
        <w:t xml:space="preserve"> follows:</w:t>
      </w:r>
    </w:p>
    <w:p w14:paraId="592C330D" w14:textId="0A08D261" w:rsidR="00FA0DD7" w:rsidRPr="00756BBC" w:rsidRDefault="00756BBC" w:rsidP="00BD053E">
      <w:pPr>
        <w:pStyle w:val="BodyText"/>
        <w:spacing w:before="17"/>
        <w:ind w:right="-920"/>
        <w:jc w:val="right"/>
        <w:rPr>
          <w:b/>
        </w:rPr>
      </w:pPr>
      <w:r>
        <w:rPr>
          <w:vertAlign w:val="subscript"/>
        </w:rPr>
        <w:lastRenderedPageBreak/>
        <w:t xml:space="preserve">                                                          </w:t>
      </w:r>
      <w:r w:rsidR="00BD053E">
        <w:rPr>
          <w:vertAlign w:val="subscript"/>
        </w:rPr>
        <w:br/>
      </w:r>
      <m:oMathPara>
        <m:oMath>
          <m:sSub>
            <m:sSubPr>
              <m:ctrlPr>
                <w:rPr>
                  <w:rFonts w:ascii="Cambria Math" w:eastAsiaTheme="minorEastAsia" w:hAnsi="Cambria Math"/>
                  <w:vertAlign w:val="subscript"/>
                </w:rPr>
              </m:ctrlPr>
            </m:sSubPr>
            <m:e>
              <m:r>
                <m:rPr>
                  <m:sty m:val="p"/>
                </m:rPr>
                <w:rPr>
                  <w:rFonts w:ascii="Cambria Math" w:eastAsiaTheme="minorEastAsia" w:hAnsi="Cambria Math"/>
                </w:rPr>
                <m:t>KitchF</m:t>
              </m:r>
              <m:ctrlPr>
                <w:rPr>
                  <w:rFonts w:ascii="Cambria Math" w:eastAsiaTheme="minorEastAsia" w:hAnsi="Cambria Math"/>
                </w:rPr>
              </m:ctrlPr>
            </m:e>
            <m:sub>
              <m:r>
                <m:rPr>
                  <m:sty m:val="p"/>
                </m:rPr>
                <w:rPr>
                  <w:rFonts w:ascii="Cambria Math" w:eastAsiaTheme="minorEastAsia" w:hAnsi="Cambria Math"/>
                  <w:vertAlign w:val="subscript"/>
                </w:rPr>
                <m:t>gpd</m:t>
              </m:r>
            </m:sub>
          </m:sSub>
          <m:r>
            <m:rPr>
              <m:sty m:val="p"/>
            </m:rPr>
            <w:rPr>
              <w:rFonts w:ascii="Cambria Math" w:eastAsiaTheme="minorEastAsia" w:hAnsi="Cambria Math"/>
            </w:rPr>
            <m:t>=</m:t>
          </m:r>
          <m:r>
            <w:rPr>
              <w:rFonts w:ascii="Cambria Math" w:eastAsiaTheme="minorEastAsia" w:hAnsi="Cambria Math"/>
            </w:rPr>
            <m:t xml:space="preserve">FixtureTot* </m:t>
          </m:r>
          <m:sSub>
            <m:sSubPr>
              <m:ctrlPr>
                <w:rPr>
                  <w:rFonts w:ascii="Cambria Math" w:eastAsiaTheme="minorEastAsia" w:hAnsi="Cambria Math"/>
                  <w:i/>
                </w:rPr>
              </m:ctrlPr>
            </m:sSubPr>
            <m:e>
              <m:r>
                <w:rPr>
                  <w:rFonts w:ascii="Cambria Math" w:eastAsiaTheme="minorEastAsia" w:hAnsi="Cambria Math"/>
                </w:rPr>
                <m:t>faucet</m:t>
              </m:r>
            </m:e>
            <m:sub>
              <m:r>
                <w:rPr>
                  <w:rFonts w:ascii="Cambria Math" w:eastAsiaTheme="minorEastAsia" w:hAnsi="Cambria Math"/>
                </w:rPr>
                <m:t>pc</m:t>
              </m:r>
            </m:sub>
          </m:sSub>
          <m:r>
            <w:rPr>
              <w:rFonts w:ascii="Cambria Math" w:eastAsiaTheme="minorEastAsia" w:hAnsi="Cambria Math"/>
            </w:rPr>
            <m:t>* KitchFeff* kitch</m:t>
          </m:r>
          <m:r>
            <m:rPr>
              <m:sty m:val="p"/>
            </m:rPr>
            <w:br/>
          </m:r>
        </m:oMath>
      </m:oMathPara>
      <w:r>
        <w:tab/>
      </w:r>
      <w:r>
        <w:tab/>
      </w:r>
      <w:r w:rsidRPr="00756BBC">
        <w:rPr>
          <w:b/>
          <w:sz w:val="20"/>
        </w:rPr>
        <w:t>(Eq 4.5-3)</w:t>
      </w:r>
    </w:p>
    <w:p w14:paraId="3EEB9D26" w14:textId="002DD8A8" w:rsidR="00FA0DD7" w:rsidRDefault="00FA0DD7" w:rsidP="000E0318">
      <w:pPr>
        <w:pStyle w:val="BodyText"/>
        <w:spacing w:before="17"/>
        <w:ind w:left="720"/>
        <w:rPr>
          <w:sz w:val="25"/>
        </w:rPr>
      </w:pPr>
      <w:r>
        <w:t>Where:</w:t>
      </w:r>
    </w:p>
    <w:p w14:paraId="737C61E2" w14:textId="742C9CB7" w:rsidR="00FA0DD7" w:rsidRDefault="00FA0DD7" w:rsidP="000E0318">
      <w:pPr>
        <w:pStyle w:val="BodyText"/>
        <w:spacing w:line="259" w:lineRule="auto"/>
        <w:ind w:left="1080" w:right="-920" w:hanging="14"/>
      </w:pPr>
      <w:proofErr w:type="spellStart"/>
      <w:r>
        <w:t>FixtureTot</w:t>
      </w:r>
      <w:proofErr w:type="spellEnd"/>
      <w:r>
        <w:t xml:space="preserve">= Determined in accordance with </w:t>
      </w:r>
      <w:r w:rsidR="006E4936">
        <w:t>ANSI/RESNET/ICC 301 Addendum A</w:t>
      </w:r>
      <w:r>
        <w:t xml:space="preserve"> =</w:t>
      </w:r>
      <w:r w:rsidR="00BD053E">
        <w:br/>
      </w:r>
      <m:oMathPara>
        <m:oMath>
          <m:f>
            <m:fPr>
              <m:ctrlPr>
                <w:rPr>
                  <w:rFonts w:ascii="Cambria Math" w:eastAsiaTheme="minorEastAsia" w:hAnsi="Cambria Math"/>
                  <w:i/>
                  <w:sz w:val="20"/>
                </w:rPr>
              </m:ctrlPr>
            </m:fPr>
            <m:num>
              <m:r>
                <w:rPr>
                  <w:rFonts w:ascii="Cambria Math" w:eastAsiaTheme="minorEastAsia" w:hAnsi="Cambria Math"/>
                  <w:sz w:val="20"/>
                </w:rPr>
                <m:t>adjFmix</m:t>
              </m:r>
            </m:num>
            <m:den>
              <m:r>
                <w:rPr>
                  <w:rFonts w:ascii="Cambria Math" w:eastAsiaTheme="minorEastAsia" w:hAnsi="Cambria Math"/>
                  <w:sz w:val="20"/>
                </w:rPr>
                <m:t xml:space="preserve">Fmix </m:t>
              </m:r>
            </m:den>
          </m:f>
          <m:r>
            <w:rPr>
              <w:rFonts w:ascii="Cambria Math" w:eastAsiaTheme="minorEastAsia" w:hAnsi="Cambria Math"/>
              <w:sz w:val="20"/>
            </w:rPr>
            <m:t>* refFgpd</m:t>
          </m:r>
        </m:oMath>
      </m:oMathPara>
    </w:p>
    <w:p w14:paraId="76DE9A7D" w14:textId="77777777" w:rsidR="00FA0DD7" w:rsidRDefault="00FA0DD7" w:rsidP="000E0318">
      <w:pPr>
        <w:pStyle w:val="BodyText"/>
        <w:spacing w:line="270" w:lineRule="exact"/>
        <w:ind w:left="1080" w:hanging="14"/>
      </w:pPr>
      <w:r>
        <w:t>faucet</w:t>
      </w:r>
      <w:r>
        <w:rPr>
          <w:position w:val="-2"/>
          <w:sz w:val="14"/>
        </w:rPr>
        <w:t>pc</w:t>
      </w:r>
      <w:r>
        <w:t>= Percent of fixture water use consumed by faucets = 46%</w:t>
      </w:r>
    </w:p>
    <w:p w14:paraId="54D99EED" w14:textId="78CE2473" w:rsidR="00FA0DD7" w:rsidRDefault="00FA0DD7" w:rsidP="000E0318">
      <w:pPr>
        <w:pStyle w:val="BodyText"/>
        <w:spacing w:before="13" w:line="259" w:lineRule="auto"/>
        <w:ind w:left="1080" w:right="541" w:hanging="14"/>
      </w:pPr>
      <w:proofErr w:type="spellStart"/>
      <w:r>
        <w:t>KitchFeff</w:t>
      </w:r>
      <w:proofErr w:type="spellEnd"/>
      <w:r>
        <w:t>= the ratio of the average rated flow rate of kitchen faucets t</w:t>
      </w:r>
      <w:r w:rsidR="00756BBC">
        <w:t xml:space="preserve">o the reference home flow rate = </w:t>
      </w:r>
      <m:oMath>
        <m:f>
          <m:fPr>
            <m:ctrlPr>
              <w:rPr>
                <w:rFonts w:ascii="Cambria Math" w:eastAsiaTheme="minorEastAsia" w:hAnsi="Cambria Math"/>
                <w:i/>
              </w:rPr>
            </m:ctrlPr>
          </m:fPr>
          <m:num>
            <m:r>
              <w:rPr>
                <w:rFonts w:ascii="Cambria Math" w:eastAsiaTheme="minorEastAsia" w:hAnsi="Cambria Math"/>
              </w:rPr>
              <m:t>average flow rate of kitchen faucets in the rated home</m:t>
            </m:r>
          </m:num>
          <m:den>
            <m:r>
              <w:rPr>
                <w:rFonts w:ascii="Cambria Math" w:eastAsiaTheme="minorEastAsia" w:hAnsi="Cambria Math"/>
              </w:rPr>
              <m:t>2.2</m:t>
            </m:r>
          </m:den>
        </m:f>
      </m:oMath>
    </w:p>
    <w:p w14:paraId="3C6C990F" w14:textId="77777777" w:rsidR="00FA0DD7" w:rsidRDefault="00FA0DD7" w:rsidP="000E0318">
      <w:pPr>
        <w:pStyle w:val="BodyText"/>
        <w:spacing w:line="261" w:lineRule="exact"/>
        <w:ind w:left="1080" w:hanging="14"/>
      </w:pPr>
      <w:r>
        <w:t>Kitch= the percentage of faucet use that is attributed to kitchen faucets= 69%</w:t>
      </w:r>
    </w:p>
    <w:p w14:paraId="28DEDBB2" w14:textId="77777777" w:rsidR="008A5A63" w:rsidRDefault="008A5A63" w:rsidP="000E0318">
      <w:pPr>
        <w:pStyle w:val="BodyText"/>
        <w:ind w:left="1080"/>
        <w:rPr>
          <w:sz w:val="21"/>
        </w:rPr>
      </w:pPr>
    </w:p>
    <w:p w14:paraId="089EF18B" w14:textId="7060C70F" w:rsidR="008A5A63" w:rsidRDefault="008A5A63">
      <w:pPr>
        <w:pStyle w:val="BodyText"/>
        <w:spacing w:before="57" w:line="259" w:lineRule="auto"/>
        <w:ind w:left="1160" w:right="138"/>
      </w:pPr>
    </w:p>
    <w:p w14:paraId="54A5059C" w14:textId="77777777" w:rsidR="008A5A63" w:rsidRDefault="008A5A63">
      <w:pPr>
        <w:pStyle w:val="BodyText"/>
        <w:spacing w:before="7"/>
        <w:rPr>
          <w:sz w:val="23"/>
        </w:rPr>
      </w:pPr>
    </w:p>
    <w:p w14:paraId="59D520A4" w14:textId="00F5B43C" w:rsidR="008A5A63" w:rsidRDefault="008E2139" w:rsidP="007C4A29">
      <w:pPr>
        <w:pStyle w:val="ListParagraph"/>
        <w:numPr>
          <w:ilvl w:val="2"/>
          <w:numId w:val="12"/>
        </w:numPr>
        <w:tabs>
          <w:tab w:val="left" w:pos="801"/>
        </w:tabs>
        <w:spacing w:line="259" w:lineRule="auto"/>
        <w:ind w:right="-960"/>
      </w:pPr>
      <w:bookmarkStart w:id="21" w:name="_Toc518383587"/>
      <w:r w:rsidRPr="00230DDD">
        <w:rPr>
          <w:rStyle w:val="Heading3Char"/>
        </w:rPr>
        <w:t xml:space="preserve">Determining </w:t>
      </w:r>
      <w:r w:rsidR="000B7C2C" w:rsidRPr="00230DDD">
        <w:rPr>
          <w:rStyle w:val="Heading3Char"/>
        </w:rPr>
        <w:t xml:space="preserve">Daily </w:t>
      </w:r>
      <w:r w:rsidRPr="00230DDD">
        <w:rPr>
          <w:rStyle w:val="Heading3Char"/>
        </w:rPr>
        <w:t>Lavatory Faucet</w:t>
      </w:r>
      <w:r w:rsidR="00586CFD" w:rsidRPr="00230DDD">
        <w:rPr>
          <w:rStyle w:val="Heading3Char"/>
        </w:rPr>
        <w:t xml:space="preserve"> Water Use for</w:t>
      </w:r>
      <w:r w:rsidRPr="00230DDD">
        <w:rPr>
          <w:rStyle w:val="Heading3Char"/>
        </w:rPr>
        <w:t xml:space="preserve"> the </w:t>
      </w:r>
      <w:r w:rsidR="00586CFD" w:rsidRPr="00230DDD">
        <w:rPr>
          <w:rStyle w:val="Heading3Char"/>
        </w:rPr>
        <w:t>R</w:t>
      </w:r>
      <w:r w:rsidRPr="00230DDD">
        <w:rPr>
          <w:rStyle w:val="Heading3Char"/>
        </w:rPr>
        <w:t xml:space="preserve">ated </w:t>
      </w:r>
      <w:r w:rsidR="00586CFD" w:rsidRPr="00230DDD">
        <w:rPr>
          <w:rStyle w:val="Heading3Char"/>
        </w:rPr>
        <w:t>H</w:t>
      </w:r>
      <w:r w:rsidRPr="00230DDD">
        <w:rPr>
          <w:rStyle w:val="Heading3Char"/>
        </w:rPr>
        <w:t>ome.</w:t>
      </w:r>
      <w:bookmarkEnd w:id="21"/>
      <w:r w:rsidRPr="00586CFD">
        <w:rPr>
          <w:b/>
        </w:rPr>
        <w:t xml:space="preserve"> </w:t>
      </w:r>
      <w:r w:rsidR="00586CFD">
        <w:t xml:space="preserve">Rated Home </w:t>
      </w:r>
      <w:r w:rsidR="000B7C2C">
        <w:t>daily l</w:t>
      </w:r>
      <w:r w:rsidR="00586CFD">
        <w:t xml:space="preserve">avatory </w:t>
      </w:r>
      <w:r w:rsidR="000B7C2C">
        <w:t>faucet use shall be calculated</w:t>
      </w:r>
      <w:r w:rsidRPr="00586CFD">
        <w:rPr>
          <w:spacing w:val="-1"/>
        </w:rPr>
        <w:t xml:space="preserve"> </w:t>
      </w:r>
      <w:r>
        <w:t>as</w:t>
      </w:r>
      <w:r w:rsidR="00F519D3">
        <w:t xml:space="preserve"> follows:</w:t>
      </w:r>
    </w:p>
    <w:p w14:paraId="60520DCA" w14:textId="77777777" w:rsidR="008A5A63" w:rsidRDefault="008A5A63">
      <w:pPr>
        <w:pStyle w:val="BodyText"/>
        <w:spacing w:before="1"/>
        <w:rPr>
          <w:sz w:val="15"/>
        </w:rPr>
      </w:pPr>
    </w:p>
    <w:p w14:paraId="7FB5724B" w14:textId="2D79EF51" w:rsidR="00E868AA" w:rsidRPr="00E868AA" w:rsidRDefault="00000000" w:rsidP="00BD053E">
      <w:pPr>
        <w:pStyle w:val="BodyText"/>
        <w:spacing w:before="144"/>
        <w:ind w:left="1440" w:right="-920"/>
        <w:jc w:val="right"/>
        <w:rPr>
          <w:b/>
          <w:sz w:val="20"/>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LavF</m:t>
              </m:r>
            </m:e>
            <m:sub>
              <m:r>
                <m:rPr>
                  <m:sty m:val="p"/>
                </m:rPr>
                <w:rPr>
                  <w:rFonts w:ascii="Cambria Math" w:eastAsiaTheme="minorEastAsia" w:hAnsi="Cambria Math"/>
                  <w:vertAlign w:val="subscript"/>
                </w:rPr>
                <m:t>gpd</m:t>
              </m:r>
            </m:sub>
          </m:sSub>
          <m:r>
            <m:rPr>
              <m:sty m:val="p"/>
            </m:rPr>
            <w:rPr>
              <w:rFonts w:ascii="Cambria Math" w:eastAsiaTheme="minorEastAsia"/>
            </w:rPr>
            <m:t>=</m:t>
          </m:r>
          <m:r>
            <w:rPr>
              <w:rFonts w:ascii="Cambria Math" w:eastAsiaTheme="minorEastAsia" w:hAnsi="Cambria Math"/>
            </w:rPr>
            <m:t xml:space="preserve">FixtureTot* </m:t>
          </m:r>
          <m:sSub>
            <m:sSubPr>
              <m:ctrlPr>
                <w:rPr>
                  <w:rFonts w:ascii="Cambria Math" w:eastAsiaTheme="minorEastAsia" w:hAnsi="Cambria Math"/>
                  <w:i/>
                </w:rPr>
              </m:ctrlPr>
            </m:sSubPr>
            <m:e>
              <m:r>
                <w:rPr>
                  <w:rFonts w:ascii="Cambria Math" w:eastAsiaTheme="minorEastAsia" w:hAnsi="Cambria Math"/>
                </w:rPr>
                <m:t>faucet</m:t>
              </m:r>
            </m:e>
            <m:sub>
              <m:r>
                <w:rPr>
                  <w:rFonts w:ascii="Cambria Math" w:eastAsiaTheme="minorEastAsia" w:hAnsi="Cambria Math"/>
                </w:rPr>
                <m:t>pc</m:t>
              </m:r>
            </m:sub>
          </m:sSub>
          <m:r>
            <w:rPr>
              <w:rFonts w:ascii="Cambria Math" w:eastAsiaTheme="minorEastAsia" w:hAnsi="Cambria Math"/>
            </w:rPr>
            <m:t>* LavFeff* Lav</m:t>
          </m:r>
          <m:r>
            <m:rPr>
              <m:sty m:val="p"/>
            </m:rPr>
            <w:br/>
          </m:r>
        </m:oMath>
      </m:oMathPara>
      <w:r w:rsidR="00E868AA">
        <w:tab/>
      </w:r>
      <w:r w:rsidR="00E868AA">
        <w:tab/>
      </w:r>
      <w:r w:rsidR="00E868AA">
        <w:tab/>
      </w:r>
      <w:r w:rsidR="00E868AA">
        <w:tab/>
      </w:r>
      <w:r w:rsidR="00E868AA">
        <w:rPr>
          <w:b/>
          <w:sz w:val="20"/>
        </w:rPr>
        <w:t>(Eq 4.5-4)</w:t>
      </w:r>
    </w:p>
    <w:p w14:paraId="7EE64398" w14:textId="3803AA9F" w:rsidR="008A5A63" w:rsidRDefault="008E2139" w:rsidP="000E0318">
      <w:pPr>
        <w:pStyle w:val="BodyText"/>
        <w:spacing w:before="144"/>
        <w:ind w:left="720"/>
        <w:rPr>
          <w:rFonts w:ascii="Cambria Math"/>
          <w:sz w:val="26"/>
        </w:rPr>
      </w:pPr>
      <w:r>
        <w:t>Where:</w:t>
      </w:r>
    </w:p>
    <w:p w14:paraId="62BC0877" w14:textId="2D09BA29" w:rsidR="008A5A63" w:rsidRDefault="008E2139" w:rsidP="000E0318">
      <w:pPr>
        <w:pStyle w:val="BodyText"/>
        <w:spacing w:line="259" w:lineRule="auto"/>
        <w:ind w:left="1080" w:right="374"/>
      </w:pPr>
      <w:r>
        <w:t>Lav</w:t>
      </w:r>
      <w:r w:rsidR="00F519D3">
        <w:t xml:space="preserve"> </w:t>
      </w:r>
      <w:r>
        <w:t>=</w:t>
      </w:r>
      <w:r w:rsidR="001D6544">
        <w:t xml:space="preserve"> </w:t>
      </w:r>
      <w:r>
        <w:t xml:space="preserve">the percentage of faucet use that is attributed to lavatory faucets= 31% </w:t>
      </w:r>
      <w:proofErr w:type="spellStart"/>
      <w:r>
        <w:t>FixtureTot</w:t>
      </w:r>
      <w:proofErr w:type="spellEnd"/>
      <w:r>
        <w:t>= Determined in accordance with ANSI/RESNET/ICC 301</w:t>
      </w:r>
    </w:p>
    <w:p w14:paraId="74D73C14" w14:textId="3C154D2D" w:rsidR="008A5A63" w:rsidRPr="004F1A43" w:rsidRDefault="008E2139" w:rsidP="000E0318">
      <w:pPr>
        <w:ind w:left="1080" w:right="-920"/>
        <w:rPr>
          <w:rFonts w:ascii="Cambria Math" w:eastAsia="Cambria Math"/>
          <w:sz w:val="16"/>
        </w:rPr>
      </w:pPr>
      <w:r>
        <w:t>Addendum A</w:t>
      </w:r>
      <w:r>
        <w:rPr>
          <w:spacing w:val="2"/>
        </w:rPr>
        <w:t xml:space="preserve"> </w:t>
      </w:r>
      <w:r>
        <w:t>=</w:t>
      </w:r>
      <w:r w:rsidR="00BD053E">
        <w:br/>
      </w:r>
      <m:oMathPara>
        <m:oMath>
          <m:f>
            <m:fPr>
              <m:ctrlPr>
                <w:rPr>
                  <w:rFonts w:ascii="Cambria Math" w:eastAsiaTheme="minorEastAsia" w:hAnsi="Cambria Math"/>
                  <w:i/>
                  <w:sz w:val="20"/>
                </w:rPr>
              </m:ctrlPr>
            </m:fPr>
            <m:num>
              <m:r>
                <w:rPr>
                  <w:rFonts w:ascii="Cambria Math" w:eastAsiaTheme="minorEastAsia" w:hAnsi="Cambria Math"/>
                  <w:sz w:val="20"/>
                </w:rPr>
                <m:t>adjFmix</m:t>
              </m:r>
            </m:num>
            <m:den>
              <m:r>
                <w:rPr>
                  <w:rFonts w:ascii="Cambria Math" w:eastAsiaTheme="minorEastAsia" w:hAnsi="Cambria Math"/>
                  <w:sz w:val="20"/>
                </w:rPr>
                <m:t xml:space="preserve">Fmix </m:t>
              </m:r>
            </m:den>
          </m:f>
          <m:r>
            <w:rPr>
              <w:rFonts w:ascii="Cambria Math" w:eastAsiaTheme="minorEastAsia" w:hAnsi="Cambria Math"/>
              <w:sz w:val="20"/>
            </w:rPr>
            <m:t>* refFgpd</m:t>
          </m:r>
        </m:oMath>
      </m:oMathPara>
    </w:p>
    <w:p w14:paraId="0028BA2A" w14:textId="2D979B79" w:rsidR="008A5A63" w:rsidRDefault="008E2139" w:rsidP="000E0318">
      <w:pPr>
        <w:pStyle w:val="BodyText"/>
        <w:spacing w:line="255" w:lineRule="exact"/>
        <w:ind w:left="1080"/>
      </w:pPr>
      <w:proofErr w:type="spellStart"/>
      <w:r>
        <w:t>faucet_pc</w:t>
      </w:r>
      <w:proofErr w:type="spellEnd"/>
      <w:r w:rsidR="00F519D3">
        <w:t xml:space="preserve"> </w:t>
      </w:r>
      <w:r>
        <w:t>= Percent of fixture water use consumed by faucets = 46%</w:t>
      </w:r>
    </w:p>
    <w:p w14:paraId="357A8A24" w14:textId="624A016A" w:rsidR="008A5A63" w:rsidRDefault="008E2139" w:rsidP="000E0318">
      <w:pPr>
        <w:pStyle w:val="BodyText"/>
        <w:spacing w:before="22" w:line="259" w:lineRule="auto"/>
        <w:ind w:left="1080" w:right="465"/>
      </w:pPr>
      <w:proofErr w:type="spellStart"/>
      <w:r>
        <w:t>LavFeff</w:t>
      </w:r>
      <w:proofErr w:type="spellEnd"/>
      <w:r w:rsidR="00F519D3">
        <w:t xml:space="preserve"> </w:t>
      </w:r>
      <w:r>
        <w:t xml:space="preserve">= </w:t>
      </w:r>
      <w:r w:rsidR="00F519D3">
        <w:tab/>
      </w:r>
      <w:r>
        <w:t xml:space="preserve">the ratio of the average rated flow rate of lavatory faucets to the </w:t>
      </w:r>
      <w:r w:rsidR="00F519D3">
        <w:t>Water Rating Reference H</w:t>
      </w:r>
      <w:r>
        <w:t>ome flow rate = 1 for standard faucets and 0.95 for high efficiency faucets</w:t>
      </w:r>
    </w:p>
    <w:p w14:paraId="3912595A" w14:textId="77777777" w:rsidR="008A5A63" w:rsidRDefault="008A5A63">
      <w:pPr>
        <w:pStyle w:val="BodyText"/>
        <w:spacing w:before="10"/>
        <w:rPr>
          <w:sz w:val="23"/>
        </w:rPr>
      </w:pPr>
    </w:p>
    <w:p w14:paraId="1CA57EB8" w14:textId="77777777" w:rsidR="008A5A63" w:rsidRDefault="008A5A63">
      <w:pPr>
        <w:pStyle w:val="BodyText"/>
        <w:rPr>
          <w:sz w:val="14"/>
        </w:rPr>
      </w:pPr>
    </w:p>
    <w:p w14:paraId="13FB2A38" w14:textId="3F3BB370" w:rsidR="008A5A63" w:rsidRDefault="008E2139" w:rsidP="007C4A29">
      <w:pPr>
        <w:pStyle w:val="ListParagraph"/>
        <w:numPr>
          <w:ilvl w:val="2"/>
          <w:numId w:val="12"/>
        </w:numPr>
        <w:tabs>
          <w:tab w:val="left" w:pos="801"/>
        </w:tabs>
        <w:spacing w:before="57" w:line="259" w:lineRule="auto"/>
        <w:ind w:right="103"/>
      </w:pPr>
      <w:bookmarkStart w:id="22" w:name="_Toc518383588"/>
      <w:r w:rsidRPr="008F10B4">
        <w:rPr>
          <w:rStyle w:val="Heading3Char"/>
        </w:rPr>
        <w:t xml:space="preserve">Determining Daily </w:t>
      </w:r>
      <w:r w:rsidR="00FD28C6" w:rsidRPr="008F10B4">
        <w:rPr>
          <w:rStyle w:val="Heading3Char"/>
        </w:rPr>
        <w:t xml:space="preserve">Hot Water </w:t>
      </w:r>
      <w:r w:rsidRPr="008F10B4">
        <w:rPr>
          <w:rStyle w:val="Heading3Char"/>
        </w:rPr>
        <w:t xml:space="preserve">Waste </w:t>
      </w:r>
      <w:r w:rsidR="00F519D3" w:rsidRPr="008F10B4">
        <w:rPr>
          <w:rStyle w:val="Heading3Char"/>
        </w:rPr>
        <w:t>for</w:t>
      </w:r>
      <w:r w:rsidRPr="008F10B4">
        <w:rPr>
          <w:rStyle w:val="Heading3Char"/>
        </w:rPr>
        <w:t xml:space="preserve"> the </w:t>
      </w:r>
      <w:r w:rsidR="00F519D3" w:rsidRPr="008F10B4">
        <w:rPr>
          <w:rStyle w:val="Heading3Char"/>
        </w:rPr>
        <w:t>R</w:t>
      </w:r>
      <w:r w:rsidRPr="008F10B4">
        <w:rPr>
          <w:rStyle w:val="Heading3Char"/>
        </w:rPr>
        <w:t xml:space="preserve">ated </w:t>
      </w:r>
      <w:r w:rsidR="00F519D3" w:rsidRPr="008F10B4">
        <w:rPr>
          <w:rStyle w:val="Heading3Char"/>
        </w:rPr>
        <w:t>H</w:t>
      </w:r>
      <w:r w:rsidRPr="008F10B4">
        <w:rPr>
          <w:rStyle w:val="Heading3Char"/>
        </w:rPr>
        <w:t>ome.</w:t>
      </w:r>
      <w:bookmarkEnd w:id="22"/>
      <w:r w:rsidRPr="008F10B4">
        <w:rPr>
          <w:b/>
        </w:rPr>
        <w:t xml:space="preserve"> </w:t>
      </w:r>
      <w:r w:rsidR="00F519D3" w:rsidRPr="008F10B4">
        <w:t xml:space="preserve">Rated Home </w:t>
      </w:r>
      <w:r w:rsidR="000B7C2C" w:rsidRPr="008F10B4">
        <w:t xml:space="preserve">daily </w:t>
      </w:r>
      <w:r w:rsidR="00FD28C6" w:rsidRPr="008F10B4">
        <w:t xml:space="preserve">hot water </w:t>
      </w:r>
      <w:r w:rsidR="000B7C2C" w:rsidRPr="008F10B4">
        <w:t>waste</w:t>
      </w:r>
      <w:r w:rsidR="00FD28C6" w:rsidRPr="008F10B4">
        <w:t xml:space="preserve"> </w:t>
      </w:r>
      <w:r w:rsidR="00F519D3" w:rsidRPr="008F10B4">
        <w:t>sh</w:t>
      </w:r>
      <w:r w:rsidRPr="008F10B4">
        <w:t xml:space="preserve">all be </w:t>
      </w:r>
      <w:r w:rsidR="000B7C2C" w:rsidRPr="008F10B4">
        <w:t xml:space="preserve">calculated </w:t>
      </w:r>
      <w:r w:rsidRPr="008F10B4">
        <w:t>as</w:t>
      </w:r>
      <w:r w:rsidR="00F519D3" w:rsidRPr="008F10B4">
        <w:t xml:space="preserve"> follows</w:t>
      </w:r>
      <w:r w:rsidR="00F519D3">
        <w:t>:</w:t>
      </w:r>
    </w:p>
    <w:p w14:paraId="08F6CDA3" w14:textId="402219E7" w:rsidR="008A5A63" w:rsidRPr="00B7525D" w:rsidRDefault="00B7525D" w:rsidP="00BD053E">
      <w:pPr>
        <w:pStyle w:val="BodyText"/>
        <w:spacing w:before="4"/>
        <w:ind w:left="1440" w:right="-920"/>
        <w:jc w:val="right"/>
        <w:rPr>
          <w:rFonts w:ascii="Cambria Math"/>
          <w:b/>
          <w:sz w:val="20"/>
        </w:rPr>
      </w:pPr>
      <w:r>
        <w:rPr>
          <w:rFonts w:ascii="Cambria Math" w:eastAsia="Cambria Math" w:hAnsi="Cambria Math"/>
        </w:rPr>
        <w:t xml:space="preserve">                                     </w:t>
      </w:r>
      <w:r w:rsidR="00BD053E">
        <w:rPr>
          <w:rFonts w:ascii="Cambria Math" w:eastAsia="Cambria Math" w:hAnsi="Cambria Math"/>
        </w:rPr>
        <w:br/>
      </w:r>
      <m:oMathPara>
        <m:oMathParaPr>
          <m:jc m:val="left"/>
        </m:oMathParaPr>
        <m:oMath>
          <m:sSub>
            <m:sSubPr>
              <m:ctrlPr>
                <w:rPr>
                  <w:rFonts w:ascii="Cambria Math" w:hAnsi="Cambria Math"/>
                </w:rPr>
              </m:ctrlPr>
            </m:sSubPr>
            <m:e>
              <m:r>
                <m:rPr>
                  <m:sty m:val="p"/>
                </m:rPr>
                <w:rPr>
                  <w:rFonts w:ascii="Cambria Math" w:hAnsi="Cambria Math"/>
                </w:rPr>
                <m:t>Waste</m:t>
              </m:r>
            </m:e>
            <m:sub>
              <m:r>
                <m:rPr>
                  <m:sty m:val="p"/>
                </m:rPr>
                <w:rPr>
                  <w:rFonts w:ascii="Cambria Math" w:eastAsiaTheme="minorEastAsia" w:hAnsi="Cambria Math"/>
                  <w:vertAlign w:val="subscript"/>
                </w:rPr>
                <m:t>gpd</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eff</m:t>
              </m:r>
            </m:sub>
          </m:sSub>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oWgpd+sWgpd* WDeff</m:t>
              </m:r>
            </m:e>
          </m:d>
          <m:r>
            <m:rPr>
              <m:sty m:val="p"/>
            </m:rPr>
            <w:rPr>
              <w:rFonts w:ascii="Cambria Math"/>
            </w:rPr>
            <w:br/>
          </m:r>
        </m:oMath>
      </m:oMathPara>
      <w:r>
        <w:rPr>
          <w:rFonts w:ascii="Cambria Math"/>
        </w:rPr>
        <w:tab/>
      </w:r>
      <w:r>
        <w:rPr>
          <w:rFonts w:ascii="Cambria Math"/>
        </w:rPr>
        <w:tab/>
      </w:r>
      <w:r>
        <w:rPr>
          <w:rFonts w:ascii="Cambria Math"/>
        </w:rPr>
        <w:tab/>
      </w:r>
      <w:r>
        <w:rPr>
          <w:rFonts w:ascii="Cambria Math"/>
          <w:b/>
          <w:sz w:val="20"/>
        </w:rPr>
        <w:t>(Eq 4.5-5)</w:t>
      </w:r>
    </w:p>
    <w:p w14:paraId="42F0DCBD" w14:textId="1369C2EA" w:rsidR="008A5A63" w:rsidRDefault="008E2139" w:rsidP="001B3D8B">
      <w:pPr>
        <w:pStyle w:val="BodyText"/>
        <w:spacing w:before="57"/>
        <w:ind w:left="720"/>
        <w:rPr>
          <w:sz w:val="28"/>
        </w:rPr>
      </w:pPr>
      <w:r>
        <w:t>Where:</w:t>
      </w:r>
      <w:r w:rsidR="001D6544">
        <w:t xml:space="preserve"> </w:t>
      </w:r>
    </w:p>
    <w:p w14:paraId="2D5119A0" w14:textId="59FD35A1" w:rsidR="008A5A63" w:rsidRDefault="008E2139" w:rsidP="001B3D8B">
      <w:pPr>
        <w:pStyle w:val="BodyText"/>
        <w:spacing w:line="256" w:lineRule="auto"/>
        <w:ind w:left="1080" w:right="166"/>
      </w:pPr>
      <w:proofErr w:type="spellStart"/>
      <w:r>
        <w:t>Feff</w:t>
      </w:r>
      <w:proofErr w:type="spellEnd"/>
      <w:r w:rsidR="00F519D3">
        <w:t xml:space="preserve"> </w:t>
      </w:r>
      <w:r>
        <w:t>= Fixture efficiency of showerheads, kitchen faucets, and lavatory faucets weighted by contribution to total fixture use (by volume)</w:t>
      </w:r>
    </w:p>
    <w:p w14:paraId="1B50D63C" w14:textId="6FC6B8FD" w:rsidR="008A5A63" w:rsidRDefault="008E2139" w:rsidP="001B3D8B">
      <w:pPr>
        <w:pStyle w:val="BodyText"/>
        <w:spacing w:before="2" w:line="259" w:lineRule="auto"/>
        <w:ind w:left="1080" w:right="84"/>
      </w:pPr>
      <w:proofErr w:type="spellStart"/>
      <w:r>
        <w:t>oW</w:t>
      </w:r>
      <w:r w:rsidRPr="009355CC">
        <w:rPr>
          <w:vertAlign w:val="subscript"/>
        </w:rPr>
        <w:t>gpd</w:t>
      </w:r>
      <w:proofErr w:type="spellEnd"/>
      <w:r w:rsidR="00F519D3">
        <w:t xml:space="preserve"> </w:t>
      </w:r>
      <w:r>
        <w:t>= daily standard operating condition hot water</w:t>
      </w:r>
      <w:r w:rsidR="00935CA5">
        <w:t xml:space="preserve"> wasted</w:t>
      </w:r>
      <w:r>
        <w:t xml:space="preserve"> quantity as determined by </w:t>
      </w:r>
      <w:r w:rsidR="006E4936">
        <w:t>ANSI/RESNET/ICC 301 Addendum A</w:t>
      </w:r>
    </w:p>
    <w:p w14:paraId="07377DBD" w14:textId="215C9959" w:rsidR="008A5A63" w:rsidRDefault="008E2139" w:rsidP="001B3D8B">
      <w:pPr>
        <w:pStyle w:val="BodyText"/>
        <w:spacing w:line="259" w:lineRule="auto"/>
        <w:ind w:left="1080" w:right="463"/>
      </w:pPr>
      <w:proofErr w:type="spellStart"/>
      <w:r>
        <w:t>sW</w:t>
      </w:r>
      <w:r w:rsidRPr="009355CC">
        <w:rPr>
          <w:vertAlign w:val="subscript"/>
        </w:rPr>
        <w:t>gpd</w:t>
      </w:r>
      <w:proofErr w:type="spellEnd"/>
      <w:r>
        <w:t xml:space="preserve"> = daily structural </w:t>
      </w:r>
      <w:r w:rsidR="00935CA5">
        <w:t>h</w:t>
      </w:r>
      <w:r>
        <w:t>ot water</w:t>
      </w:r>
      <w:r w:rsidR="00935CA5">
        <w:t xml:space="preserve"> wasted</w:t>
      </w:r>
      <w:r>
        <w:t xml:space="preserve"> quantity as determined by ANSI/RESNET/ICC 301 Addendum A</w:t>
      </w:r>
    </w:p>
    <w:p w14:paraId="76DF6923" w14:textId="7873BEE0" w:rsidR="008A5A63" w:rsidRDefault="008E2139" w:rsidP="001B3D8B">
      <w:pPr>
        <w:pStyle w:val="BodyText"/>
        <w:spacing w:before="3" w:line="259" w:lineRule="auto"/>
        <w:ind w:left="1080" w:right="195" w:hanging="14"/>
        <w:jc w:val="both"/>
      </w:pPr>
      <w:proofErr w:type="spellStart"/>
      <w:r>
        <w:t>WDeff</w:t>
      </w:r>
      <w:proofErr w:type="spellEnd"/>
      <w:r w:rsidR="00F519D3">
        <w:t xml:space="preserve"> </w:t>
      </w:r>
      <w:r>
        <w:t xml:space="preserve">= distribution system water use effectiveness from Table 4.2.2.5.2.11(3) of </w:t>
      </w:r>
      <w:r w:rsidR="006E4936">
        <w:t>ANSI/RESNET/ICC 301 Addendum A</w:t>
      </w:r>
    </w:p>
    <w:p w14:paraId="73D16DBB" w14:textId="77777777" w:rsidR="008A5A63" w:rsidRDefault="008A5A63">
      <w:pPr>
        <w:spacing w:line="259" w:lineRule="auto"/>
        <w:jc w:val="both"/>
        <w:sectPr w:rsidR="008A5A63" w:rsidSect="00E24C3C">
          <w:headerReference w:type="default" r:id="rId9"/>
          <w:footerReference w:type="default" r:id="rId10"/>
          <w:type w:val="continuous"/>
          <w:pgSz w:w="12240" w:h="15840"/>
          <w:pgMar w:top="1400" w:right="1360" w:bottom="280" w:left="1720" w:header="720" w:footer="720" w:gutter="0"/>
          <w:pgNumType w:start="0"/>
          <w:cols w:space="720"/>
          <w:titlePg/>
          <w:docGrid w:linePitch="299"/>
        </w:sectPr>
      </w:pPr>
    </w:p>
    <w:p w14:paraId="446B8F40" w14:textId="77777777" w:rsidR="008A5A63" w:rsidRDefault="008A5A63">
      <w:pPr>
        <w:pStyle w:val="BodyText"/>
        <w:spacing w:before="2"/>
        <w:rPr>
          <w:sz w:val="19"/>
        </w:rPr>
      </w:pPr>
    </w:p>
    <w:p w14:paraId="6D636EE0" w14:textId="69015155" w:rsidR="008A5A63" w:rsidRDefault="008E2139">
      <w:pPr>
        <w:pStyle w:val="BodyText"/>
        <w:spacing w:before="57" w:line="256" w:lineRule="auto"/>
        <w:ind w:left="1160" w:right="265"/>
      </w:pPr>
      <w:r w:rsidRPr="001563AC">
        <w:t>This value is determined in accordance wi</w:t>
      </w:r>
      <w:r w:rsidR="00FA2FFB">
        <w:t>th ANSI/RESNET/ICC 301 Addendum</w:t>
      </w:r>
      <w:r w:rsidR="0095329E">
        <w:t xml:space="preserve"> A</w:t>
      </w:r>
      <w:r w:rsidRPr="001563AC">
        <w:t>.</w:t>
      </w:r>
    </w:p>
    <w:p w14:paraId="1AA18568" w14:textId="77777777" w:rsidR="008A5A63" w:rsidRDefault="008A5A63">
      <w:pPr>
        <w:pStyle w:val="BodyText"/>
        <w:rPr>
          <w:sz w:val="24"/>
        </w:rPr>
      </w:pPr>
    </w:p>
    <w:p w14:paraId="39243F65" w14:textId="1985BE8A" w:rsidR="008A5A63" w:rsidRPr="002552C2" w:rsidRDefault="008E2139" w:rsidP="007C4A29">
      <w:pPr>
        <w:pStyle w:val="ListParagraph"/>
        <w:numPr>
          <w:ilvl w:val="2"/>
          <w:numId w:val="12"/>
        </w:numPr>
        <w:tabs>
          <w:tab w:val="left" w:pos="801"/>
        </w:tabs>
        <w:spacing w:before="2" w:line="259" w:lineRule="auto"/>
        <w:ind w:right="183"/>
        <w:rPr>
          <w:sz w:val="25"/>
        </w:rPr>
      </w:pPr>
      <w:bookmarkStart w:id="23" w:name="_Toc518383589"/>
      <w:r w:rsidRPr="002552C2">
        <w:rPr>
          <w:rStyle w:val="Heading3Char"/>
        </w:rPr>
        <w:t>Determin</w:t>
      </w:r>
      <w:r w:rsidR="008F11E9" w:rsidRPr="002552C2">
        <w:rPr>
          <w:rStyle w:val="Heading3Char"/>
        </w:rPr>
        <w:t xml:space="preserve">ing </w:t>
      </w:r>
      <w:r w:rsidR="000B7C2C" w:rsidRPr="002552C2">
        <w:rPr>
          <w:rStyle w:val="Heading3Char"/>
        </w:rPr>
        <w:t xml:space="preserve">Daily </w:t>
      </w:r>
      <w:r w:rsidR="008F11E9" w:rsidRPr="002552C2">
        <w:rPr>
          <w:rStyle w:val="Heading3Char"/>
        </w:rPr>
        <w:t>Clothes W</w:t>
      </w:r>
      <w:r w:rsidRPr="002552C2">
        <w:rPr>
          <w:rStyle w:val="Heading3Char"/>
        </w:rPr>
        <w:t xml:space="preserve">asher </w:t>
      </w:r>
      <w:r w:rsidR="008F11E9" w:rsidRPr="002552C2">
        <w:rPr>
          <w:rStyle w:val="Heading3Char"/>
        </w:rPr>
        <w:t>Water Use</w:t>
      </w:r>
      <w:r w:rsidRPr="002552C2">
        <w:rPr>
          <w:rStyle w:val="Heading3Char"/>
        </w:rPr>
        <w:t xml:space="preserve"> </w:t>
      </w:r>
      <w:r w:rsidR="008F11E9" w:rsidRPr="002552C2">
        <w:rPr>
          <w:rStyle w:val="Heading3Char"/>
        </w:rPr>
        <w:t>for</w:t>
      </w:r>
      <w:r w:rsidRPr="002552C2">
        <w:rPr>
          <w:rStyle w:val="Heading3Char"/>
        </w:rPr>
        <w:t xml:space="preserve"> the </w:t>
      </w:r>
      <w:r w:rsidR="008F11E9" w:rsidRPr="002552C2">
        <w:rPr>
          <w:rStyle w:val="Heading3Char"/>
        </w:rPr>
        <w:t>R</w:t>
      </w:r>
      <w:r w:rsidRPr="002552C2">
        <w:rPr>
          <w:rStyle w:val="Heading3Char"/>
        </w:rPr>
        <w:t xml:space="preserve">ated </w:t>
      </w:r>
      <w:r w:rsidR="008F11E9" w:rsidRPr="002552C2">
        <w:rPr>
          <w:rStyle w:val="Heading3Char"/>
        </w:rPr>
        <w:t>H</w:t>
      </w:r>
      <w:r w:rsidRPr="002552C2">
        <w:rPr>
          <w:rStyle w:val="Heading3Char"/>
        </w:rPr>
        <w:t>ome.</w:t>
      </w:r>
      <w:bookmarkEnd w:id="23"/>
      <w:r w:rsidRPr="002552C2">
        <w:rPr>
          <w:b/>
        </w:rPr>
        <w:t xml:space="preserve"> </w:t>
      </w:r>
      <w:r w:rsidR="008F11E9" w:rsidRPr="002552C2">
        <w:t xml:space="preserve">Rated Home </w:t>
      </w:r>
      <w:r w:rsidR="000B7C2C" w:rsidRPr="002552C2">
        <w:t>daily c</w:t>
      </w:r>
      <w:r w:rsidRPr="002552C2">
        <w:t xml:space="preserve">lothes </w:t>
      </w:r>
      <w:r w:rsidR="000B7C2C" w:rsidRPr="002552C2">
        <w:t>w</w:t>
      </w:r>
      <w:r w:rsidRPr="002552C2">
        <w:t xml:space="preserve">asher </w:t>
      </w:r>
      <w:r w:rsidR="008F11E9" w:rsidRPr="002552C2">
        <w:t>water use</w:t>
      </w:r>
      <w:r w:rsidR="000B7C2C" w:rsidRPr="002552C2">
        <w:t xml:space="preserve"> shall be calculated</w:t>
      </w:r>
      <w:r w:rsidRPr="002552C2">
        <w:rPr>
          <w:spacing w:val="-5"/>
        </w:rPr>
        <w:t xml:space="preserve"> </w:t>
      </w:r>
      <w:r w:rsidRPr="002552C2">
        <w:t>as</w:t>
      </w:r>
      <w:r w:rsidR="008F11E9" w:rsidRPr="002552C2">
        <w:t xml:space="preserve"> follows:</w:t>
      </w:r>
    </w:p>
    <w:p w14:paraId="60334C71" w14:textId="227435FB" w:rsidR="009355CC" w:rsidRPr="00B7525D" w:rsidRDefault="00B7525D" w:rsidP="00BD053E">
      <w:pPr>
        <w:pStyle w:val="BodyText"/>
        <w:ind w:left="1440" w:right="-920"/>
        <w:jc w:val="right"/>
        <w:rPr>
          <w:b/>
          <w:sz w:val="20"/>
        </w:rPr>
      </w:pPr>
      <w:r>
        <w:t xml:space="preserve"> </w:t>
      </w:r>
      <w:r>
        <w:tab/>
      </w:r>
      <w:r>
        <w:tab/>
      </w:r>
      <w:r>
        <w:tab/>
      </w:r>
      <w:r>
        <w:tab/>
      </w:r>
      <w:r w:rsidR="00BD053E">
        <w:br/>
      </w:r>
      <m:oMathPara>
        <m:oMathParaPr>
          <m:jc m:val="left"/>
        </m:oMathParaPr>
        <m:oMath>
          <m:r>
            <w:rPr>
              <w:rFonts w:ascii="Cambria Math" w:eastAsia="Cambria Math" w:hAnsi="Cambria Math"/>
              <w:sz w:val="24"/>
            </w:rPr>
            <m:t>CW</m:t>
          </m:r>
          <m:r>
            <w:rPr>
              <w:rFonts w:ascii="Cambria Math" w:eastAsia="Cambria Math" w:hAnsi="Cambria Math"/>
              <w:position w:val="-4"/>
              <w:sz w:val="18"/>
            </w:rPr>
            <m:t xml:space="preserve">gpd   </m:t>
          </m:r>
          <m:r>
            <w:rPr>
              <w:rFonts w:ascii="Cambria Math" w:eastAsia="Cambria Math" w:hAnsi="Cambria Math"/>
              <w:sz w:val="24"/>
            </w:rPr>
            <m:t xml:space="preserve">=  </m:t>
          </m:r>
          <m:f>
            <m:fPr>
              <m:ctrlPr>
                <w:rPr>
                  <w:rFonts w:ascii="Cambria Math" w:eastAsia="Cambria Math" w:hAnsi="Cambria Math"/>
                  <w:i/>
                  <w:sz w:val="24"/>
                </w:rPr>
              </m:ctrlPr>
            </m:fPr>
            <m:num>
              <m:r>
                <w:rPr>
                  <w:rFonts w:ascii="Cambria Math" w:eastAsia="Cambria Math" w:hAnsi="Cambria Math"/>
                  <w:sz w:val="24"/>
                </w:rPr>
                <m:t>CAPw * IWF *ACY</m:t>
              </m:r>
            </m:num>
            <m:den>
              <m:r>
                <w:rPr>
                  <w:rFonts w:ascii="Cambria Math" w:eastAsia="Cambria Math" w:hAnsi="Cambria Math"/>
                  <w:sz w:val="24"/>
                </w:rPr>
                <m:t>365</m:t>
              </m:r>
            </m:den>
          </m:f>
          <m:r>
            <m:rPr>
              <m:sty m:val="p"/>
            </m:rPr>
            <w:br/>
          </m:r>
        </m:oMath>
      </m:oMathPara>
      <w:r>
        <w:tab/>
        <w:t xml:space="preserve">                </w:t>
      </w:r>
      <w:r>
        <w:tab/>
      </w:r>
      <w:r>
        <w:tab/>
      </w:r>
      <w:r>
        <w:rPr>
          <w:b/>
          <w:sz w:val="20"/>
        </w:rPr>
        <w:t>(Eq 4.5-6)</w:t>
      </w:r>
    </w:p>
    <w:p w14:paraId="03184709" w14:textId="26DDEB86" w:rsidR="008A5A63" w:rsidRDefault="008E2139" w:rsidP="001B3D8B">
      <w:pPr>
        <w:pStyle w:val="BodyText"/>
        <w:ind w:left="720"/>
        <w:rPr>
          <w:rFonts w:ascii="Cambria Math"/>
          <w:sz w:val="26"/>
        </w:rPr>
      </w:pPr>
      <w:r>
        <w:t>Where:</w:t>
      </w:r>
      <w:r w:rsidR="001D6544">
        <w:t xml:space="preserve"> </w:t>
      </w:r>
    </w:p>
    <w:p w14:paraId="5569E216" w14:textId="5832EBFD" w:rsidR="008A5A63" w:rsidRPr="00935CA5" w:rsidRDefault="008E2139" w:rsidP="001B3D8B">
      <w:pPr>
        <w:pStyle w:val="BodyText"/>
        <w:spacing w:line="259" w:lineRule="auto"/>
        <w:ind w:left="1080" w:right="130" w:firstLine="76"/>
        <w:rPr>
          <w:vertAlign w:val="superscript"/>
        </w:rPr>
      </w:pPr>
      <w:proofErr w:type="spellStart"/>
      <w:r>
        <w:t>CAPw</w:t>
      </w:r>
      <w:proofErr w:type="spellEnd"/>
      <w:r w:rsidR="008F11E9">
        <w:t xml:space="preserve"> </w:t>
      </w:r>
      <w:r>
        <w:t>= washer capacity in cubic feet = the manufacturer’s data or the CEC database or the EPA Energy Star website</w:t>
      </w:r>
    </w:p>
    <w:p w14:paraId="6797BE9B" w14:textId="11C5D903" w:rsidR="008F11E9" w:rsidRDefault="00D003C5" w:rsidP="001B3D8B">
      <w:pPr>
        <w:pStyle w:val="BodyText"/>
        <w:spacing w:line="256" w:lineRule="auto"/>
        <w:ind w:left="1080" w:right="-1257" w:firstLine="76"/>
      </w:pPr>
      <w:r>
        <w:t>IWF</w:t>
      </w:r>
      <w:r w:rsidR="008F11E9">
        <w:t xml:space="preserve"> = </w:t>
      </w:r>
      <w:r>
        <w:t>Integrated</w:t>
      </w:r>
      <w:r w:rsidR="008F11E9">
        <w:t xml:space="preserve"> </w:t>
      </w:r>
      <w:r>
        <w:t>W</w:t>
      </w:r>
      <w:r w:rsidR="008F11E9">
        <w:t xml:space="preserve">ater </w:t>
      </w:r>
      <w:r>
        <w:t>F</w:t>
      </w:r>
      <w:r w:rsidR="008F11E9">
        <w:t>actor from</w:t>
      </w:r>
      <w:r w:rsidR="008E2139">
        <w:t xml:space="preserve"> manufacturer’s data</w:t>
      </w:r>
      <w:r>
        <w:t xml:space="preserve"> [gal/</w:t>
      </w:r>
      <w:proofErr w:type="spellStart"/>
      <w:r>
        <w:t>cyc</w:t>
      </w:r>
      <w:proofErr w:type="spellEnd"/>
      <w:r>
        <w:t>)/ft</w:t>
      </w:r>
      <w:r>
        <w:rPr>
          <w:vertAlign w:val="superscript"/>
        </w:rPr>
        <w:t>3</w:t>
      </w:r>
      <w:r>
        <w:t>]</w:t>
      </w:r>
      <w:r w:rsidR="008E2139">
        <w:t xml:space="preserve"> </w:t>
      </w:r>
    </w:p>
    <w:p w14:paraId="2EAD20C1" w14:textId="5E0C8B2E" w:rsidR="008A5A63" w:rsidRDefault="008E2139" w:rsidP="002D7CAF">
      <w:pPr>
        <w:pStyle w:val="BodyText"/>
        <w:spacing w:line="256" w:lineRule="auto"/>
        <w:ind w:left="1080" w:right="-1257" w:firstLine="76"/>
      </w:pPr>
      <w:r>
        <w:t xml:space="preserve">ACY= Adjusted cycles per year </w:t>
      </w:r>
    </w:p>
    <w:p w14:paraId="0A21E972" w14:textId="13D97BF5" w:rsidR="00D003C5" w:rsidRDefault="001A3892" w:rsidP="002D7CAF">
      <w:pPr>
        <w:pStyle w:val="BodyText"/>
        <w:spacing w:line="256" w:lineRule="auto"/>
        <w:ind w:left="720" w:right="-1257" w:firstLine="76"/>
      </w:pPr>
      <w:r>
        <w:t>Determining ACY:</w:t>
      </w:r>
    </w:p>
    <w:p w14:paraId="77B74E7E" w14:textId="728BDCB7" w:rsidR="00D003C5" w:rsidRDefault="001A3892" w:rsidP="00D003C5">
      <w:pPr>
        <w:tabs>
          <w:tab w:val="right" w:pos="9360"/>
        </w:tabs>
        <w:spacing w:before="120"/>
        <w:ind w:left="720"/>
        <w:rPr>
          <w:color w:val="000000"/>
        </w:rPr>
      </w:pPr>
      <w:r>
        <w:rPr>
          <w:color w:val="000000"/>
        </w:rPr>
        <w:t xml:space="preserve">ACY = </w:t>
      </w:r>
      <w:r w:rsidRPr="008E64D3">
        <w:rPr>
          <w:color w:val="000000"/>
        </w:rPr>
        <w:t>(164</w:t>
      </w:r>
      <w:r>
        <w:rPr>
          <w:color w:val="000000"/>
        </w:rPr>
        <w:t xml:space="preserve"> </w:t>
      </w:r>
      <w:r w:rsidRPr="008E64D3">
        <w:rPr>
          <w:color w:val="000000"/>
        </w:rPr>
        <w:t>+</w:t>
      </w:r>
      <w:r>
        <w:rPr>
          <w:color w:val="000000"/>
        </w:rPr>
        <w:t xml:space="preserve"> </w:t>
      </w:r>
      <w:r w:rsidRPr="008E64D3">
        <w:rPr>
          <w:color w:val="000000"/>
        </w:rPr>
        <w:t>46.5</w:t>
      </w:r>
      <w:r>
        <w:rPr>
          <w:color w:val="000000"/>
        </w:rPr>
        <w:t xml:space="preserve"> </w:t>
      </w:r>
      <w:r w:rsidRPr="008E64D3">
        <w:rPr>
          <w:color w:val="000000"/>
        </w:rPr>
        <w:t>*</w:t>
      </w:r>
      <w:r>
        <w:rPr>
          <w:color w:val="000000"/>
        </w:rPr>
        <w:t xml:space="preserve"> </w:t>
      </w:r>
      <w:proofErr w:type="spellStart"/>
      <w:r w:rsidRPr="008E64D3">
        <w:rPr>
          <w:color w:val="000000"/>
        </w:rPr>
        <w:t>Nbr</w:t>
      </w:r>
      <w:proofErr w:type="spellEnd"/>
      <w:r w:rsidRPr="008E64D3">
        <w:rPr>
          <w:color w:val="000000"/>
        </w:rPr>
        <w:t>)</w:t>
      </w:r>
      <w:r>
        <w:rPr>
          <w:color w:val="000000"/>
        </w:rPr>
        <w:t xml:space="preserve"> </w:t>
      </w:r>
      <w:r w:rsidR="00D003C5">
        <w:rPr>
          <w:color w:val="000000"/>
        </w:rPr>
        <w:t xml:space="preserve">* </w:t>
      </w:r>
      <w:r w:rsidR="00D003C5" w:rsidRPr="005A1B75">
        <w:rPr>
          <w:color w:val="000000"/>
        </w:rPr>
        <w:t>((3.0</w:t>
      </w:r>
      <w:r w:rsidR="00D003C5">
        <w:rPr>
          <w:color w:val="000000"/>
        </w:rPr>
        <w:t xml:space="preserve"> </w:t>
      </w:r>
      <w:r w:rsidR="00D003C5" w:rsidRPr="005A1B75">
        <w:rPr>
          <w:color w:val="000000"/>
        </w:rPr>
        <w:t>*</w:t>
      </w:r>
      <w:r w:rsidR="00D003C5">
        <w:rPr>
          <w:color w:val="000000"/>
        </w:rPr>
        <w:t xml:space="preserve"> </w:t>
      </w:r>
      <w:r w:rsidR="00D003C5" w:rsidRPr="005A1B75">
        <w:rPr>
          <w:color w:val="000000"/>
        </w:rPr>
        <w:t>2.08</w:t>
      </w:r>
      <w:r w:rsidR="00D003C5">
        <w:rPr>
          <w:color w:val="000000"/>
        </w:rPr>
        <w:t xml:space="preserve"> </w:t>
      </w:r>
      <w:r w:rsidR="00D003C5" w:rsidRPr="005A1B75">
        <w:rPr>
          <w:color w:val="000000"/>
        </w:rPr>
        <w:t>+</w:t>
      </w:r>
      <w:r w:rsidR="00D003C5">
        <w:rPr>
          <w:color w:val="000000"/>
        </w:rPr>
        <w:t xml:space="preserve"> </w:t>
      </w:r>
      <w:r w:rsidR="00D003C5" w:rsidRPr="005A1B75">
        <w:rPr>
          <w:color w:val="000000"/>
        </w:rPr>
        <w:t>1.59)</w:t>
      </w:r>
      <w:r w:rsidR="00D003C5">
        <w:rPr>
          <w:color w:val="000000"/>
        </w:rPr>
        <w:t xml:space="preserve"> </w:t>
      </w:r>
      <w:r w:rsidR="00D003C5" w:rsidRPr="005A1B75">
        <w:rPr>
          <w:color w:val="000000"/>
        </w:rPr>
        <w:t>/</w:t>
      </w:r>
      <w:r w:rsidR="00D003C5">
        <w:rPr>
          <w:color w:val="000000"/>
        </w:rPr>
        <w:t xml:space="preserve"> </w:t>
      </w:r>
      <w:r w:rsidR="00D003C5" w:rsidRPr="005A1B75">
        <w:rPr>
          <w:color w:val="000000"/>
        </w:rPr>
        <w:t>(</w:t>
      </w:r>
      <w:proofErr w:type="spellStart"/>
      <w:r w:rsidR="00D003C5" w:rsidRPr="005A1B75">
        <w:rPr>
          <w:color w:val="000000"/>
        </w:rPr>
        <w:t>CAPw</w:t>
      </w:r>
      <w:proofErr w:type="spellEnd"/>
      <w:r w:rsidR="00D003C5">
        <w:rPr>
          <w:color w:val="000000"/>
        </w:rPr>
        <w:t xml:space="preserve"> </w:t>
      </w:r>
      <w:r w:rsidR="00D003C5" w:rsidRPr="005A1B75">
        <w:rPr>
          <w:color w:val="000000"/>
        </w:rPr>
        <w:t>*</w:t>
      </w:r>
      <w:r w:rsidR="00D003C5">
        <w:rPr>
          <w:color w:val="000000"/>
        </w:rPr>
        <w:t xml:space="preserve"> </w:t>
      </w:r>
      <w:r w:rsidR="00D003C5" w:rsidRPr="005A1B75">
        <w:rPr>
          <w:color w:val="000000"/>
        </w:rPr>
        <w:t>2.08</w:t>
      </w:r>
      <w:r w:rsidR="00D003C5">
        <w:rPr>
          <w:color w:val="000000"/>
        </w:rPr>
        <w:t xml:space="preserve"> </w:t>
      </w:r>
      <w:r w:rsidR="00D003C5" w:rsidRPr="005A1B75">
        <w:rPr>
          <w:color w:val="000000"/>
        </w:rPr>
        <w:t>+</w:t>
      </w:r>
      <w:r w:rsidR="00D003C5">
        <w:rPr>
          <w:color w:val="000000"/>
        </w:rPr>
        <w:t xml:space="preserve"> </w:t>
      </w:r>
      <w:r>
        <w:rPr>
          <w:color w:val="000000"/>
        </w:rPr>
        <w:t>1.59))</w:t>
      </w:r>
    </w:p>
    <w:p w14:paraId="4409BA6B" w14:textId="77777777" w:rsidR="00411593" w:rsidRDefault="00411593" w:rsidP="00D003C5">
      <w:pPr>
        <w:tabs>
          <w:tab w:val="right" w:pos="9360"/>
        </w:tabs>
        <w:ind w:left="720"/>
        <w:rPr>
          <w:color w:val="000000"/>
        </w:rPr>
      </w:pPr>
    </w:p>
    <w:p w14:paraId="4E4B2F22" w14:textId="6B91662D" w:rsidR="00D003C5" w:rsidRDefault="001A3892" w:rsidP="00D003C5">
      <w:pPr>
        <w:tabs>
          <w:tab w:val="right" w:pos="9360"/>
        </w:tabs>
        <w:ind w:left="720"/>
        <w:rPr>
          <w:color w:val="000000"/>
        </w:rPr>
      </w:pPr>
      <w:r>
        <w:rPr>
          <w:color w:val="000000"/>
        </w:rPr>
        <w:t>W</w:t>
      </w:r>
      <w:r w:rsidR="00D003C5">
        <w:rPr>
          <w:color w:val="000000"/>
        </w:rPr>
        <w:t>here</w:t>
      </w:r>
    </w:p>
    <w:p w14:paraId="355C12D4" w14:textId="77777777" w:rsidR="00D003C5" w:rsidRDefault="00D003C5" w:rsidP="00D003C5">
      <w:pPr>
        <w:tabs>
          <w:tab w:val="right" w:pos="9360"/>
        </w:tabs>
        <w:ind w:left="1080"/>
        <w:rPr>
          <w:color w:val="000000"/>
        </w:rPr>
      </w:pPr>
      <w:proofErr w:type="spellStart"/>
      <w:r>
        <w:rPr>
          <w:color w:val="000000"/>
        </w:rPr>
        <w:t>CAPw</w:t>
      </w:r>
      <w:proofErr w:type="spellEnd"/>
      <w:r>
        <w:rPr>
          <w:color w:val="000000"/>
        </w:rPr>
        <w:t xml:space="preserve"> = the capacity of the clothes washer in ft</w:t>
      </w:r>
      <w:r w:rsidRPr="005A1B75">
        <w:rPr>
          <w:color w:val="000000"/>
          <w:vertAlign w:val="superscript"/>
        </w:rPr>
        <w:t>3</w:t>
      </w:r>
    </w:p>
    <w:p w14:paraId="4295303F" w14:textId="5EA07DD0" w:rsidR="001A3892" w:rsidRDefault="001A3892" w:rsidP="002D7CAF">
      <w:pPr>
        <w:spacing w:line="259" w:lineRule="auto"/>
        <w:ind w:left="1080"/>
      </w:pPr>
      <w:r>
        <w:t xml:space="preserve">(164 + 46.5 * </w:t>
      </w:r>
      <w:proofErr w:type="spellStart"/>
      <w:r>
        <w:t>Nbr</w:t>
      </w:r>
      <w:proofErr w:type="spellEnd"/>
      <w:r>
        <w:t>) = Standard Cycles per Year based on 2005 Residential Energy Consumption Survey data</w:t>
      </w:r>
    </w:p>
    <w:p w14:paraId="13AE82A8" w14:textId="1A69AF19" w:rsidR="001A3892" w:rsidRDefault="001A3892" w:rsidP="002D7CAF">
      <w:pPr>
        <w:spacing w:line="259" w:lineRule="auto"/>
        <w:ind w:left="1080"/>
        <w:sectPr w:rsidR="001A3892" w:rsidSect="00E24C3C">
          <w:type w:val="continuous"/>
          <w:pgSz w:w="12240" w:h="15840"/>
          <w:pgMar w:top="1400" w:right="1360" w:bottom="280" w:left="1720" w:header="720" w:footer="720" w:gutter="0"/>
          <w:cols w:space="720"/>
        </w:sectPr>
      </w:pPr>
      <w:r>
        <w:t>((3.0 * 2.08 + 1.59) / (</w:t>
      </w:r>
      <w:proofErr w:type="spellStart"/>
      <w:r>
        <w:t>CAPw</w:t>
      </w:r>
      <w:proofErr w:type="spellEnd"/>
      <w:r>
        <w:t xml:space="preserve"> * 2.08 + 1.59)) = best fit regression equation to adjust the standard cycles per year to account for occupancy and size of clothes washer. Based on 2005 Residential Energy Consumption Survey data. </w:t>
      </w:r>
      <w:r>
        <w:br/>
      </w:r>
    </w:p>
    <w:p w14:paraId="02105FFE" w14:textId="77777777" w:rsidR="008A5A63" w:rsidRDefault="008A5A63">
      <w:pPr>
        <w:pStyle w:val="BodyText"/>
        <w:spacing w:before="11"/>
        <w:rPr>
          <w:sz w:val="18"/>
        </w:rPr>
      </w:pPr>
    </w:p>
    <w:p w14:paraId="18C12580" w14:textId="77777777" w:rsidR="008A5A63" w:rsidRDefault="008A5A63">
      <w:pPr>
        <w:pStyle w:val="BodyText"/>
        <w:spacing w:before="10"/>
        <w:rPr>
          <w:sz w:val="23"/>
        </w:rPr>
      </w:pPr>
    </w:p>
    <w:p w14:paraId="44C85BBE" w14:textId="05772DED" w:rsidR="008A5A63" w:rsidRDefault="008E2139" w:rsidP="007C4A29">
      <w:pPr>
        <w:pStyle w:val="ListParagraph"/>
        <w:numPr>
          <w:ilvl w:val="2"/>
          <w:numId w:val="12"/>
        </w:numPr>
        <w:tabs>
          <w:tab w:val="left" w:pos="801"/>
        </w:tabs>
        <w:spacing w:line="256" w:lineRule="auto"/>
        <w:ind w:right="460"/>
      </w:pPr>
      <w:bookmarkStart w:id="24" w:name="_Toc518383590"/>
      <w:r w:rsidRPr="00230DDD">
        <w:rPr>
          <w:rStyle w:val="Heading3Char"/>
        </w:rPr>
        <w:t xml:space="preserve">Determining </w:t>
      </w:r>
      <w:r w:rsidR="000B7C2C" w:rsidRPr="00230DDD">
        <w:rPr>
          <w:rStyle w:val="Heading3Char"/>
        </w:rPr>
        <w:t xml:space="preserve">Daily </w:t>
      </w:r>
      <w:r w:rsidR="00F519D3" w:rsidRPr="00230DDD">
        <w:rPr>
          <w:rStyle w:val="Heading3Char"/>
        </w:rPr>
        <w:t>D</w:t>
      </w:r>
      <w:r w:rsidRPr="00230DDD">
        <w:rPr>
          <w:rStyle w:val="Heading3Char"/>
        </w:rPr>
        <w:t>ish</w:t>
      </w:r>
      <w:r w:rsidR="0095329E" w:rsidRPr="00230DDD">
        <w:rPr>
          <w:rStyle w:val="Heading3Char"/>
        </w:rPr>
        <w:t>w</w:t>
      </w:r>
      <w:r w:rsidRPr="00230DDD">
        <w:rPr>
          <w:rStyle w:val="Heading3Char"/>
        </w:rPr>
        <w:t xml:space="preserve">asher </w:t>
      </w:r>
      <w:r w:rsidR="00F519D3" w:rsidRPr="00230DDD">
        <w:rPr>
          <w:rStyle w:val="Heading3Char"/>
        </w:rPr>
        <w:t xml:space="preserve">Water Use for </w:t>
      </w:r>
      <w:r w:rsidRPr="00230DDD">
        <w:rPr>
          <w:rStyle w:val="Heading3Char"/>
        </w:rPr>
        <w:t xml:space="preserve">the </w:t>
      </w:r>
      <w:r w:rsidR="00F519D3" w:rsidRPr="00230DDD">
        <w:rPr>
          <w:rStyle w:val="Heading3Char"/>
        </w:rPr>
        <w:t>R</w:t>
      </w:r>
      <w:r w:rsidRPr="00230DDD">
        <w:rPr>
          <w:rStyle w:val="Heading3Char"/>
        </w:rPr>
        <w:t xml:space="preserve">ated </w:t>
      </w:r>
      <w:r w:rsidR="00F519D3" w:rsidRPr="00230DDD">
        <w:rPr>
          <w:rStyle w:val="Heading3Char"/>
        </w:rPr>
        <w:t>H</w:t>
      </w:r>
      <w:r w:rsidRPr="00230DDD">
        <w:rPr>
          <w:rStyle w:val="Heading3Char"/>
        </w:rPr>
        <w:t>ome.</w:t>
      </w:r>
      <w:bookmarkEnd w:id="24"/>
      <w:r w:rsidRPr="009355CC">
        <w:rPr>
          <w:b/>
        </w:rPr>
        <w:t xml:space="preserve"> </w:t>
      </w:r>
      <w:r w:rsidR="00F519D3">
        <w:t xml:space="preserve">Rated Home </w:t>
      </w:r>
      <w:r w:rsidR="000B7C2C">
        <w:t>daily d</w:t>
      </w:r>
      <w:r w:rsidR="009355CC">
        <w:t xml:space="preserve">ish </w:t>
      </w:r>
      <w:r w:rsidR="000B7C2C">
        <w:t>w</w:t>
      </w:r>
      <w:r w:rsidR="009355CC">
        <w:t>asher water use</w:t>
      </w:r>
      <w:r>
        <w:t xml:space="preserve"> shall be </w:t>
      </w:r>
      <w:r w:rsidR="000B7C2C">
        <w:t>calculated</w:t>
      </w:r>
      <w:r w:rsidRPr="009355CC">
        <w:rPr>
          <w:spacing w:val="-5"/>
        </w:rPr>
        <w:t xml:space="preserve"> </w:t>
      </w:r>
      <w:r>
        <w:t>as</w:t>
      </w:r>
      <w:r w:rsidR="009355CC">
        <w:t xml:space="preserve"> follows:</w:t>
      </w:r>
    </w:p>
    <w:p w14:paraId="5574635C" w14:textId="1EAACBD2" w:rsidR="008A5A63" w:rsidRDefault="008A5A63" w:rsidP="008660E3"/>
    <w:p w14:paraId="1714575F" w14:textId="22445D79" w:rsidR="00935CA5" w:rsidRPr="006803D8" w:rsidRDefault="00935CA5" w:rsidP="00935CA5">
      <w:pPr>
        <w:ind w:right="-920"/>
        <w:jc w:val="center"/>
        <w:rPr>
          <w:b/>
          <w:sz w:val="20"/>
        </w:rPr>
      </w:pPr>
      <w:proofErr w:type="spellStart"/>
      <w:r w:rsidRPr="00935CA5">
        <w:rPr>
          <w:rFonts w:ascii="Cambria Math" w:hAnsi="Cambria Math"/>
          <w:i/>
        </w:rPr>
        <w:t>DWgpd</w:t>
      </w:r>
      <w:proofErr w:type="spellEnd"/>
      <w:r w:rsidRPr="00935CA5">
        <w:rPr>
          <w:rFonts w:ascii="Cambria Math" w:hAnsi="Cambria Math"/>
          <w:i/>
        </w:rPr>
        <w:t xml:space="preserve"> = [(88.4+34.9*</w:t>
      </w:r>
      <w:proofErr w:type="spellStart"/>
      <w:r w:rsidRPr="00935CA5">
        <w:rPr>
          <w:rFonts w:ascii="Cambria Math" w:hAnsi="Cambria Math"/>
          <w:i/>
        </w:rPr>
        <w:t>Nbr</w:t>
      </w:r>
      <w:proofErr w:type="spellEnd"/>
      <w:r w:rsidRPr="00935CA5">
        <w:rPr>
          <w:rFonts w:ascii="Cambria Math" w:hAnsi="Cambria Math"/>
          <w:i/>
        </w:rPr>
        <w:t>) * (12/</w:t>
      </w:r>
      <w:proofErr w:type="spellStart"/>
      <w:r w:rsidRPr="00935CA5">
        <w:rPr>
          <w:rFonts w:ascii="Cambria Math" w:hAnsi="Cambria Math"/>
          <w:i/>
        </w:rPr>
        <w:t>dWcap</w:t>
      </w:r>
      <w:proofErr w:type="spellEnd"/>
      <w:r w:rsidRPr="00935CA5">
        <w:rPr>
          <w:rFonts w:ascii="Cambria Math" w:hAnsi="Cambria Math"/>
          <w:i/>
        </w:rPr>
        <w:t>) *</w:t>
      </w:r>
      <w:r w:rsidR="00DC044D">
        <w:rPr>
          <w:rFonts w:ascii="Cambria Math" w:hAnsi="Cambria Math"/>
          <w:i/>
        </w:rPr>
        <w:t xml:space="preserve"> gal/cycle</w:t>
      </w:r>
      <w:r w:rsidRPr="00935CA5">
        <w:rPr>
          <w:rFonts w:ascii="Cambria Math" w:hAnsi="Cambria Math"/>
          <w:i/>
        </w:rPr>
        <w:t xml:space="preserve">  / 365</w:t>
      </w:r>
      <w:r>
        <w:rPr>
          <w:rFonts w:ascii="Cambria Math" w:hAnsi="Cambria Math"/>
          <w:i/>
        </w:rPr>
        <w:tab/>
      </w:r>
      <w:r>
        <w:rPr>
          <w:b/>
          <w:sz w:val="20"/>
        </w:rPr>
        <w:t>(Eq 4.5-7)</w:t>
      </w:r>
    </w:p>
    <w:p w14:paraId="1D486115" w14:textId="1E53729F" w:rsidR="00935CA5" w:rsidRPr="00935CA5" w:rsidRDefault="00935CA5" w:rsidP="00935CA5">
      <w:pPr>
        <w:ind w:left="540" w:right="-920"/>
        <w:rPr>
          <w:rFonts w:ascii="Cambria Math" w:hAnsi="Cambria Math"/>
          <w:i/>
        </w:rPr>
      </w:pPr>
    </w:p>
    <w:p w14:paraId="61E283C2" w14:textId="27100E52" w:rsidR="001D6544" w:rsidRDefault="006803D8" w:rsidP="00935CA5">
      <w:pPr>
        <w:ind w:right="-920"/>
        <w:rPr>
          <w:rFonts w:ascii="Cambria Math"/>
        </w:rPr>
      </w:pPr>
      <w:r>
        <w:tab/>
      </w:r>
      <w:r w:rsidR="0098725E">
        <w:rPr>
          <w:rFonts w:ascii="Cambria Math"/>
        </w:rPr>
        <w:t>Where:</w:t>
      </w:r>
    </w:p>
    <w:p w14:paraId="5829F359" w14:textId="1EC0B4BD" w:rsidR="008A5A63" w:rsidRDefault="008E2139" w:rsidP="001B3D8B">
      <w:pPr>
        <w:pStyle w:val="BodyText"/>
        <w:ind w:left="1080" w:right="1953"/>
      </w:pPr>
      <w:proofErr w:type="spellStart"/>
      <w:r>
        <w:t>Nbr</w:t>
      </w:r>
      <w:proofErr w:type="spellEnd"/>
      <w:r>
        <w:t xml:space="preserve">= number of bedrooms in the </w:t>
      </w:r>
      <w:r w:rsidR="0098725E">
        <w:t>R</w:t>
      </w:r>
      <w:r>
        <w:t xml:space="preserve">ated </w:t>
      </w:r>
      <w:r w:rsidR="0098725E">
        <w:t>H</w:t>
      </w:r>
      <w:r>
        <w:t>ome</w:t>
      </w:r>
    </w:p>
    <w:p w14:paraId="5C6980AF" w14:textId="03285F00" w:rsidR="008A5A63" w:rsidRDefault="008E2139" w:rsidP="001B3D8B">
      <w:pPr>
        <w:pStyle w:val="BodyText"/>
        <w:spacing w:before="19" w:line="259" w:lineRule="auto"/>
        <w:ind w:left="1080" w:right="819"/>
      </w:pPr>
      <w:proofErr w:type="spellStart"/>
      <w:r>
        <w:t>dWcap</w:t>
      </w:r>
      <w:proofErr w:type="spellEnd"/>
      <w:r>
        <w:t xml:space="preserve">= capacity of the dishwasher in the </w:t>
      </w:r>
      <w:r w:rsidR="0098725E">
        <w:t>R</w:t>
      </w:r>
      <w:r>
        <w:t xml:space="preserve">ated </w:t>
      </w:r>
      <w:r w:rsidR="0098725E">
        <w:t>H</w:t>
      </w:r>
      <w:r w:rsidR="001D6544">
        <w:t xml:space="preserve">ome (in </w:t>
      </w:r>
      <w:r w:rsidR="003E53E7">
        <w:t>place settings</w:t>
      </w:r>
      <w:r w:rsidR="001D6544">
        <w:t xml:space="preserve">) as </w:t>
      </w:r>
      <w:r>
        <w:t>included in the manufacturer’s data</w:t>
      </w:r>
    </w:p>
    <w:p w14:paraId="7F3EFD96" w14:textId="50BDD2AF" w:rsidR="00C40701" w:rsidRDefault="00C40701" w:rsidP="002D7CAF">
      <w:pPr>
        <w:pStyle w:val="BodyText"/>
        <w:ind w:left="1080"/>
      </w:pPr>
      <w:r w:rsidDel="00C40701">
        <w:t xml:space="preserve"> </w:t>
      </w:r>
    </w:p>
    <w:p w14:paraId="61099F63" w14:textId="5CD8ABAD" w:rsidR="0036583F" w:rsidRPr="002D7CAF" w:rsidRDefault="0036583F" w:rsidP="002D7CAF">
      <w:pPr>
        <w:pStyle w:val="BodyText"/>
        <w:ind w:left="1080"/>
        <w:rPr>
          <w:rFonts w:eastAsia="DengXian"/>
          <w:color w:val="000000"/>
          <w:lang w:eastAsia="zh-CN"/>
        </w:rPr>
      </w:pPr>
      <w:r w:rsidRPr="002D7CAF">
        <w:rPr>
          <w:rFonts w:eastAsia="DengXian"/>
          <w:color w:val="000000"/>
          <w:lang w:eastAsia="zh-CN"/>
        </w:rPr>
        <w:t>(88.4+34.9*</w:t>
      </w:r>
      <w:proofErr w:type="spellStart"/>
      <w:r w:rsidRPr="002D7CAF">
        <w:rPr>
          <w:rFonts w:eastAsia="DengXian"/>
          <w:color w:val="000000"/>
          <w:lang w:eastAsia="zh-CN"/>
        </w:rPr>
        <w:t>Nbr</w:t>
      </w:r>
      <w:proofErr w:type="spellEnd"/>
      <w:r w:rsidRPr="002D7CAF">
        <w:rPr>
          <w:rFonts w:eastAsia="DengXian"/>
          <w:color w:val="000000"/>
          <w:lang w:eastAsia="zh-CN"/>
        </w:rPr>
        <w:t>) = best fit regression equation for dishwasher cycles per year using data from the 2005 Residential Energy Consumption Survey.</w:t>
      </w:r>
    </w:p>
    <w:p w14:paraId="06C05BE4" w14:textId="0489B6DD" w:rsidR="00DC044D" w:rsidRDefault="00DC044D" w:rsidP="002D7CAF">
      <w:pPr>
        <w:pStyle w:val="BodyText"/>
        <w:ind w:left="1080"/>
        <w:rPr>
          <w:rFonts w:eastAsia="DengXian"/>
          <w:color w:val="000000"/>
          <w:u w:val="single"/>
          <w:lang w:eastAsia="zh-CN"/>
        </w:rPr>
      </w:pPr>
    </w:p>
    <w:p w14:paraId="13F4F013" w14:textId="77777777" w:rsidR="00DC044D" w:rsidRPr="00DC044D" w:rsidRDefault="00DC044D" w:rsidP="00DC044D">
      <w:pPr>
        <w:widowControl/>
        <w:autoSpaceDE/>
        <w:autoSpaceDN/>
        <w:spacing w:before="100" w:beforeAutospacing="1" w:after="100" w:afterAutospacing="1"/>
        <w:rPr>
          <w:rFonts w:eastAsia="DengXian"/>
          <w:color w:val="000000"/>
          <w:lang w:eastAsia="zh-CN"/>
        </w:rPr>
      </w:pPr>
      <w:r w:rsidRPr="00DC044D">
        <w:rPr>
          <w:rFonts w:eastAsia="DengXian"/>
          <w:color w:val="000000"/>
          <w:u w:val="single"/>
          <w:lang w:eastAsia="zh-CN"/>
        </w:rPr>
        <w:t>gal/cycle</w:t>
      </w:r>
      <w:r w:rsidRPr="00DC044D">
        <w:rPr>
          <w:rFonts w:eastAsia="DengXian"/>
          <w:color w:val="000000"/>
          <w:lang w:eastAsia="zh-CN"/>
        </w:rPr>
        <w:t xml:space="preserve"> can be entered either directly or as listed on:</w:t>
      </w:r>
    </w:p>
    <w:p w14:paraId="36AABC9B" w14:textId="77777777" w:rsidR="00DC044D" w:rsidRPr="00DC044D" w:rsidRDefault="00DC044D" w:rsidP="00DC044D">
      <w:pPr>
        <w:widowControl/>
        <w:numPr>
          <w:ilvl w:val="0"/>
          <w:numId w:val="31"/>
        </w:numPr>
        <w:autoSpaceDE/>
        <w:autoSpaceDN/>
        <w:spacing w:before="100" w:beforeAutospacing="1" w:after="100" w:afterAutospacing="1" w:line="259" w:lineRule="auto"/>
        <w:rPr>
          <w:rFonts w:eastAsia="DengXian"/>
          <w:color w:val="000000"/>
          <w:lang w:eastAsia="zh-CN"/>
        </w:rPr>
      </w:pPr>
      <w:r w:rsidRPr="00DC044D">
        <w:rPr>
          <w:rFonts w:eastAsia="DengXian"/>
          <w:color w:val="000000"/>
          <w:lang w:eastAsia="zh-CN"/>
        </w:rPr>
        <w:t>The ENERGY STAR product finder database</w:t>
      </w:r>
    </w:p>
    <w:p w14:paraId="4F124686" w14:textId="77777777" w:rsidR="00DC044D" w:rsidRPr="00DC044D" w:rsidRDefault="00DC044D" w:rsidP="00DC044D">
      <w:pPr>
        <w:widowControl/>
        <w:numPr>
          <w:ilvl w:val="0"/>
          <w:numId w:val="31"/>
        </w:numPr>
        <w:autoSpaceDE/>
        <w:autoSpaceDN/>
        <w:spacing w:before="100" w:beforeAutospacing="1" w:after="100" w:afterAutospacing="1" w:line="259" w:lineRule="auto"/>
        <w:rPr>
          <w:rFonts w:eastAsia="DengXian"/>
          <w:color w:val="000000"/>
          <w:lang w:eastAsia="zh-CN"/>
        </w:rPr>
      </w:pPr>
      <w:r w:rsidRPr="00DC044D">
        <w:rPr>
          <w:rFonts w:eastAsia="DengXian"/>
          <w:color w:val="000000"/>
          <w:lang w:eastAsia="zh-CN"/>
        </w:rPr>
        <w:t>The California Energy Commission (CEC) Modernized Appliance Efficiency Database</w:t>
      </w:r>
    </w:p>
    <w:p w14:paraId="0B284FB6" w14:textId="77777777" w:rsidR="00DC044D" w:rsidRPr="00DC044D" w:rsidRDefault="00DC044D" w:rsidP="00DC044D">
      <w:pPr>
        <w:widowControl/>
        <w:numPr>
          <w:ilvl w:val="0"/>
          <w:numId w:val="31"/>
        </w:numPr>
        <w:autoSpaceDE/>
        <w:autoSpaceDN/>
        <w:spacing w:before="100" w:beforeAutospacing="1" w:after="100" w:afterAutospacing="1" w:line="259" w:lineRule="auto"/>
        <w:rPr>
          <w:rFonts w:eastAsia="DengXian"/>
          <w:color w:val="000000"/>
          <w:lang w:eastAsia="zh-CN"/>
        </w:rPr>
      </w:pPr>
      <w:r w:rsidRPr="00DC044D">
        <w:rPr>
          <w:rFonts w:eastAsia="DengXian"/>
          <w:color w:val="000000"/>
          <w:lang w:eastAsia="zh-CN"/>
        </w:rPr>
        <w:t>The Department of Energy (DOE) Compliance Certification Management System (CCMS)</w:t>
      </w:r>
    </w:p>
    <w:p w14:paraId="2486A21B" w14:textId="70E543C9" w:rsidR="00DC044D" w:rsidRPr="00DC044D" w:rsidRDefault="00DC044D" w:rsidP="00DC044D">
      <w:pPr>
        <w:widowControl/>
        <w:autoSpaceDE/>
        <w:autoSpaceDN/>
        <w:spacing w:before="100" w:beforeAutospacing="1" w:after="100" w:afterAutospacing="1"/>
        <w:ind w:left="360"/>
        <w:rPr>
          <w:rFonts w:eastAsia="DengXian"/>
          <w:color w:val="000000"/>
          <w:lang w:eastAsia="zh-CN"/>
        </w:rPr>
      </w:pPr>
      <w:r w:rsidRPr="00DC044D">
        <w:rPr>
          <w:rFonts w:eastAsia="DengXian"/>
          <w:color w:val="000000"/>
          <w:lang w:eastAsia="zh-CN"/>
        </w:rPr>
        <w:lastRenderedPageBreak/>
        <w:t>OR gal/cycle can be calculated from the Energy Guide label as follows (developed using the equations from 10 CFR 430, Subpart B, Appendix C and values on the Energy Guide label</w:t>
      </w:r>
      <w:r w:rsidR="005D1D95">
        <w:rPr>
          <w:rFonts w:eastAsia="DengXian"/>
          <w:color w:val="000000"/>
          <w:lang w:eastAsia="zh-CN"/>
        </w:rPr>
        <w:t>)</w:t>
      </w:r>
      <w:r w:rsidRPr="00DC044D">
        <w:rPr>
          <w:rFonts w:eastAsia="DengXian"/>
          <w:color w:val="000000"/>
          <w:lang w:eastAsia="zh-CN"/>
        </w:rPr>
        <w:t xml:space="preserve"> to isolate the energy used by the appliance from the energy used in water heating):</w:t>
      </w:r>
    </w:p>
    <w:p w14:paraId="5C05A6FF" w14:textId="77777777" w:rsidR="00DC044D" w:rsidRPr="00DC044D" w:rsidRDefault="00DC044D" w:rsidP="00DC044D">
      <w:pPr>
        <w:widowControl/>
        <w:autoSpaceDE/>
        <w:autoSpaceDN/>
        <w:spacing w:before="100" w:beforeAutospacing="1" w:after="100" w:afterAutospacing="1"/>
        <w:ind w:left="360"/>
        <w:rPr>
          <w:rFonts w:eastAsia="DengXian"/>
          <w:color w:val="000000"/>
          <w:lang w:eastAsia="zh-CN"/>
        </w:rPr>
      </w:pPr>
      <w:r w:rsidRPr="00DC044D">
        <w:rPr>
          <w:rFonts w:eastAsia="DengXian"/>
          <w:color w:val="000000"/>
          <w:lang w:eastAsia="zh-CN"/>
        </w:rPr>
        <w:tab/>
        <w:t>gal/cycle= h2o_kWh*elec_h2o</w:t>
      </w:r>
    </w:p>
    <w:p w14:paraId="5FE45F86" w14:textId="77777777" w:rsidR="00DC044D" w:rsidRPr="00DC044D" w:rsidRDefault="00DC044D" w:rsidP="00DC044D">
      <w:pPr>
        <w:widowControl/>
        <w:autoSpaceDE/>
        <w:autoSpaceDN/>
        <w:spacing w:before="100" w:beforeAutospacing="1" w:after="100" w:afterAutospacing="1"/>
        <w:ind w:left="360"/>
        <w:rPr>
          <w:rFonts w:eastAsia="DengXian"/>
          <w:color w:val="000000"/>
          <w:lang w:eastAsia="zh-CN"/>
        </w:rPr>
      </w:pPr>
      <w:r w:rsidRPr="00DC044D">
        <w:rPr>
          <w:rFonts w:eastAsia="DengXian"/>
          <w:color w:val="000000"/>
          <w:lang w:eastAsia="zh-CN"/>
        </w:rPr>
        <w:tab/>
        <w:t>h2o_kWh= LER-</w:t>
      </w:r>
      <w:proofErr w:type="spellStart"/>
      <w:r w:rsidRPr="00DC044D">
        <w:rPr>
          <w:rFonts w:eastAsia="DengXian"/>
          <w:color w:val="000000"/>
          <w:lang w:eastAsia="zh-CN"/>
        </w:rPr>
        <w:t>Appl_kWh</w:t>
      </w:r>
      <w:proofErr w:type="spellEnd"/>
    </w:p>
    <w:p w14:paraId="57317E2E" w14:textId="77777777" w:rsidR="00DC044D" w:rsidRPr="00DC044D" w:rsidRDefault="00DC044D" w:rsidP="00DC044D">
      <w:pPr>
        <w:widowControl/>
        <w:autoSpaceDE/>
        <w:autoSpaceDN/>
        <w:spacing w:before="100" w:beforeAutospacing="1" w:after="100" w:afterAutospacing="1"/>
        <w:ind w:left="1440" w:hanging="720"/>
        <w:rPr>
          <w:rFonts w:eastAsia="DengXian"/>
          <w:color w:val="000000"/>
          <w:lang w:eastAsia="zh-CN"/>
        </w:rPr>
      </w:pPr>
      <w:r w:rsidRPr="00DC044D">
        <w:rPr>
          <w:rFonts w:eastAsia="DengXian"/>
          <w:color w:val="000000"/>
          <w:lang w:eastAsia="zh-CN"/>
        </w:rPr>
        <w:t>LER= Labeled Energy Rating in kWh per year per the dishwasher Energy Guide label</w:t>
      </w:r>
    </w:p>
    <w:p w14:paraId="20C29722" w14:textId="77777777" w:rsidR="00DC044D" w:rsidRPr="00DC044D" w:rsidRDefault="00DC044D" w:rsidP="00DC044D">
      <w:pPr>
        <w:widowControl/>
        <w:autoSpaceDE/>
        <w:autoSpaceDN/>
        <w:spacing w:before="100" w:beforeAutospacing="1" w:after="100" w:afterAutospacing="1"/>
        <w:ind w:left="2070" w:hanging="1350"/>
        <w:rPr>
          <w:rFonts w:eastAsia="DengXian"/>
          <w:color w:val="000000"/>
          <w:lang w:eastAsia="zh-CN"/>
        </w:rPr>
      </w:pPr>
      <w:proofErr w:type="spellStart"/>
      <w:r w:rsidRPr="00DC044D">
        <w:rPr>
          <w:rFonts w:eastAsia="DengXian"/>
          <w:color w:val="000000"/>
          <w:lang w:eastAsia="zh-CN"/>
        </w:rPr>
        <w:t>Appl_kWh</w:t>
      </w:r>
      <w:proofErr w:type="spellEnd"/>
      <w:r w:rsidRPr="00DC044D">
        <w:rPr>
          <w:rFonts w:eastAsia="DengXian"/>
          <w:color w:val="000000"/>
          <w:lang w:eastAsia="zh-CN"/>
        </w:rPr>
        <w:t>= dishwasher appliance annual electric energy use = (GHWC*gas_h2o/$_</w:t>
      </w:r>
      <w:proofErr w:type="spellStart"/>
      <w:r w:rsidRPr="00DC044D">
        <w:rPr>
          <w:rFonts w:eastAsia="DengXian"/>
          <w:color w:val="000000"/>
          <w:lang w:eastAsia="zh-CN"/>
        </w:rPr>
        <w:t>therm</w:t>
      </w:r>
      <w:proofErr w:type="spellEnd"/>
      <w:r w:rsidRPr="00DC044D">
        <w:rPr>
          <w:rFonts w:eastAsia="DengXian"/>
          <w:color w:val="000000"/>
          <w:lang w:eastAsia="zh-CN"/>
        </w:rPr>
        <w:t>-LER*$_kWh*elec_h2o/</w:t>
      </w:r>
      <w:proofErr w:type="spellStart"/>
      <w:r w:rsidRPr="00DC044D">
        <w:rPr>
          <w:rFonts w:eastAsia="DengXian"/>
          <w:color w:val="000000"/>
          <w:lang w:eastAsia="zh-CN"/>
        </w:rPr>
        <w:t>per_kWh</w:t>
      </w:r>
      <w:proofErr w:type="spellEnd"/>
      <w:r w:rsidRPr="00DC044D">
        <w:rPr>
          <w:rFonts w:eastAsia="DengXian"/>
          <w:color w:val="000000"/>
          <w:lang w:eastAsia="zh-CN"/>
        </w:rPr>
        <w:t>) / ($_kWh*gas_h2o/$_therm-elec_h2o)</w:t>
      </w:r>
    </w:p>
    <w:p w14:paraId="642CC6D2" w14:textId="77777777" w:rsidR="00DC044D" w:rsidRPr="00DC044D" w:rsidRDefault="00DC044D" w:rsidP="00DC044D">
      <w:pPr>
        <w:widowControl/>
        <w:autoSpaceDE/>
        <w:autoSpaceDN/>
        <w:spacing w:before="100" w:beforeAutospacing="1" w:after="100" w:afterAutospacing="1"/>
        <w:ind w:left="720"/>
        <w:rPr>
          <w:rFonts w:eastAsia="DengXian"/>
          <w:color w:val="000000"/>
          <w:lang w:eastAsia="zh-CN"/>
        </w:rPr>
      </w:pPr>
      <w:r w:rsidRPr="00DC044D">
        <w:rPr>
          <w:rFonts w:eastAsia="DengXian"/>
          <w:color w:val="000000"/>
          <w:lang w:eastAsia="zh-CN"/>
        </w:rPr>
        <w:t>where</w:t>
      </w:r>
    </w:p>
    <w:p w14:paraId="24D44D78" w14:textId="77777777" w:rsidR="00DC044D" w:rsidRPr="00DC044D" w:rsidRDefault="00DC044D" w:rsidP="00DC044D">
      <w:pPr>
        <w:widowControl/>
        <w:autoSpaceDE/>
        <w:autoSpaceDN/>
        <w:spacing w:before="100" w:beforeAutospacing="1" w:after="100" w:afterAutospacing="1"/>
        <w:ind w:left="2160" w:hanging="1080"/>
        <w:rPr>
          <w:rFonts w:eastAsia="DengXian"/>
          <w:color w:val="000000"/>
          <w:lang w:eastAsia="zh-CN"/>
        </w:rPr>
      </w:pPr>
      <w:r w:rsidRPr="00DC044D">
        <w:rPr>
          <w:rFonts w:eastAsia="DengXian"/>
          <w:color w:val="000000"/>
          <w:lang w:eastAsia="zh-CN"/>
        </w:rPr>
        <w:t>$_kWh= the cost of one kWh per the dishwasher Energy Guide label</w:t>
      </w:r>
    </w:p>
    <w:p w14:paraId="7FACACA3" w14:textId="77777777" w:rsidR="00DC044D" w:rsidRPr="00DC044D" w:rsidRDefault="00DC044D" w:rsidP="00DC044D">
      <w:pPr>
        <w:widowControl/>
        <w:autoSpaceDE/>
        <w:autoSpaceDN/>
        <w:spacing w:before="100" w:beforeAutospacing="1" w:after="100" w:afterAutospacing="1"/>
        <w:ind w:left="2340" w:hanging="1260"/>
        <w:rPr>
          <w:rFonts w:eastAsia="DengXian"/>
          <w:color w:val="000000"/>
          <w:lang w:eastAsia="zh-CN"/>
        </w:rPr>
      </w:pPr>
      <w:r w:rsidRPr="00DC044D">
        <w:rPr>
          <w:rFonts w:eastAsia="DengXian"/>
          <w:color w:val="000000"/>
          <w:lang w:eastAsia="zh-CN"/>
        </w:rPr>
        <w:t>$_</w:t>
      </w:r>
      <w:proofErr w:type="spellStart"/>
      <w:r w:rsidRPr="00DC044D">
        <w:rPr>
          <w:rFonts w:eastAsia="DengXian"/>
          <w:color w:val="000000"/>
          <w:lang w:eastAsia="zh-CN"/>
        </w:rPr>
        <w:t>therm</w:t>
      </w:r>
      <w:proofErr w:type="spellEnd"/>
      <w:r w:rsidRPr="00DC044D">
        <w:rPr>
          <w:rFonts w:eastAsia="DengXian"/>
          <w:color w:val="000000"/>
          <w:lang w:eastAsia="zh-CN"/>
        </w:rPr>
        <w:t xml:space="preserve">= the cost of one </w:t>
      </w:r>
      <w:proofErr w:type="spellStart"/>
      <w:r w:rsidRPr="00DC044D">
        <w:rPr>
          <w:rFonts w:eastAsia="DengXian"/>
          <w:color w:val="000000"/>
          <w:lang w:eastAsia="zh-CN"/>
        </w:rPr>
        <w:t>therm</w:t>
      </w:r>
      <w:proofErr w:type="spellEnd"/>
      <w:r w:rsidRPr="00DC044D">
        <w:rPr>
          <w:rFonts w:eastAsia="DengXian"/>
          <w:color w:val="000000"/>
          <w:lang w:eastAsia="zh-CN"/>
        </w:rPr>
        <w:t xml:space="preserve"> per the dishwasher Energy Guide label</w:t>
      </w:r>
    </w:p>
    <w:p w14:paraId="1E67E453" w14:textId="77777777" w:rsidR="00DC044D" w:rsidRPr="00DC044D" w:rsidRDefault="00DC044D" w:rsidP="00DC044D">
      <w:pPr>
        <w:widowControl/>
        <w:autoSpaceDE/>
        <w:autoSpaceDN/>
        <w:spacing w:before="100" w:beforeAutospacing="1" w:after="100" w:afterAutospacing="1"/>
        <w:ind w:left="1080"/>
        <w:rPr>
          <w:rFonts w:eastAsia="DengXian"/>
          <w:color w:val="000000"/>
          <w:lang w:eastAsia="zh-CN"/>
        </w:rPr>
      </w:pPr>
      <w:r w:rsidRPr="00DC044D">
        <w:rPr>
          <w:rFonts w:eastAsia="DengXian"/>
          <w:color w:val="000000"/>
          <w:lang w:eastAsia="zh-CN"/>
        </w:rPr>
        <w:t>GHWC= Gas Hot Water Cost per the dishwasher Energy Guide label</w:t>
      </w:r>
    </w:p>
    <w:p w14:paraId="12AF086A" w14:textId="43BDAF98" w:rsidR="00DC044D" w:rsidRPr="00DC044D" w:rsidRDefault="00DC044D" w:rsidP="00DC044D">
      <w:pPr>
        <w:widowControl/>
        <w:autoSpaceDE/>
        <w:autoSpaceDN/>
        <w:spacing w:before="100" w:beforeAutospacing="1" w:after="100" w:afterAutospacing="1"/>
        <w:ind w:left="2430" w:hanging="1350"/>
        <w:rPr>
          <w:rFonts w:eastAsia="DengXian"/>
          <w:color w:val="000000"/>
          <w:lang w:eastAsia="zh-CN"/>
        </w:rPr>
      </w:pPr>
      <w:r w:rsidRPr="00DC044D">
        <w:rPr>
          <w:rFonts w:eastAsia="DengXian"/>
          <w:color w:val="000000"/>
          <w:lang w:eastAsia="zh-CN"/>
        </w:rPr>
        <w:t xml:space="preserve">elec_h2o= gallons of hot water use per cycle per unit of annual electricity use in </w:t>
      </w:r>
      <w:proofErr w:type="spellStart"/>
      <w:r w:rsidRPr="00DC044D">
        <w:rPr>
          <w:rFonts w:eastAsia="DengXian"/>
          <w:color w:val="000000"/>
          <w:lang w:eastAsia="zh-CN"/>
        </w:rPr>
        <w:t>gal∙y</w:t>
      </w:r>
      <w:proofErr w:type="spellEnd"/>
      <w:r w:rsidRPr="00DC044D">
        <w:rPr>
          <w:rFonts w:eastAsia="DengXian"/>
          <w:color w:val="000000"/>
          <w:lang w:eastAsia="zh-CN"/>
        </w:rPr>
        <w:t>/</w:t>
      </w:r>
      <w:proofErr w:type="spellStart"/>
      <w:r w:rsidRPr="00DC044D">
        <w:rPr>
          <w:rFonts w:eastAsia="DengXian"/>
          <w:color w:val="000000"/>
          <w:lang w:eastAsia="zh-CN"/>
        </w:rPr>
        <w:t>kWh∙cyc</w:t>
      </w:r>
      <w:proofErr w:type="spellEnd"/>
      <w:r w:rsidRPr="00DC044D" w:rsidDel="00A97C4A">
        <w:rPr>
          <w:rFonts w:eastAsia="DengXian"/>
          <w:color w:val="000000"/>
          <w:lang w:eastAsia="zh-CN"/>
        </w:rPr>
        <w:t xml:space="preserve"> </w:t>
      </w:r>
      <w:r w:rsidRPr="00DC044D">
        <w:rPr>
          <w:rFonts w:eastAsia="DengXian"/>
          <w:color w:val="000000"/>
          <w:lang w:eastAsia="zh-CN"/>
        </w:rPr>
        <w:t>= 1/(80*0.0024*</w:t>
      </w:r>
      <w:r w:rsidR="00FE22F1">
        <w:rPr>
          <w:rFonts w:eastAsia="DengXian"/>
          <w:color w:val="000000"/>
          <w:lang w:eastAsia="zh-CN"/>
        </w:rPr>
        <w:t>208</w:t>
      </w:r>
      <w:r w:rsidRPr="00DC044D">
        <w:rPr>
          <w:rFonts w:eastAsia="DengXian"/>
          <w:color w:val="000000"/>
          <w:lang w:eastAsia="zh-CN"/>
        </w:rPr>
        <w:t>) = 0.02</w:t>
      </w:r>
      <w:r w:rsidR="00FE22F1">
        <w:rPr>
          <w:rFonts w:eastAsia="DengXian"/>
          <w:color w:val="000000"/>
          <w:lang w:eastAsia="zh-CN"/>
        </w:rPr>
        <w:t>504</w:t>
      </w:r>
    </w:p>
    <w:p w14:paraId="5FE29031" w14:textId="0CBFECD9" w:rsidR="00DC044D" w:rsidRPr="00DC044D" w:rsidRDefault="00DC044D" w:rsidP="00DC044D">
      <w:pPr>
        <w:widowControl/>
        <w:autoSpaceDE/>
        <w:autoSpaceDN/>
        <w:spacing w:before="100" w:beforeAutospacing="1" w:after="100" w:afterAutospacing="1"/>
        <w:ind w:left="2430" w:hanging="1350"/>
        <w:rPr>
          <w:rFonts w:eastAsia="DengXian"/>
          <w:color w:val="000000"/>
          <w:lang w:eastAsia="zh-CN"/>
        </w:rPr>
      </w:pPr>
      <w:r w:rsidRPr="00DC044D">
        <w:rPr>
          <w:rFonts w:eastAsia="DengXian"/>
          <w:color w:val="000000"/>
          <w:lang w:eastAsia="zh-CN"/>
        </w:rPr>
        <w:t xml:space="preserve">gas_h2o = gallons of hot water use per cycle per unit of annual gas use in </w:t>
      </w:r>
      <w:proofErr w:type="spellStart"/>
      <w:r w:rsidRPr="00DC044D">
        <w:rPr>
          <w:rFonts w:eastAsia="DengXian"/>
          <w:color w:val="000000"/>
          <w:lang w:eastAsia="zh-CN"/>
        </w:rPr>
        <w:t>gal∙y</w:t>
      </w:r>
      <w:proofErr w:type="spellEnd"/>
      <w:r w:rsidRPr="00DC044D">
        <w:rPr>
          <w:rFonts w:eastAsia="DengXian"/>
          <w:color w:val="000000"/>
          <w:lang w:eastAsia="zh-CN"/>
        </w:rPr>
        <w:t>/</w:t>
      </w:r>
      <w:proofErr w:type="spellStart"/>
      <w:r w:rsidRPr="00DC044D">
        <w:rPr>
          <w:rFonts w:eastAsia="DengXian"/>
          <w:color w:val="000000"/>
          <w:lang w:eastAsia="zh-CN"/>
        </w:rPr>
        <w:t>therm∙cyc</w:t>
      </w:r>
      <w:proofErr w:type="spellEnd"/>
      <w:r w:rsidRPr="00DC044D">
        <w:rPr>
          <w:rFonts w:eastAsia="DengXian"/>
          <w:color w:val="000000"/>
          <w:lang w:eastAsia="zh-CN"/>
        </w:rPr>
        <w:t xml:space="preserve"> = 1/(80*8.2/0.75*</w:t>
      </w:r>
      <w:r w:rsidR="00FE22F1">
        <w:rPr>
          <w:rFonts w:eastAsia="DengXian"/>
          <w:color w:val="000000"/>
          <w:lang w:eastAsia="zh-CN"/>
        </w:rPr>
        <w:t>208</w:t>
      </w:r>
      <w:r w:rsidRPr="00DC044D">
        <w:rPr>
          <w:rFonts w:eastAsia="DengXian"/>
          <w:color w:val="000000"/>
          <w:lang w:eastAsia="zh-CN"/>
        </w:rPr>
        <w:t>/100,000) = 0.5</w:t>
      </w:r>
      <w:r w:rsidR="00FE22F1">
        <w:rPr>
          <w:rFonts w:eastAsia="DengXian"/>
          <w:color w:val="000000"/>
          <w:lang w:eastAsia="zh-CN"/>
        </w:rPr>
        <w:t>497</w:t>
      </w:r>
    </w:p>
    <w:p w14:paraId="11C27ECC" w14:textId="77777777" w:rsidR="00DC044D" w:rsidRPr="00DC044D" w:rsidRDefault="00DC044D" w:rsidP="00DC044D">
      <w:pPr>
        <w:widowControl/>
        <w:autoSpaceDE/>
        <w:autoSpaceDN/>
        <w:spacing w:before="100" w:beforeAutospacing="1" w:after="100" w:afterAutospacing="1"/>
        <w:ind w:left="1620" w:hanging="540"/>
        <w:rPr>
          <w:rFonts w:eastAsia="DengXian"/>
          <w:color w:val="000000"/>
          <w:lang w:eastAsia="zh-CN"/>
        </w:rPr>
      </w:pPr>
      <w:r w:rsidRPr="00DC044D">
        <w:rPr>
          <w:rFonts w:eastAsia="DengXian"/>
          <w:color w:val="000000"/>
          <w:lang w:eastAsia="zh-CN"/>
        </w:rPr>
        <w:t>80= the average hot water heater temperature rise per 10 CFR 430, Subpart B, Appendix C</w:t>
      </w:r>
    </w:p>
    <w:p w14:paraId="6D870729" w14:textId="77777777" w:rsidR="00DC044D" w:rsidRPr="00DC044D" w:rsidRDefault="00DC044D" w:rsidP="00DC044D">
      <w:pPr>
        <w:widowControl/>
        <w:autoSpaceDE/>
        <w:autoSpaceDN/>
        <w:spacing w:before="100" w:beforeAutospacing="1" w:after="100" w:afterAutospacing="1"/>
        <w:ind w:left="2250" w:hanging="1170"/>
        <w:rPr>
          <w:rFonts w:eastAsia="DengXian"/>
          <w:color w:val="000000"/>
          <w:lang w:eastAsia="zh-CN"/>
        </w:rPr>
      </w:pPr>
      <w:r w:rsidRPr="00DC044D">
        <w:rPr>
          <w:rFonts w:eastAsia="DengXian"/>
          <w:color w:val="000000"/>
          <w:lang w:eastAsia="zh-CN"/>
        </w:rPr>
        <w:t>0.0024 = specific heat of water in kWh/</w:t>
      </w:r>
      <w:proofErr w:type="spellStart"/>
      <w:r w:rsidRPr="00DC044D">
        <w:rPr>
          <w:rFonts w:eastAsia="DengXian"/>
          <w:color w:val="000000"/>
          <w:lang w:eastAsia="zh-CN"/>
        </w:rPr>
        <w:t>gal∙F</w:t>
      </w:r>
      <w:proofErr w:type="spellEnd"/>
      <w:r w:rsidRPr="00DC044D">
        <w:rPr>
          <w:rFonts w:eastAsia="DengXian"/>
          <w:color w:val="000000"/>
          <w:lang w:eastAsia="zh-CN"/>
        </w:rPr>
        <w:t xml:space="preserve"> per 10 CFR 430, Subpart B, Appendix C</w:t>
      </w:r>
    </w:p>
    <w:p w14:paraId="702AB2CB" w14:textId="77777777" w:rsidR="00DC044D" w:rsidRPr="00DC044D" w:rsidRDefault="00DC044D" w:rsidP="00DC044D">
      <w:pPr>
        <w:widowControl/>
        <w:autoSpaceDE/>
        <w:autoSpaceDN/>
        <w:spacing w:before="100" w:beforeAutospacing="1" w:after="100" w:afterAutospacing="1"/>
        <w:ind w:left="1800" w:hanging="720"/>
        <w:rPr>
          <w:rFonts w:eastAsia="DengXian"/>
          <w:color w:val="000000"/>
          <w:lang w:eastAsia="zh-CN"/>
        </w:rPr>
      </w:pPr>
      <w:r w:rsidRPr="00DC044D">
        <w:rPr>
          <w:rFonts w:eastAsia="DengXian"/>
          <w:color w:val="000000"/>
          <w:lang w:eastAsia="zh-CN"/>
        </w:rPr>
        <w:t>8.2 = specific heat of water in Btu/</w:t>
      </w:r>
      <w:proofErr w:type="spellStart"/>
      <w:r w:rsidRPr="00DC044D">
        <w:rPr>
          <w:rFonts w:eastAsia="DengXian"/>
          <w:color w:val="000000"/>
          <w:lang w:eastAsia="zh-CN"/>
        </w:rPr>
        <w:t>gal∙F</w:t>
      </w:r>
      <w:proofErr w:type="spellEnd"/>
      <w:r w:rsidRPr="00DC044D">
        <w:rPr>
          <w:rFonts w:eastAsia="DengXian"/>
          <w:color w:val="000000"/>
          <w:lang w:eastAsia="zh-CN"/>
        </w:rPr>
        <w:t xml:space="preserve"> per 10 CFR 430, Subpart B, Appendix C</w:t>
      </w:r>
    </w:p>
    <w:p w14:paraId="3119FC2D" w14:textId="77777777" w:rsidR="00DC044D" w:rsidRPr="00DC044D" w:rsidRDefault="00DC044D" w:rsidP="00DC044D">
      <w:pPr>
        <w:widowControl/>
        <w:autoSpaceDE/>
        <w:autoSpaceDN/>
        <w:spacing w:before="100" w:beforeAutospacing="1" w:after="100" w:afterAutospacing="1"/>
        <w:ind w:left="1890" w:hanging="810"/>
        <w:rPr>
          <w:rFonts w:eastAsia="DengXian"/>
          <w:color w:val="000000"/>
          <w:lang w:eastAsia="zh-CN"/>
        </w:rPr>
      </w:pPr>
      <w:r w:rsidRPr="00DC044D">
        <w:rPr>
          <w:rFonts w:eastAsia="DengXian"/>
          <w:color w:val="000000"/>
          <w:lang w:eastAsia="zh-CN"/>
        </w:rPr>
        <w:t>0.75 = recovery efficiency of gas hot water heater per 10 CFR 430, Subpart B, Appendix C</w:t>
      </w:r>
    </w:p>
    <w:p w14:paraId="4CEC0983" w14:textId="77777777" w:rsidR="00DC044D" w:rsidRPr="00DC044D" w:rsidRDefault="00DC044D" w:rsidP="00DC044D">
      <w:pPr>
        <w:widowControl/>
        <w:autoSpaceDE/>
        <w:autoSpaceDN/>
        <w:spacing w:before="100" w:beforeAutospacing="1" w:after="100" w:afterAutospacing="1"/>
        <w:ind w:left="1080"/>
        <w:rPr>
          <w:rFonts w:eastAsia="DengXian"/>
          <w:color w:val="000000"/>
          <w:lang w:eastAsia="zh-CN"/>
        </w:rPr>
      </w:pPr>
      <w:r w:rsidRPr="00DC044D">
        <w:rPr>
          <w:rFonts w:eastAsia="DengXian"/>
          <w:color w:val="000000"/>
          <w:lang w:eastAsia="zh-CN"/>
        </w:rPr>
        <w:t>215= cycles per year per 10 CFR 430, Subpart B, Appendix C</w:t>
      </w:r>
    </w:p>
    <w:p w14:paraId="7576B935" w14:textId="77777777" w:rsidR="008A5A63" w:rsidRDefault="008A5A63" w:rsidP="001B3D8B">
      <w:pPr>
        <w:pStyle w:val="BodyText"/>
        <w:ind w:left="1080"/>
        <w:rPr>
          <w:sz w:val="14"/>
        </w:rPr>
      </w:pPr>
    </w:p>
    <w:p w14:paraId="7526CA01" w14:textId="55B242B6" w:rsidR="008A5A63" w:rsidRDefault="008E2139">
      <w:pPr>
        <w:pStyle w:val="BodyText"/>
        <w:spacing w:before="7"/>
      </w:pPr>
      <w:r w:rsidRPr="001563AC">
        <w:t>This value is determined in accordance with ANSI/RESNET/ICC 301Addendum A.</w:t>
      </w:r>
    </w:p>
    <w:p w14:paraId="32B62E56" w14:textId="77777777" w:rsidR="00DC11C1" w:rsidRDefault="00DC11C1">
      <w:pPr>
        <w:pStyle w:val="BodyText"/>
        <w:spacing w:before="7"/>
        <w:rPr>
          <w:sz w:val="23"/>
        </w:rPr>
      </w:pPr>
    </w:p>
    <w:p w14:paraId="6C207EE6" w14:textId="113FDF21" w:rsidR="008A5A63" w:rsidRDefault="008E2139" w:rsidP="007C4A29">
      <w:pPr>
        <w:pStyle w:val="ListParagraph"/>
        <w:numPr>
          <w:ilvl w:val="2"/>
          <w:numId w:val="12"/>
        </w:numPr>
        <w:tabs>
          <w:tab w:val="left" w:pos="1181"/>
        </w:tabs>
        <w:spacing w:line="259" w:lineRule="auto"/>
        <w:ind w:right="-520"/>
      </w:pPr>
      <w:bookmarkStart w:id="25" w:name="_Toc518383591"/>
      <w:r w:rsidRPr="00A23FC5">
        <w:rPr>
          <w:rStyle w:val="Heading3Char"/>
        </w:rPr>
        <w:t xml:space="preserve">Determining </w:t>
      </w:r>
      <w:r w:rsidR="000B7C2C" w:rsidRPr="00A23FC5">
        <w:rPr>
          <w:rStyle w:val="Heading3Char"/>
        </w:rPr>
        <w:t xml:space="preserve">Daily </w:t>
      </w:r>
      <w:r w:rsidRPr="00A23FC5">
        <w:rPr>
          <w:rStyle w:val="Heading3Char"/>
        </w:rPr>
        <w:t xml:space="preserve">Toilet </w:t>
      </w:r>
      <w:r w:rsidR="0098725E" w:rsidRPr="00A23FC5">
        <w:rPr>
          <w:rStyle w:val="Heading3Char"/>
        </w:rPr>
        <w:t>Water Use for the R</w:t>
      </w:r>
      <w:r w:rsidRPr="00A23FC5">
        <w:rPr>
          <w:rStyle w:val="Heading3Char"/>
        </w:rPr>
        <w:t xml:space="preserve">ated </w:t>
      </w:r>
      <w:r w:rsidR="0098725E" w:rsidRPr="00A23FC5">
        <w:rPr>
          <w:rStyle w:val="Heading3Char"/>
        </w:rPr>
        <w:t>H</w:t>
      </w:r>
      <w:r w:rsidRPr="00A23FC5">
        <w:rPr>
          <w:rStyle w:val="Heading3Char"/>
        </w:rPr>
        <w:t>ome.</w:t>
      </w:r>
      <w:bookmarkEnd w:id="25"/>
      <w:r w:rsidRPr="00A23FC5">
        <w:rPr>
          <w:b/>
        </w:rPr>
        <w:t xml:space="preserve"> </w:t>
      </w:r>
      <w:r w:rsidR="0098725E" w:rsidRPr="00A23FC5">
        <w:t xml:space="preserve">Rated Home </w:t>
      </w:r>
      <w:r w:rsidR="000B7C2C" w:rsidRPr="00A23FC5">
        <w:t>daily t</w:t>
      </w:r>
      <w:r w:rsidRPr="00A23FC5">
        <w:t xml:space="preserve">oilet </w:t>
      </w:r>
      <w:r w:rsidR="000B7C2C" w:rsidRPr="00A23FC5">
        <w:t>w</w:t>
      </w:r>
      <w:r w:rsidR="0098725E" w:rsidRPr="00A23FC5">
        <w:t xml:space="preserve">ater </w:t>
      </w:r>
      <w:r w:rsidR="000B7C2C" w:rsidRPr="00A23FC5">
        <w:t>u</w:t>
      </w:r>
      <w:r w:rsidR="0098725E" w:rsidRPr="00A23FC5">
        <w:t xml:space="preserve">se </w:t>
      </w:r>
      <w:r w:rsidR="000B7C2C" w:rsidRPr="00A23FC5">
        <w:t>shall be calculated</w:t>
      </w:r>
      <w:r w:rsidRPr="00A23FC5">
        <w:rPr>
          <w:spacing w:val="-1"/>
        </w:rPr>
        <w:t xml:space="preserve"> </w:t>
      </w:r>
      <w:r w:rsidRPr="00A23FC5">
        <w:t>as</w:t>
      </w:r>
      <w:r w:rsidR="0098725E" w:rsidRPr="00A23FC5">
        <w:t xml:space="preserve"> follows</w:t>
      </w:r>
      <w:r w:rsidR="0098725E">
        <w:t>:</w:t>
      </w:r>
    </w:p>
    <w:p w14:paraId="67EC37A4" w14:textId="3F642439" w:rsidR="008A5A63" w:rsidRDefault="008E2139">
      <w:pPr>
        <w:pStyle w:val="BodyText"/>
        <w:ind w:left="3775"/>
        <w:rPr>
          <w:rFonts w:ascii="Cambria Math" w:eastAsia="Cambria Math" w:hAnsi="Cambria Math"/>
        </w:rPr>
      </w:pPr>
      <w:r>
        <w:rPr>
          <w:rFonts w:ascii="Cambria Math" w:eastAsia="Cambria Math" w:hAnsi="Cambria Math"/>
        </w:rPr>
        <w:t>𝑇𝑜𝑖𝑙𝑒𝑡</w:t>
      </w:r>
      <w:r>
        <w:rPr>
          <w:rFonts w:ascii="Cambria Math" w:eastAsia="Cambria Math" w:hAnsi="Cambria Math"/>
          <w:position w:val="-4"/>
          <w:sz w:val="16"/>
        </w:rPr>
        <w:t>𝑔</w:t>
      </w:r>
      <w:r w:rsidR="00BD053E">
        <w:rPr>
          <w:rFonts w:ascii="Cambria Math" w:eastAsia="Cambria Math" w:hAnsi="Cambria Math"/>
          <w:position w:val="-4"/>
          <w:sz w:val="16"/>
        </w:rPr>
        <w:t>pd</w:t>
      </w:r>
      <w:r>
        <w:rPr>
          <w:rFonts w:ascii="Cambria Math" w:eastAsia="Cambria Math" w:hAnsi="Cambria Math"/>
          <w:position w:val="-4"/>
          <w:sz w:val="16"/>
        </w:rPr>
        <w:t xml:space="preserve">  </w:t>
      </w:r>
      <w:r>
        <w:rPr>
          <w:rFonts w:ascii="Cambria Math" w:eastAsia="Cambria Math" w:hAnsi="Cambria Math"/>
        </w:rPr>
        <w:t>= 𝑟𝑒𝑓𝐹𝑃𝑂 ∗  𝑔𝑝𝑓 ∗  𝑂𝑐</w:t>
      </w:r>
      <w:r w:rsidR="00A20507">
        <w:rPr>
          <w:rFonts w:ascii="Cambria Math" w:eastAsia="Cambria Math" w:hAnsi="Cambria Math"/>
        </w:rPr>
        <w:t>c</w:t>
      </w:r>
    </w:p>
    <w:p w14:paraId="14592755" w14:textId="77777777" w:rsidR="008A5A63" w:rsidRDefault="008E2139" w:rsidP="00F817DA">
      <w:pPr>
        <w:pStyle w:val="BodyText"/>
        <w:spacing w:before="56"/>
        <w:ind w:firstLine="720"/>
      </w:pPr>
      <w:r>
        <w:t>Where:</w:t>
      </w:r>
    </w:p>
    <w:p w14:paraId="1E302A54" w14:textId="77777777" w:rsidR="008A5A63" w:rsidRDefault="008E2139" w:rsidP="00F817DA">
      <w:pPr>
        <w:pStyle w:val="BodyText"/>
        <w:ind w:left="105" w:firstLine="975"/>
      </w:pPr>
      <w:proofErr w:type="spellStart"/>
      <w:r>
        <w:t>refFPO</w:t>
      </w:r>
      <w:proofErr w:type="spellEnd"/>
      <w:r>
        <w:t>= the reference flushes per person per day = 5.05</w:t>
      </w:r>
    </w:p>
    <w:p w14:paraId="02E2294E" w14:textId="1D485CD1" w:rsidR="0092757F" w:rsidRPr="00F815C6" w:rsidRDefault="008E2139" w:rsidP="0092757F">
      <w:pPr>
        <w:pStyle w:val="BodyText"/>
        <w:spacing w:before="21" w:line="259" w:lineRule="auto"/>
        <w:ind w:left="1170" w:right="280" w:hanging="90"/>
      </w:pPr>
      <w:proofErr w:type="spellStart"/>
      <w:r>
        <w:t>gpf</w:t>
      </w:r>
      <w:proofErr w:type="spellEnd"/>
      <w:r>
        <w:t xml:space="preserve">= the average gallons per flush of all toilets installed in the </w:t>
      </w:r>
      <w:r w:rsidR="0098725E">
        <w:t>R</w:t>
      </w:r>
      <w:r>
        <w:t xml:space="preserve">ated </w:t>
      </w:r>
      <w:r w:rsidR="0098725E">
        <w:t>H</w:t>
      </w:r>
      <w:r>
        <w:t>ome</w:t>
      </w:r>
      <w:r w:rsidR="0092757F">
        <w:t>.</w:t>
      </w:r>
      <w:r w:rsidR="0092757F" w:rsidRPr="00F815C6">
        <w:t xml:space="preserve"> For tank-type dual-flush toilets, use the effective flush volume per flush based on EPA Water Sense specification for Tank Type Toilets.</w:t>
      </w:r>
    </w:p>
    <w:p w14:paraId="1642440D" w14:textId="7A73CAAF" w:rsidR="001D6544" w:rsidRDefault="001D6544" w:rsidP="00F817DA">
      <w:pPr>
        <w:pStyle w:val="BodyText"/>
        <w:spacing w:before="21" w:line="259" w:lineRule="auto"/>
        <w:ind w:left="1170" w:right="280" w:hanging="90"/>
      </w:pPr>
    </w:p>
    <w:p w14:paraId="7B910550" w14:textId="77777777" w:rsidR="00E71583" w:rsidRPr="00EF3B6E" w:rsidRDefault="008E2139" w:rsidP="00086C06">
      <w:pPr>
        <w:pStyle w:val="BodyText"/>
        <w:spacing w:before="21"/>
        <w:ind w:left="1080" w:right="280"/>
        <w:rPr>
          <w:color w:val="FF0000"/>
          <w:u w:val="single"/>
        </w:rPr>
      </w:pPr>
      <w:r>
        <w:t xml:space="preserve">Occ= the number of predicted occupants in the </w:t>
      </w:r>
      <w:r w:rsidR="0098725E">
        <w:t>R</w:t>
      </w:r>
      <w:r>
        <w:t xml:space="preserve">ated </w:t>
      </w:r>
      <w:r w:rsidR="0098725E">
        <w:t>H</w:t>
      </w:r>
      <w:r>
        <w:t xml:space="preserve">ome= </w:t>
      </w:r>
    </w:p>
    <w:p w14:paraId="12324E38" w14:textId="77777777" w:rsidR="00E71583" w:rsidRPr="00EF3B6E" w:rsidRDefault="00E71583" w:rsidP="00086C06">
      <w:pPr>
        <w:pStyle w:val="BodyText"/>
        <w:spacing w:before="21"/>
        <w:ind w:left="1440" w:right="280"/>
        <w:rPr>
          <w:b/>
          <w:bCs/>
          <w:color w:val="FF0000"/>
          <w:u w:val="single"/>
        </w:rPr>
      </w:pPr>
      <w:r w:rsidRPr="00EF3B6E">
        <w:rPr>
          <w:color w:val="FF0000"/>
          <w:u w:val="single"/>
        </w:rPr>
        <w:t>Single Family: 1.09+0.54*</w:t>
      </w:r>
      <w:proofErr w:type="spellStart"/>
      <w:r w:rsidRPr="00EF3B6E">
        <w:rPr>
          <w:color w:val="FF0000"/>
          <w:u w:val="single"/>
        </w:rPr>
        <w:t>Nbr</w:t>
      </w:r>
      <w:proofErr w:type="spellEnd"/>
    </w:p>
    <w:p w14:paraId="2F2E3BE8" w14:textId="2EEF6940" w:rsidR="006803D8" w:rsidRDefault="00E71583" w:rsidP="00086C06">
      <w:pPr>
        <w:pStyle w:val="BodyText"/>
        <w:spacing w:before="21" w:line="259" w:lineRule="auto"/>
        <w:ind w:left="1170" w:right="280" w:firstLine="270"/>
      </w:pPr>
      <w:r w:rsidRPr="00EF3B6E">
        <w:rPr>
          <w:color w:val="FF0000"/>
          <w:u w:val="single"/>
        </w:rPr>
        <w:t>Multifamily: 1.49+0.45*Nbr</w:t>
      </w:r>
      <w:r w:rsidR="008E2139" w:rsidRPr="00EF3B6E">
        <w:rPr>
          <w:strike/>
          <w:color w:val="FF0000"/>
        </w:rPr>
        <w:t>1.09 + 0.54*</w:t>
      </w:r>
      <w:proofErr w:type="spellStart"/>
      <w:r w:rsidR="008E2139" w:rsidRPr="00EF3B6E">
        <w:rPr>
          <w:strike/>
          <w:color w:val="FF0000"/>
        </w:rPr>
        <w:t>Nbr</w:t>
      </w:r>
      <w:proofErr w:type="spellEnd"/>
      <w:r w:rsidR="008E2139" w:rsidRPr="00EF3B6E">
        <w:rPr>
          <w:strike/>
          <w:color w:val="FF0000"/>
        </w:rPr>
        <w:t xml:space="preserve"> </w:t>
      </w:r>
    </w:p>
    <w:p w14:paraId="38D49DE6" w14:textId="3E9619D4" w:rsidR="008A5A63" w:rsidRDefault="008E2139" w:rsidP="00F817DA">
      <w:pPr>
        <w:pStyle w:val="BodyText"/>
        <w:spacing w:before="21" w:line="259" w:lineRule="auto"/>
        <w:ind w:left="1170" w:right="280" w:hanging="90"/>
      </w:pPr>
      <w:proofErr w:type="spellStart"/>
      <w:r>
        <w:t>Nbr</w:t>
      </w:r>
      <w:proofErr w:type="spellEnd"/>
      <w:r>
        <w:t>=</w:t>
      </w:r>
      <w:r w:rsidR="0098725E">
        <w:t xml:space="preserve"> the number of bedrooms in the R</w:t>
      </w:r>
      <w:r>
        <w:t xml:space="preserve">ated </w:t>
      </w:r>
      <w:r w:rsidR="0098725E">
        <w:t>H</w:t>
      </w:r>
      <w:r>
        <w:t>ome</w:t>
      </w:r>
    </w:p>
    <w:p w14:paraId="1F69AA7E" w14:textId="5A8D2190" w:rsidR="00DE1055" w:rsidRDefault="00DE1055" w:rsidP="00F817DA">
      <w:pPr>
        <w:pStyle w:val="BodyText"/>
        <w:spacing w:before="21" w:line="259" w:lineRule="auto"/>
        <w:ind w:left="1170" w:right="280" w:hanging="90"/>
      </w:pPr>
    </w:p>
    <w:p w14:paraId="15E134A2" w14:textId="77777777" w:rsidR="008C39D6" w:rsidRPr="0047406E" w:rsidRDefault="008C39D6" w:rsidP="008C39D6">
      <w:pPr>
        <w:pStyle w:val="BodyText"/>
        <w:ind w:left="1440"/>
        <w:rPr>
          <w:color w:val="FF0000"/>
          <w:u w:val="single"/>
        </w:rPr>
      </w:pPr>
      <w:r w:rsidRPr="0047406E">
        <w:rPr>
          <w:b/>
          <w:bCs/>
          <w:color w:val="FF0000"/>
          <w:u w:val="single"/>
        </w:rPr>
        <w:t>4.5.7.1</w:t>
      </w:r>
      <w:r w:rsidRPr="0047406E">
        <w:rPr>
          <w:b/>
          <w:bCs/>
          <w:color w:val="FF0000"/>
          <w:u w:val="single"/>
        </w:rPr>
        <w:tab/>
        <w:t>Using Gray Water for Toilet Flushing</w:t>
      </w:r>
      <w:r w:rsidRPr="0047406E">
        <w:rPr>
          <w:color w:val="FF0000"/>
          <w:u w:val="single"/>
        </w:rPr>
        <w:t>. Where a Rated Home has a gray water system to flush toilets, daily toilet water use for the Rated Home shall be reduced by 80 percent of the gray water collected or the water use associated with the toilets connected to the Gray Water System, whichever is less.</w:t>
      </w:r>
    </w:p>
    <w:p w14:paraId="42F2B803" w14:textId="77777777" w:rsidR="008C39D6" w:rsidRDefault="008C39D6" w:rsidP="00086C06">
      <w:pPr>
        <w:pStyle w:val="BodyText"/>
        <w:ind w:left="1440"/>
      </w:pPr>
    </w:p>
    <w:p w14:paraId="734D7590" w14:textId="1CEAE543" w:rsidR="00DE1055" w:rsidRPr="003F058F" w:rsidRDefault="00DE1055" w:rsidP="00F817DA">
      <w:pPr>
        <w:pStyle w:val="BodyText"/>
        <w:spacing w:before="21" w:line="259" w:lineRule="auto"/>
        <w:ind w:left="1170" w:right="280" w:hanging="90"/>
      </w:pPr>
    </w:p>
    <w:p w14:paraId="3C4FD92C" w14:textId="77777777" w:rsidR="008A5A63" w:rsidRDefault="008A5A63" w:rsidP="00F817DA">
      <w:pPr>
        <w:pStyle w:val="BodyText"/>
        <w:spacing w:before="1"/>
        <w:ind w:hanging="90"/>
        <w:rPr>
          <w:sz w:val="19"/>
        </w:rPr>
      </w:pPr>
    </w:p>
    <w:p w14:paraId="761EADFC" w14:textId="09531CEA" w:rsidR="000B7C2C" w:rsidRDefault="008E2139" w:rsidP="000B7C2C">
      <w:pPr>
        <w:pStyle w:val="ListParagraph"/>
        <w:numPr>
          <w:ilvl w:val="2"/>
          <w:numId w:val="12"/>
        </w:numPr>
        <w:tabs>
          <w:tab w:val="left" w:pos="1181"/>
        </w:tabs>
        <w:spacing w:before="57" w:line="259" w:lineRule="auto"/>
        <w:ind w:right="-520"/>
      </w:pPr>
      <w:bookmarkStart w:id="26" w:name="_Toc518383592"/>
      <w:r w:rsidRPr="00230DDD">
        <w:rPr>
          <w:rStyle w:val="Heading3Char"/>
        </w:rPr>
        <w:t xml:space="preserve">Determining </w:t>
      </w:r>
      <w:r w:rsidR="000B7C2C" w:rsidRPr="00230DDD">
        <w:rPr>
          <w:rStyle w:val="Heading3Char"/>
        </w:rPr>
        <w:t xml:space="preserve">Daily </w:t>
      </w:r>
      <w:r w:rsidRPr="00230DDD">
        <w:rPr>
          <w:rStyle w:val="Heading3Char"/>
        </w:rPr>
        <w:t xml:space="preserve">Water Softener </w:t>
      </w:r>
      <w:r w:rsidR="0098725E" w:rsidRPr="00230DDD">
        <w:rPr>
          <w:rStyle w:val="Heading3Char"/>
        </w:rPr>
        <w:t>Water Use for</w:t>
      </w:r>
      <w:r w:rsidRPr="00230DDD">
        <w:rPr>
          <w:rStyle w:val="Heading3Char"/>
        </w:rPr>
        <w:t xml:space="preserve"> the </w:t>
      </w:r>
      <w:r w:rsidR="0098725E" w:rsidRPr="00230DDD">
        <w:rPr>
          <w:rStyle w:val="Heading3Char"/>
        </w:rPr>
        <w:t>R</w:t>
      </w:r>
      <w:r w:rsidRPr="00230DDD">
        <w:rPr>
          <w:rStyle w:val="Heading3Char"/>
        </w:rPr>
        <w:t xml:space="preserve">ated </w:t>
      </w:r>
      <w:r w:rsidR="0098725E" w:rsidRPr="00230DDD">
        <w:rPr>
          <w:rStyle w:val="Heading3Char"/>
        </w:rPr>
        <w:t>H</w:t>
      </w:r>
      <w:r w:rsidRPr="00230DDD">
        <w:rPr>
          <w:rStyle w:val="Heading3Char"/>
        </w:rPr>
        <w:t>ome.</w:t>
      </w:r>
      <w:bookmarkEnd w:id="26"/>
      <w:r>
        <w:t xml:space="preserve"> </w:t>
      </w:r>
      <w:r w:rsidR="0098725E">
        <w:t xml:space="preserve">Rated Home </w:t>
      </w:r>
      <w:r w:rsidR="000B7C2C">
        <w:t>daily w</w:t>
      </w:r>
      <w:r>
        <w:t xml:space="preserve">ater </w:t>
      </w:r>
      <w:r w:rsidR="000B7C2C">
        <w:t>s</w:t>
      </w:r>
      <w:r>
        <w:t>oftener</w:t>
      </w:r>
      <w:r w:rsidR="009E58AD">
        <w:t xml:space="preserve"> </w:t>
      </w:r>
      <w:r w:rsidR="000B7C2C">
        <w:t>w</w:t>
      </w:r>
      <w:r w:rsidR="009E58AD">
        <w:t xml:space="preserve">ater </w:t>
      </w:r>
      <w:r w:rsidR="00AB425F">
        <w:t>u</w:t>
      </w:r>
      <w:r w:rsidR="009E58AD">
        <w:t>se</w:t>
      </w:r>
      <w:r>
        <w:t xml:space="preserve"> shall be </w:t>
      </w:r>
      <w:r w:rsidR="000B7C2C">
        <w:t>calculated</w:t>
      </w:r>
      <w:r w:rsidRPr="0098725E">
        <w:rPr>
          <w:spacing w:val="-5"/>
        </w:rPr>
        <w:t xml:space="preserve"> </w:t>
      </w:r>
      <w:r>
        <w:t>as</w:t>
      </w:r>
      <w:r w:rsidR="009E58AD">
        <w:t xml:space="preserve"> follows:</w:t>
      </w:r>
    </w:p>
    <w:p w14:paraId="5E4B4805" w14:textId="7EC6516A" w:rsidR="008A5A63" w:rsidRDefault="006803D8" w:rsidP="00BD053E">
      <w:pPr>
        <w:pStyle w:val="ListParagraph"/>
        <w:tabs>
          <w:tab w:val="left" w:pos="1181"/>
        </w:tabs>
        <w:spacing w:before="57" w:line="259" w:lineRule="auto"/>
        <w:ind w:left="1260" w:right="-520" w:firstLine="0"/>
        <w:jc w:val="right"/>
      </w:pPr>
      <w:r>
        <w:tab/>
      </w:r>
      <w:r>
        <w:tab/>
      </w:r>
      <w:r>
        <w:tab/>
      </w:r>
      <w:r>
        <w:tab/>
      </w:r>
      <w:r>
        <w:tab/>
      </w:r>
      <w:r>
        <w:tab/>
      </w:r>
      <w:r>
        <w:tab/>
        <w:t xml:space="preserve">        </w:t>
      </w:r>
      <w:r w:rsidR="000B7C2C">
        <w:tab/>
      </w:r>
      <w:r w:rsidR="000B7C2C">
        <w:tab/>
      </w:r>
      <w:r w:rsidR="000B7C2C">
        <w:tab/>
      </w:r>
      <w:r w:rsidR="000B7C2C">
        <w:tab/>
        <w:t xml:space="preserve">         </w:t>
      </w:r>
      <w:r>
        <w:rPr>
          <w:b/>
          <w:sz w:val="20"/>
        </w:rPr>
        <w:t>(Eq 4.5-8)</w:t>
      </w:r>
    </w:p>
    <w:p w14:paraId="2B26F44A" w14:textId="7C1D7E36" w:rsidR="009E58AD" w:rsidRPr="00BD053E" w:rsidRDefault="00000000" w:rsidP="00BD053E">
      <w:pPr>
        <w:tabs>
          <w:tab w:val="left" w:pos="1181"/>
        </w:tabs>
        <w:spacing w:before="57" w:line="259" w:lineRule="auto"/>
        <w:ind w:left="1440" w:right="-520"/>
      </w:pPr>
      <m:oMathPara>
        <m:oMathParaPr>
          <m:jc m:val="left"/>
        </m:oMathParaPr>
        <m:oMath>
          <m:sSub>
            <m:sSubPr>
              <m:ctrlPr>
                <w:rPr>
                  <w:rFonts w:ascii="Cambria Math" w:hAnsi="Cambria Math"/>
                  <w:i/>
                  <w:sz w:val="18"/>
                </w:rPr>
              </m:ctrlPr>
            </m:sSubPr>
            <m:e>
              <m:r>
                <w:rPr>
                  <w:rFonts w:ascii="Cambria Math" w:hAnsi="Cambria Math"/>
                  <w:sz w:val="18"/>
                </w:rPr>
                <m:t>Soft</m:t>
              </m:r>
            </m:e>
            <m:sub>
              <m:r>
                <w:rPr>
                  <w:rFonts w:ascii="Cambria Math" w:hAnsi="Cambria Math"/>
                  <w:sz w:val="18"/>
                </w:rPr>
                <m:t>gpd</m:t>
              </m:r>
            </m:sub>
          </m:sSub>
          <m:r>
            <w:rPr>
              <w:rFonts w:ascii="Cambria Math" w:hAnsi="Cambria Math"/>
              <w:sz w:val="18"/>
            </w:rPr>
            <m:t xml:space="preserve">= </m:t>
          </m:r>
          <m:f>
            <m:fPr>
              <m:ctrlPr>
                <w:rPr>
                  <w:rFonts w:ascii="Cambria Math" w:hAnsi="Cambria Math"/>
                  <w:i/>
                  <w:sz w:val="18"/>
                </w:rPr>
              </m:ctrlPr>
            </m:fPr>
            <m:num>
              <m:r>
                <w:rPr>
                  <w:rFonts w:ascii="Cambria Math" w:hAnsi="Cambria Math"/>
                  <w:sz w:val="18"/>
                </w:rPr>
                <m:t>grains of hardness</m:t>
              </m:r>
            </m:num>
            <m:den>
              <m:r>
                <w:rPr>
                  <w:rFonts w:ascii="Cambria Math" w:hAnsi="Cambria Math"/>
                  <w:sz w:val="18"/>
                </w:rPr>
                <m:t>gallon of water</m:t>
              </m:r>
            </m:den>
          </m:f>
          <m:r>
            <w:rPr>
              <w:rFonts w:ascii="Cambria Math" w:hAnsi="Cambria Math"/>
              <w:sz w:val="18"/>
            </w:rPr>
            <m:t xml:space="preserve"> * </m:t>
          </m:r>
          <m:d>
            <m:dPr>
              <m:begChr m:val="["/>
              <m:endChr m:val="]"/>
              <m:ctrlPr>
                <w:rPr>
                  <w:rFonts w:ascii="Cambria Math" w:hAnsi="Cambria Math"/>
                  <w:i/>
                  <w:sz w:val="18"/>
                </w:rPr>
              </m:ctrlPr>
            </m:dPr>
            <m:e>
              <m:r>
                <w:rPr>
                  <w:rFonts w:ascii="Cambria Math" w:hAnsi="Cambria Math"/>
                  <w:sz w:val="16"/>
                </w:rPr>
                <m:t>sum</m:t>
              </m:r>
              <m:r>
                <w:rPr>
                  <w:rFonts w:ascii="Cambria Math" w:hAnsi="Cambria Math"/>
                  <w:sz w:val="18"/>
                </w:rPr>
                <m:t xml:space="preserve"> of </m:t>
              </m:r>
              <m:r>
                <w:rPr>
                  <w:rFonts w:ascii="Cambria Math" w:hAnsi="Cambria Math"/>
                  <w:sz w:val="16"/>
                </w:rPr>
                <m:t>softened</m:t>
              </m:r>
              <m:r>
                <w:rPr>
                  <w:rFonts w:ascii="Cambria Math" w:hAnsi="Cambria Math"/>
                  <w:sz w:val="18"/>
                </w:rPr>
                <m:t xml:space="preserve"> water uses in the Rated Home</m:t>
              </m:r>
            </m:e>
          </m:d>
          <m:r>
            <w:rPr>
              <w:rFonts w:ascii="Cambria Math" w:hAnsi="Cambria Math"/>
              <w:sz w:val="18"/>
            </w:rPr>
            <m:t xml:space="preserve"> * </m:t>
          </m:r>
          <m:d>
            <m:dPr>
              <m:begChr m:val="["/>
              <m:endChr m:val="]"/>
              <m:ctrlPr>
                <w:rPr>
                  <w:rFonts w:ascii="Cambria Math" w:hAnsi="Cambria Math"/>
                  <w:i/>
                  <w:sz w:val="18"/>
                </w:rPr>
              </m:ctrlPr>
            </m:dPr>
            <m:e>
              <m:r>
                <w:rPr>
                  <w:rFonts w:ascii="Cambria Math" w:hAnsi="Cambria Math"/>
                  <w:sz w:val="18"/>
                </w:rPr>
                <m:t>gallons used per 1,000 grains of hardness</m:t>
              </m:r>
            </m:e>
          </m:d>
        </m:oMath>
      </m:oMathPara>
    </w:p>
    <w:p w14:paraId="0916DC42" w14:textId="77777777" w:rsidR="008A5A63" w:rsidRDefault="008A5A63">
      <w:pPr>
        <w:pStyle w:val="BodyText"/>
        <w:spacing w:before="2"/>
        <w:rPr>
          <w:sz w:val="13"/>
        </w:rPr>
      </w:pPr>
    </w:p>
    <w:p w14:paraId="75A878F6" w14:textId="4CB2BB52" w:rsidR="008A5A63" w:rsidRDefault="00AB425F">
      <w:pPr>
        <w:pStyle w:val="BodyText"/>
        <w:spacing w:before="1"/>
      </w:pPr>
      <w:r>
        <w:tab/>
        <w:t>Where:</w:t>
      </w:r>
    </w:p>
    <w:p w14:paraId="7FC91E8A" w14:textId="74B129FC" w:rsidR="00AB425F" w:rsidRDefault="00AB425F" w:rsidP="00AB425F">
      <w:pPr>
        <w:pStyle w:val="BodyText"/>
        <w:spacing w:before="1"/>
      </w:pPr>
      <w:r>
        <w:tab/>
      </w:r>
      <w:r>
        <w:tab/>
        <w:t>Softened water = water conditioned by a water softener</w:t>
      </w:r>
    </w:p>
    <w:p w14:paraId="7E824012" w14:textId="77777777" w:rsidR="00AB425F" w:rsidRDefault="00AB425F">
      <w:pPr>
        <w:pStyle w:val="BodyText"/>
        <w:spacing w:before="1"/>
      </w:pPr>
    </w:p>
    <w:p w14:paraId="1BD73DF3" w14:textId="6F4A3B2F" w:rsidR="008A5A63" w:rsidRDefault="008E2139" w:rsidP="007C4A29">
      <w:pPr>
        <w:pStyle w:val="ListParagraph"/>
        <w:numPr>
          <w:ilvl w:val="2"/>
          <w:numId w:val="12"/>
        </w:numPr>
        <w:tabs>
          <w:tab w:val="left" w:pos="1181"/>
        </w:tabs>
        <w:spacing w:before="56" w:line="256" w:lineRule="auto"/>
        <w:ind w:right="109"/>
      </w:pPr>
      <w:bookmarkStart w:id="27" w:name="_Toc518383593"/>
      <w:r w:rsidRPr="00230DDD">
        <w:rPr>
          <w:rStyle w:val="Heading3Char"/>
        </w:rPr>
        <w:t xml:space="preserve">Determining </w:t>
      </w:r>
      <w:r w:rsidR="000B7C2C" w:rsidRPr="00230DDD">
        <w:rPr>
          <w:rStyle w:val="Heading3Char"/>
        </w:rPr>
        <w:t xml:space="preserve">Daily </w:t>
      </w:r>
      <w:r w:rsidR="00A714AD" w:rsidRPr="00230DDD">
        <w:rPr>
          <w:rStyle w:val="Heading3Char"/>
        </w:rPr>
        <w:t>Other</w:t>
      </w:r>
      <w:r w:rsidRPr="00230DDD">
        <w:rPr>
          <w:rStyle w:val="Heading3Char"/>
        </w:rPr>
        <w:t xml:space="preserve"> </w:t>
      </w:r>
      <w:r w:rsidR="009E58AD" w:rsidRPr="00230DDD">
        <w:rPr>
          <w:rStyle w:val="Heading3Char"/>
        </w:rPr>
        <w:t>Water Use for</w:t>
      </w:r>
      <w:r w:rsidRPr="00230DDD">
        <w:rPr>
          <w:rStyle w:val="Heading3Char"/>
        </w:rPr>
        <w:t xml:space="preserve"> the </w:t>
      </w:r>
      <w:r w:rsidR="009E58AD" w:rsidRPr="00230DDD">
        <w:rPr>
          <w:rStyle w:val="Heading3Char"/>
        </w:rPr>
        <w:t>R</w:t>
      </w:r>
      <w:r w:rsidRPr="00230DDD">
        <w:rPr>
          <w:rStyle w:val="Heading3Char"/>
        </w:rPr>
        <w:t xml:space="preserve">ated </w:t>
      </w:r>
      <w:r w:rsidR="009E58AD" w:rsidRPr="00230DDD">
        <w:rPr>
          <w:rStyle w:val="Heading3Char"/>
        </w:rPr>
        <w:t>H</w:t>
      </w:r>
      <w:r w:rsidRPr="00230DDD">
        <w:rPr>
          <w:rStyle w:val="Heading3Char"/>
        </w:rPr>
        <w:t>ome.</w:t>
      </w:r>
      <w:bookmarkEnd w:id="27"/>
      <w:r w:rsidRPr="009E58AD">
        <w:rPr>
          <w:b/>
        </w:rPr>
        <w:t xml:space="preserve"> </w:t>
      </w:r>
      <w:r w:rsidR="009E58AD">
        <w:t xml:space="preserve">Rated Home </w:t>
      </w:r>
      <w:r w:rsidR="000B7C2C">
        <w:t>daily o</w:t>
      </w:r>
      <w:r w:rsidR="00A714AD">
        <w:t>ther</w:t>
      </w:r>
      <w:r>
        <w:t xml:space="preserve"> </w:t>
      </w:r>
      <w:r w:rsidR="000B7C2C">
        <w:t>w</w:t>
      </w:r>
      <w:r w:rsidR="009E58AD">
        <w:t xml:space="preserve">ater </w:t>
      </w:r>
      <w:r w:rsidR="000B7C2C">
        <w:t>u</w:t>
      </w:r>
      <w:r w:rsidR="009E58AD">
        <w:t>se</w:t>
      </w:r>
      <w:r>
        <w:t xml:space="preserve"> shall be </w:t>
      </w:r>
      <w:r w:rsidR="000B7C2C">
        <w:t>calculated</w:t>
      </w:r>
      <w:r>
        <w:t xml:space="preserve"> as</w:t>
      </w:r>
      <w:r w:rsidR="009E58AD">
        <w:t xml:space="preserve"> follows:</w:t>
      </w:r>
    </w:p>
    <w:p w14:paraId="69CA2BE1" w14:textId="7BD0303B" w:rsidR="001D6544" w:rsidRPr="006803D8" w:rsidRDefault="001D6544" w:rsidP="00BD053E">
      <w:pPr>
        <w:spacing w:before="3"/>
        <w:ind w:left="1440" w:right="-520"/>
        <w:jc w:val="right"/>
        <w:rPr>
          <w:rFonts w:ascii="Cambria Math" w:eastAsia="Cambria Math" w:hAnsi="Cambria Math"/>
          <w:b/>
        </w:rPr>
      </w:pPr>
      <w:r>
        <w:t xml:space="preserve">                                       </w:t>
      </w:r>
      <w:r w:rsidR="006803D8">
        <w:t xml:space="preserve">                           </w:t>
      </w:r>
      <w:r w:rsidR="00BD053E">
        <w:br/>
      </w:r>
      <m:oMathPara>
        <m:oMathParaPr>
          <m:jc m:val="left"/>
        </m:oMathParaPr>
        <m:oMath>
          <m:r>
            <w:rPr>
              <w:rFonts w:ascii="Cambria Math" w:eastAsiaTheme="minorEastAsia" w:hAnsi="Cambria Math"/>
            </w:rPr>
            <m:t>Othe</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gpd</m:t>
              </m:r>
            </m:sub>
          </m:sSub>
          <m:r>
            <w:rPr>
              <w:rFonts w:ascii="Cambria Math" w:eastAsiaTheme="minorEastAsia" w:hAnsi="Cambria Math"/>
            </w:rPr>
            <m:t>=5.93* Nbr</m:t>
          </m:r>
          <m:r>
            <m:rPr>
              <m:sty m:val="p"/>
            </m:rPr>
            <w:br/>
          </m:r>
        </m:oMath>
      </m:oMathPara>
      <w:r w:rsidR="006803D8">
        <w:t xml:space="preserve"> </w:t>
      </w:r>
      <w:r w:rsidR="006803D8">
        <w:tab/>
      </w:r>
      <w:r w:rsidR="006803D8">
        <w:tab/>
      </w:r>
      <w:r w:rsidR="006803D8">
        <w:tab/>
      </w:r>
      <w:r w:rsidR="006803D8">
        <w:tab/>
        <w:t xml:space="preserve">          </w:t>
      </w:r>
      <w:r w:rsidR="006803D8" w:rsidRPr="006803D8">
        <w:rPr>
          <w:b/>
          <w:sz w:val="20"/>
        </w:rPr>
        <w:t>(Eq 4.5-9)</w:t>
      </w:r>
    </w:p>
    <w:p w14:paraId="1195BAE7" w14:textId="77777777" w:rsidR="008A5A63" w:rsidRDefault="008A5A63">
      <w:pPr>
        <w:pStyle w:val="BodyText"/>
        <w:spacing w:before="5"/>
        <w:rPr>
          <w:sz w:val="25"/>
        </w:rPr>
      </w:pPr>
    </w:p>
    <w:p w14:paraId="382FF215" w14:textId="77777777" w:rsidR="008A5A63" w:rsidRDefault="008E2139" w:rsidP="00F817DA">
      <w:pPr>
        <w:pStyle w:val="BodyText"/>
        <w:ind w:firstLine="720"/>
      </w:pPr>
      <w:r>
        <w:t>Where:</w:t>
      </w:r>
    </w:p>
    <w:p w14:paraId="309977C2" w14:textId="024819D0" w:rsidR="00A714AD" w:rsidRDefault="00A714AD" w:rsidP="00F817DA">
      <w:pPr>
        <w:pStyle w:val="BodyText"/>
        <w:spacing w:line="259" w:lineRule="auto"/>
        <w:ind w:left="1080" w:right="720"/>
      </w:pPr>
    </w:p>
    <w:p w14:paraId="076FFC52" w14:textId="347B3B06" w:rsidR="008A5A63" w:rsidRDefault="008E2139" w:rsidP="00F817DA">
      <w:pPr>
        <w:pStyle w:val="BodyText"/>
        <w:spacing w:line="259" w:lineRule="auto"/>
        <w:ind w:left="1080" w:right="720"/>
      </w:pPr>
      <w:proofErr w:type="spellStart"/>
      <w:r>
        <w:t>Nbr</w:t>
      </w:r>
      <w:proofErr w:type="spellEnd"/>
      <w:r>
        <w:t>= the number of bedrooms in the rated home</w:t>
      </w:r>
    </w:p>
    <w:p w14:paraId="76941E4F" w14:textId="0CD7D78B" w:rsidR="00BD7B20" w:rsidRDefault="00BD7B20" w:rsidP="001D6544">
      <w:pPr>
        <w:pStyle w:val="BodyText"/>
        <w:spacing w:line="259" w:lineRule="auto"/>
        <w:ind w:left="105" w:right="720" w:firstLine="1080"/>
      </w:pPr>
    </w:p>
    <w:p w14:paraId="232BF138" w14:textId="2FBB6A62" w:rsidR="00BD7B20" w:rsidRPr="00BD7B20" w:rsidRDefault="00BD7B20" w:rsidP="007C4A29">
      <w:pPr>
        <w:pStyle w:val="BodyText"/>
        <w:numPr>
          <w:ilvl w:val="2"/>
          <w:numId w:val="12"/>
        </w:numPr>
        <w:spacing w:before="2"/>
      </w:pPr>
      <w:bookmarkStart w:id="28" w:name="_Toc518383594"/>
      <w:r w:rsidRPr="00230DDD">
        <w:rPr>
          <w:rStyle w:val="Heading3Char"/>
        </w:rPr>
        <w:t xml:space="preserve">Determining </w:t>
      </w:r>
      <w:r w:rsidR="000B7C2C" w:rsidRPr="00230DDD">
        <w:rPr>
          <w:rStyle w:val="Heading3Char"/>
        </w:rPr>
        <w:t xml:space="preserve">Daily </w:t>
      </w:r>
      <w:r w:rsidRPr="00230DDD">
        <w:rPr>
          <w:rStyle w:val="Heading3Char"/>
        </w:rPr>
        <w:t xml:space="preserve">Excess Pressure Adjustment </w:t>
      </w:r>
      <w:r w:rsidR="000B7C2C" w:rsidRPr="00230DDD">
        <w:rPr>
          <w:rStyle w:val="Heading3Char"/>
        </w:rPr>
        <w:t xml:space="preserve">Water Use </w:t>
      </w:r>
      <w:r w:rsidRPr="00230DDD">
        <w:rPr>
          <w:rStyle w:val="Heading3Char"/>
        </w:rPr>
        <w:t>for the Rated Home.</w:t>
      </w:r>
      <w:bookmarkEnd w:id="28"/>
      <w:r w:rsidRPr="00BD7B20">
        <w:t xml:space="preserve">  </w:t>
      </w:r>
      <w:r>
        <w:t>Where a Rated Home does not have a pressure-reducing valve or pressure tank, additional water use attributed to excess water pressure s</w:t>
      </w:r>
      <w:r w:rsidRPr="00BD7B20">
        <w:t xml:space="preserve">hall be </w:t>
      </w:r>
      <w:r w:rsidR="00903066">
        <w:t>calculated</w:t>
      </w:r>
      <w:r w:rsidRPr="00BD7B20">
        <w:t xml:space="preserve"> as</w:t>
      </w:r>
      <w:r>
        <w:t xml:space="preserve"> follows:</w:t>
      </w:r>
    </w:p>
    <w:p w14:paraId="67D1A4D1" w14:textId="7767DD6B" w:rsidR="00BD7B20" w:rsidRPr="00F817DA" w:rsidRDefault="00C04C53" w:rsidP="00BD053E">
      <w:pPr>
        <w:pStyle w:val="BodyText"/>
        <w:spacing w:before="2"/>
        <w:ind w:left="720" w:right="-520"/>
        <w:jc w:val="right"/>
        <w:rPr>
          <w:b/>
          <w:sz w:val="20"/>
        </w:rPr>
      </w:pPr>
      <m:oMathPara>
        <m:oMath>
          <m:r>
            <w:rPr>
              <w:rFonts w:ascii="Cambria Math" w:hAnsi="Cambria Math"/>
            </w:rPr>
            <m:t>EPgpd = MAX {[(Showergpd + (0.5 *  (LavFgpd +KitchFgpd  +  Othergpd))) * 0.006 * (PR – 90)],0}</m:t>
          </m:r>
          <m:r>
            <m:rPr>
              <m:sty m:val="p"/>
            </m:rPr>
            <w:br/>
          </m:r>
        </m:oMath>
      </m:oMathPara>
      <w:r w:rsidR="00F817DA">
        <w:tab/>
      </w:r>
      <w:r w:rsidR="00F817DA">
        <w:tab/>
      </w:r>
      <w:r w:rsidR="00F817DA">
        <w:tab/>
      </w:r>
      <w:r w:rsidR="00F817DA">
        <w:tab/>
      </w:r>
      <w:r w:rsidR="00F817DA">
        <w:tab/>
      </w:r>
      <w:r w:rsidR="00F817DA">
        <w:tab/>
      </w:r>
      <w:r w:rsidR="00F817DA">
        <w:tab/>
      </w:r>
      <w:r w:rsidR="00F817DA">
        <w:tab/>
      </w:r>
      <w:r w:rsidR="00F817DA">
        <w:tab/>
      </w:r>
      <w:r w:rsidR="00F817DA">
        <w:tab/>
        <w:t xml:space="preserve">       </w:t>
      </w:r>
      <w:r w:rsidR="00F817DA">
        <w:rPr>
          <w:b/>
          <w:sz w:val="20"/>
        </w:rPr>
        <w:t>(Eq 4.5-10)</w:t>
      </w:r>
    </w:p>
    <w:p w14:paraId="22DA54AE" w14:textId="77777777" w:rsidR="00F817DA" w:rsidRDefault="00BD7B20" w:rsidP="00BD7B20">
      <w:pPr>
        <w:pStyle w:val="BodyText"/>
        <w:spacing w:before="2"/>
        <w:ind w:left="-144"/>
        <w:rPr>
          <w:rFonts w:ascii="Cambria Math" w:eastAsia="Cambria Math" w:hAnsi="Cambria Math"/>
          <w:position w:val="-4"/>
        </w:rPr>
      </w:pPr>
      <w:r w:rsidRPr="00BD7B20">
        <w:rPr>
          <w:rFonts w:ascii="Cambria Math" w:eastAsia="Cambria Math" w:hAnsi="Cambria Math"/>
          <w:position w:val="-4"/>
        </w:rPr>
        <w:tab/>
      </w:r>
      <w:r w:rsidRPr="00BD7B20">
        <w:rPr>
          <w:rFonts w:ascii="Cambria Math" w:eastAsia="Cambria Math" w:hAnsi="Cambria Math"/>
          <w:position w:val="-4"/>
        </w:rPr>
        <w:tab/>
      </w:r>
    </w:p>
    <w:p w14:paraId="6F0F3C03" w14:textId="5B749739" w:rsidR="00BD7B20" w:rsidRPr="00BD7B20" w:rsidRDefault="00BD7B20" w:rsidP="00F817DA">
      <w:pPr>
        <w:pStyle w:val="BodyText"/>
        <w:spacing w:before="2"/>
        <w:ind w:left="720"/>
        <w:rPr>
          <w:rFonts w:ascii="Cambria Math" w:eastAsia="Cambria Math" w:hAnsi="Cambria Math"/>
          <w:position w:val="-4"/>
        </w:rPr>
      </w:pPr>
      <w:r w:rsidRPr="00BD7B20">
        <w:rPr>
          <w:rFonts w:ascii="Cambria Math" w:eastAsia="Cambria Math" w:hAnsi="Cambria Math"/>
          <w:position w:val="-4"/>
        </w:rPr>
        <w:t>Where:</w:t>
      </w:r>
    </w:p>
    <w:p w14:paraId="367E2D4F" w14:textId="77777777" w:rsidR="00BD7B20" w:rsidRPr="00BD7B20" w:rsidRDefault="00BD7B20" w:rsidP="00F817DA">
      <w:pPr>
        <w:pStyle w:val="BodyText"/>
        <w:spacing w:before="2"/>
        <w:ind w:left="1080" w:hanging="1440"/>
        <w:rPr>
          <w:rFonts w:ascii="Cambria Math" w:eastAsia="Cambria Math" w:hAnsi="Cambria Math"/>
          <w:position w:val="-4"/>
        </w:rPr>
      </w:pPr>
      <w:r w:rsidRPr="00BD7B20">
        <w:rPr>
          <w:rFonts w:ascii="Cambria Math" w:eastAsia="Cambria Math" w:hAnsi="Cambria Math"/>
          <w:position w:val="-4"/>
        </w:rPr>
        <w:tab/>
      </w:r>
      <w:r w:rsidRPr="00BD7B20">
        <w:rPr>
          <w:rFonts w:ascii="Cambria Math" w:eastAsia="Cambria Math" w:hAnsi="Cambria Math"/>
          <w:i/>
          <w:position w:val="-4"/>
        </w:rPr>
        <w:t>PR</w:t>
      </w:r>
      <w:r w:rsidRPr="00BD7B20">
        <w:rPr>
          <w:rFonts w:ascii="Cambria Math" w:eastAsia="Cambria Math" w:hAnsi="Cambria Math"/>
          <w:position w:val="-4"/>
        </w:rPr>
        <w:t xml:space="preserve"> = Static water pressure (in psi) measured at the indoor fixture outlet on the lowest floor and (if more than one) closest to the water service entry to the house</w:t>
      </w:r>
    </w:p>
    <w:p w14:paraId="219D1109" w14:textId="77777777" w:rsidR="00BD7B20" w:rsidRPr="00BD7B20" w:rsidRDefault="00BD7B20" w:rsidP="00BD7B20">
      <w:pPr>
        <w:pStyle w:val="BodyText"/>
        <w:spacing w:before="2"/>
        <w:ind w:left="1530" w:hanging="1530"/>
        <w:rPr>
          <w:rFonts w:ascii="Cambria Math" w:hAnsi="Cambria Math"/>
        </w:rPr>
      </w:pPr>
      <w:r w:rsidRPr="00BD7B20">
        <w:rPr>
          <w:rFonts w:ascii="Cambria Math" w:hAnsi="Cambria Math"/>
        </w:rPr>
        <w:tab/>
      </w:r>
    </w:p>
    <w:p w14:paraId="21A337E0" w14:textId="658C6F25" w:rsidR="00BD7B20" w:rsidRDefault="00BD7B20" w:rsidP="00BD7B20">
      <w:pPr>
        <w:pStyle w:val="BodyText"/>
        <w:spacing w:before="2"/>
        <w:ind w:left="1440"/>
        <w:rPr>
          <w:rFonts w:ascii="Cambria Math" w:hAnsi="Cambria Math"/>
        </w:rPr>
      </w:pPr>
      <w:r w:rsidRPr="00BD7B20">
        <w:rPr>
          <w:rFonts w:ascii="Cambria Math" w:hAnsi="Cambria Math"/>
        </w:rPr>
        <w:t>Note: Shower and lavatory faucets controlled by integral or accessory pressure-compensating devices may be excluded from this equation.</w:t>
      </w:r>
    </w:p>
    <w:p w14:paraId="5790C278" w14:textId="2EB9981D" w:rsidR="00AC1AAF" w:rsidRDefault="00AC1AAF" w:rsidP="00BD7B20">
      <w:pPr>
        <w:pStyle w:val="BodyText"/>
        <w:spacing w:before="2"/>
        <w:ind w:left="1440"/>
        <w:rPr>
          <w:rFonts w:ascii="Cambria Math" w:hAnsi="Cambria Math"/>
        </w:rPr>
      </w:pPr>
    </w:p>
    <w:p w14:paraId="210D49EF" w14:textId="334C1C85" w:rsidR="00AC1AAF" w:rsidRDefault="00955F9F" w:rsidP="000B3EB1">
      <w:pPr>
        <w:pStyle w:val="Heading1"/>
      </w:pPr>
      <w:r>
        <w:lastRenderedPageBreak/>
        <w:br/>
      </w:r>
    </w:p>
    <w:p w14:paraId="7622F733" w14:textId="19C97D9C" w:rsidR="00673214" w:rsidRDefault="00673214" w:rsidP="007C7A96">
      <w:pPr>
        <w:pStyle w:val="BodyText"/>
        <w:ind w:left="1260"/>
      </w:pPr>
    </w:p>
    <w:p w14:paraId="61E4914D" w14:textId="77777777" w:rsidR="00673214" w:rsidRPr="007C7A96" w:rsidRDefault="00673214" w:rsidP="00086C06">
      <w:pPr>
        <w:pStyle w:val="BodyText"/>
        <w:ind w:left="1260"/>
      </w:pPr>
    </w:p>
    <w:p w14:paraId="0DA3494C" w14:textId="77777777" w:rsidR="00BD7B20" w:rsidRPr="00A900AC" w:rsidRDefault="00BD7B20" w:rsidP="00BD7B20">
      <w:pPr>
        <w:pStyle w:val="BodyText"/>
        <w:spacing w:before="2"/>
        <w:ind w:left="720"/>
        <w:rPr>
          <w:b/>
        </w:rPr>
      </w:pPr>
    </w:p>
    <w:p w14:paraId="6C9E6B88" w14:textId="39B5BB0A" w:rsidR="008A5A63" w:rsidRPr="007C0FBD" w:rsidRDefault="007016D2" w:rsidP="007C4A29">
      <w:pPr>
        <w:pStyle w:val="ListParagraph"/>
        <w:numPr>
          <w:ilvl w:val="1"/>
          <w:numId w:val="12"/>
        </w:numPr>
        <w:tabs>
          <w:tab w:val="left" w:pos="461"/>
        </w:tabs>
        <w:spacing w:before="56"/>
      </w:pPr>
      <w:bookmarkStart w:id="29" w:name="_Toc518383595"/>
      <w:r w:rsidRPr="007C0FBD">
        <w:rPr>
          <w:rStyle w:val="Heading2Char"/>
        </w:rPr>
        <w:t>Determining Outdoor Water Use for the Rated Home</w:t>
      </w:r>
      <w:r w:rsidR="008E2139" w:rsidRPr="007C0FBD">
        <w:rPr>
          <w:rStyle w:val="Heading2Char"/>
        </w:rPr>
        <w:t>.</w:t>
      </w:r>
      <w:bookmarkEnd w:id="29"/>
      <w:r w:rsidR="008E2139" w:rsidRPr="007C0FBD">
        <w:rPr>
          <w:b/>
        </w:rPr>
        <w:t xml:space="preserve"> </w:t>
      </w:r>
      <w:r w:rsidR="008E2139" w:rsidRPr="007C0FBD">
        <w:t xml:space="preserve">The </w:t>
      </w:r>
      <w:r w:rsidRPr="007C0FBD">
        <w:t>R</w:t>
      </w:r>
      <w:r w:rsidR="00926164" w:rsidRPr="007C0FBD">
        <w:t>ated</w:t>
      </w:r>
      <w:r w:rsidR="008E2139" w:rsidRPr="007C0FBD">
        <w:t xml:space="preserve"> </w:t>
      </w:r>
      <w:r w:rsidRPr="007C0FBD">
        <w:t>H</w:t>
      </w:r>
      <w:r w:rsidR="008E2139" w:rsidRPr="007C0FBD">
        <w:t xml:space="preserve">ome </w:t>
      </w:r>
      <w:r w:rsidRPr="007C0FBD">
        <w:t>O</w:t>
      </w:r>
      <w:r w:rsidR="008E2139" w:rsidRPr="007C0FBD">
        <w:t xml:space="preserve">utdoor </w:t>
      </w:r>
      <w:r w:rsidR="00903066" w:rsidRPr="007C0FBD">
        <w:t>Water Use shall be calculated</w:t>
      </w:r>
      <w:r w:rsidR="008E2139" w:rsidRPr="007C0FBD">
        <w:rPr>
          <w:spacing w:val="-31"/>
        </w:rPr>
        <w:t xml:space="preserve"> </w:t>
      </w:r>
      <w:r w:rsidR="008E2139" w:rsidRPr="007C0FBD">
        <w:t>as</w:t>
      </w:r>
      <w:r w:rsidRPr="007C0FBD">
        <w:t xml:space="preserve"> follows:</w:t>
      </w:r>
    </w:p>
    <w:p w14:paraId="1490245D" w14:textId="77777777" w:rsidR="008A5A63" w:rsidRDefault="008A5A63">
      <w:pPr>
        <w:pStyle w:val="BodyText"/>
        <w:spacing w:before="4"/>
        <w:rPr>
          <w:sz w:val="25"/>
        </w:rPr>
      </w:pPr>
    </w:p>
    <w:p w14:paraId="78CFC33F" w14:textId="7F4B7497" w:rsidR="008A5A63" w:rsidRPr="00C748EF" w:rsidRDefault="00C748EF" w:rsidP="00704919">
      <w:pPr>
        <w:ind w:left="446"/>
      </w:pPr>
      <w:r>
        <w:t xml:space="preserve">Where </w:t>
      </w:r>
      <w:r w:rsidR="008E2139" w:rsidRPr="00C748EF">
        <w:t xml:space="preserve">the </w:t>
      </w:r>
      <w:r w:rsidRPr="00C748EF">
        <w:t>R</w:t>
      </w:r>
      <w:r w:rsidR="008E2139" w:rsidRPr="00C748EF">
        <w:t xml:space="preserve">ated </w:t>
      </w:r>
      <w:r w:rsidRPr="00C748EF">
        <w:t>H</w:t>
      </w:r>
      <w:r w:rsidR="008E2139" w:rsidRPr="00C748EF">
        <w:t>ome</w:t>
      </w:r>
      <w:r w:rsidR="00664B26" w:rsidRPr="00AC5D1F">
        <w:rPr>
          <w:color w:val="FF0000"/>
          <w:u w:val="single"/>
        </w:rPr>
        <w:t xml:space="preserve"> is a </w:t>
      </w:r>
      <w:r w:rsidR="00086C06" w:rsidRPr="00AC5D1F">
        <w:rPr>
          <w:color w:val="FF0000"/>
          <w:u w:val="single"/>
        </w:rPr>
        <w:t>detached or duplex</w:t>
      </w:r>
      <w:r w:rsidR="00065264" w:rsidRPr="00AC5D1F">
        <w:rPr>
          <w:color w:val="FF0000"/>
          <w:u w:val="single"/>
        </w:rPr>
        <w:t xml:space="preserve"> dwelling and</w:t>
      </w:r>
      <w:r w:rsidR="008E2139" w:rsidRPr="00C748EF">
        <w:t xml:space="preserve"> has an </w:t>
      </w:r>
      <w:r>
        <w:t>A</w:t>
      </w:r>
      <w:r w:rsidR="008E2139" w:rsidRPr="00C748EF">
        <w:t xml:space="preserve">utomatic </w:t>
      </w:r>
      <w:r>
        <w:t>I</w:t>
      </w:r>
      <w:r w:rsidR="008E2139" w:rsidRPr="00C748EF">
        <w:t xml:space="preserve">rrigation </w:t>
      </w:r>
      <w:r>
        <w:t>S</w:t>
      </w:r>
      <w:r w:rsidR="008E2139" w:rsidRPr="00C748EF">
        <w:t>ystem</w:t>
      </w:r>
      <w:r>
        <w:t xml:space="preserve">, </w:t>
      </w:r>
      <w:r w:rsidR="00704919">
        <w:t>Outdoor W</w:t>
      </w:r>
      <w:r>
        <w:t xml:space="preserve">ater </w:t>
      </w:r>
      <w:r w:rsidR="00704919">
        <w:t>U</w:t>
      </w:r>
      <w:r>
        <w:t>se shall be calculated as follows:</w:t>
      </w:r>
    </w:p>
    <w:p w14:paraId="78356D80" w14:textId="00708094" w:rsidR="00C748EF" w:rsidRDefault="00C748EF"/>
    <w:p w14:paraId="77015C5E" w14:textId="5C17F8CE" w:rsidR="00970438" w:rsidRDefault="00970438">
      <w:r w:rsidRPr="00F4447C">
        <w:t>Equation 1:</w:t>
      </w:r>
    </w:p>
    <w:p w14:paraId="627CDD1F" w14:textId="552D7906" w:rsidR="00C748EF" w:rsidRDefault="00000000">
      <w:pPr>
        <w:sectPr w:rsidR="00C748EF" w:rsidSect="00E24C3C">
          <w:type w:val="continuous"/>
          <w:pgSz w:w="12240" w:h="15840"/>
          <w:pgMar w:top="1400" w:right="1340" w:bottom="280" w:left="1340" w:header="720" w:footer="720" w:gutter="0"/>
          <w:cols w:space="720"/>
        </w:sectPr>
      </w:pPr>
      <m:oMathPara>
        <m:oMath>
          <m:d>
            <m:dPr>
              <m:begChr m:val="["/>
              <m:endChr m:val="]"/>
              <m:ctrlPr>
                <w:rPr>
                  <w:rFonts w:ascii="Cambria Math" w:hAnsi="Cambria Math"/>
                  <w:i/>
                </w:rPr>
              </m:ctrlPr>
            </m:dPr>
            <m:e>
              <m:f>
                <m:fPr>
                  <m:ctrlPr>
                    <w:rPr>
                      <w:rFonts w:ascii="Cambria Math" w:hAnsi="Cambria Math"/>
                      <w:i/>
                    </w:rPr>
                  </m:ctrlPr>
                </m:fPr>
                <m:num>
                  <m:r>
                    <m:rPr>
                      <m:sty m:val="p"/>
                    </m:rPr>
                    <w:rPr>
                      <w:rFonts w:ascii="Cambria Math" w:hAnsi="Cambria Math"/>
                    </w:rPr>
                    <m:t>exp⁡</m:t>
                  </m:r>
                  <m:r>
                    <w:rPr>
                      <w:rFonts w:ascii="Cambria Math" w:hAnsi="Cambria Math"/>
                    </w:rPr>
                    <m:t>(A)</m:t>
                  </m:r>
                </m:num>
                <m:den>
                  <m:r>
                    <w:rPr>
                      <w:rFonts w:ascii="Cambria Math" w:hAnsi="Cambria Math"/>
                    </w:rPr>
                    <m:t>1+</m:t>
                  </m:r>
                  <m:r>
                    <m:rPr>
                      <m:sty m:val="p"/>
                    </m:rPr>
                    <w:rPr>
                      <w:rFonts w:ascii="Cambria Math" w:hAnsi="Cambria Math"/>
                    </w:rPr>
                    <m:t>exp⁡</m:t>
                  </m:r>
                  <m:r>
                    <w:rPr>
                      <w:rFonts w:ascii="Cambria Math" w:hAnsi="Cambria Math"/>
                    </w:rPr>
                    <m:t>(A)</m:t>
                  </m:r>
                </m:den>
              </m:f>
            </m:e>
          </m:d>
          <m:r>
            <w:rPr>
              <w:rFonts w:ascii="Cambria Math" w:hAnsi="Cambria Math"/>
            </w:rPr>
            <m:t>*1.18086 *</m:t>
          </m:r>
          <m:d>
            <m:dPr>
              <m:begChr m:val="["/>
              <m:endChr m:val="]"/>
              <m:ctrlPr>
                <w:rPr>
                  <w:rFonts w:ascii="Cambria Math" w:hAnsi="Cambria Math"/>
                  <w:i/>
                </w:rPr>
              </m:ctrlPr>
            </m:dPr>
            <m:e>
              <m:r>
                <w:rPr>
                  <w:rFonts w:ascii="Cambria Math" w:hAnsi="Cambria Math"/>
                </w:rPr>
                <m:t xml:space="preserve">2.0341 * </m:t>
              </m:r>
              <m:sSup>
                <m:sSupPr>
                  <m:ctrlPr>
                    <w:rPr>
                      <w:rFonts w:ascii="Cambria Math" w:hAnsi="Cambria Math"/>
                      <w:i/>
                    </w:rPr>
                  </m:ctrlPr>
                </m:sSupPr>
                <m:e>
                  <m:r>
                    <w:rPr>
                      <w:rFonts w:ascii="Cambria Math" w:hAnsi="Cambria Math"/>
                    </w:rPr>
                    <m:t>netET</m:t>
                  </m:r>
                </m:e>
                <m:sup>
                  <m:r>
                    <w:rPr>
                      <w:rFonts w:ascii="Cambria Math" w:hAnsi="Cambria Math"/>
                    </w:rPr>
                    <m:t>0.7154</m:t>
                  </m:r>
                </m:sup>
              </m:sSup>
              <m:r>
                <w:rPr>
                  <w:rFonts w:ascii="Cambria Math" w:hAnsi="Cambria Math"/>
                </w:rPr>
                <m:t xml:space="preserve">* </m:t>
              </m:r>
              <m:sSup>
                <m:sSupPr>
                  <m:ctrlPr>
                    <w:rPr>
                      <w:rFonts w:ascii="Cambria Math" w:hAnsi="Cambria Math"/>
                      <w:i/>
                    </w:rPr>
                  </m:ctrlPr>
                </m:sSupPr>
                <m:e>
                  <m:r>
                    <w:rPr>
                      <w:rFonts w:ascii="Cambria Math" w:hAnsi="Cambria Math"/>
                    </w:rPr>
                    <m:t>Ra</m:t>
                  </m:r>
                  <m:sSub>
                    <m:sSubPr>
                      <m:ctrlPr>
                        <w:rPr>
                          <w:rFonts w:ascii="Cambria Math" w:hAnsi="Cambria Math"/>
                          <w:i/>
                        </w:rPr>
                      </m:ctrlPr>
                    </m:sSubPr>
                    <m:e>
                      <m:r>
                        <w:rPr>
                          <w:rFonts w:ascii="Cambria Math" w:hAnsi="Cambria Math"/>
                        </w:rPr>
                        <m:t>t</m:t>
                      </m:r>
                      <m:r>
                        <w:rPr>
                          <w:rFonts w:ascii="Cambria Math" w:hAnsi="Cambria Math"/>
                          <w:color w:val="FF0000"/>
                        </w:rPr>
                        <m:t>_Irr_Area</m:t>
                      </m:r>
                    </m:e>
                    <m:sub>
                      <m:r>
                        <w:rPr>
                          <w:rFonts w:ascii="Cambria Math" w:hAnsi="Cambria Math"/>
                          <w:strike/>
                          <w:color w:val="FF0000"/>
                        </w:rPr>
                        <m:t>Ir</m:t>
                      </m:r>
                      <m:sSub>
                        <m:sSubPr>
                          <m:ctrlPr>
                            <w:rPr>
                              <w:rFonts w:ascii="Cambria Math" w:hAnsi="Cambria Math"/>
                              <w:i/>
                              <w:strike/>
                              <w:color w:val="FF0000"/>
                            </w:rPr>
                          </m:ctrlPr>
                        </m:sSubPr>
                        <m:e>
                          <m:r>
                            <w:rPr>
                              <w:rFonts w:ascii="Cambria Math" w:hAnsi="Cambria Math"/>
                              <w:strike/>
                              <w:color w:val="FF0000"/>
                            </w:rPr>
                            <m:t>r</m:t>
                          </m:r>
                        </m:e>
                        <m:sub>
                          <m:r>
                            <w:rPr>
                              <w:rFonts w:ascii="Cambria Math" w:hAnsi="Cambria Math"/>
                              <w:strike/>
                              <w:color w:val="FF0000"/>
                            </w:rPr>
                            <m:t>Area</m:t>
                          </m:r>
                        </m:sub>
                      </m:sSub>
                    </m:sub>
                  </m:sSub>
                </m:e>
                <m:sup>
                  <m:r>
                    <w:rPr>
                      <w:rFonts w:ascii="Cambria Math" w:hAnsi="Cambria Math"/>
                    </w:rPr>
                    <m:t>0.6227</m:t>
                  </m:r>
                </m:sup>
              </m:sSup>
              <m:r>
                <w:rPr>
                  <w:rFonts w:ascii="Cambria Math" w:hAnsi="Cambria Math"/>
                </w:rPr>
                <m:t>+0.5756 * ind_Pool*netET</m:t>
              </m:r>
            </m:e>
          </m:d>
        </m:oMath>
      </m:oMathPara>
    </w:p>
    <w:p w14:paraId="2156331F" w14:textId="57BC9A96" w:rsidR="00704919" w:rsidRPr="00F817DA" w:rsidRDefault="00F817DA" w:rsidP="00BD053E">
      <w:pPr>
        <w:spacing w:before="147"/>
        <w:ind w:left="1706"/>
        <w:jc w:val="right"/>
        <w:rPr>
          <w:b/>
          <w:i/>
          <w:sz w:val="20"/>
        </w:rPr>
      </w:pP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t xml:space="preserve"> </w:t>
      </w:r>
      <w:r>
        <w:rPr>
          <w:b/>
          <w:i/>
          <w:sz w:val="20"/>
        </w:rPr>
        <w:t>(Eq 4.6-1)</w:t>
      </w:r>
    </w:p>
    <w:p w14:paraId="276D9C8C" w14:textId="2A18A17C" w:rsidR="008A5A63" w:rsidRPr="00F4447C" w:rsidRDefault="00704919" w:rsidP="00704919">
      <w:pPr>
        <w:spacing w:before="147"/>
        <w:ind w:left="490"/>
      </w:pPr>
      <w:r w:rsidRPr="00F4447C">
        <w:t>Where</w:t>
      </w:r>
      <w:r w:rsidR="008E2139" w:rsidRPr="00F4447C">
        <w:t xml:space="preserve"> the </w:t>
      </w:r>
      <w:r w:rsidRPr="00F4447C">
        <w:t>R</w:t>
      </w:r>
      <w:r w:rsidR="008E2139" w:rsidRPr="00F4447C">
        <w:t xml:space="preserve">ated </w:t>
      </w:r>
      <w:r w:rsidRPr="00F4447C">
        <w:t>H</w:t>
      </w:r>
      <w:r w:rsidR="008E2139" w:rsidRPr="00F4447C">
        <w:t xml:space="preserve">ome </w:t>
      </w:r>
      <w:r w:rsidR="00430F4F" w:rsidRPr="004F23AA">
        <w:rPr>
          <w:color w:val="FF0000"/>
          <w:u w:val="single"/>
        </w:rPr>
        <w:t xml:space="preserve">is a </w:t>
      </w:r>
      <w:r w:rsidR="00086C06" w:rsidRPr="004F23AA">
        <w:rPr>
          <w:color w:val="FF0000"/>
          <w:u w:val="single"/>
        </w:rPr>
        <w:t>detached or duplex</w:t>
      </w:r>
      <w:r w:rsidR="00430F4F" w:rsidRPr="004F23AA">
        <w:rPr>
          <w:color w:val="FF0000"/>
          <w:u w:val="single"/>
        </w:rPr>
        <w:t xml:space="preserve"> dwelling</w:t>
      </w:r>
      <w:r w:rsidR="001D174C" w:rsidRPr="004F23AA">
        <w:rPr>
          <w:color w:val="FF0000"/>
          <w:u w:val="single"/>
        </w:rPr>
        <w:t xml:space="preserve"> and </w:t>
      </w:r>
      <w:r w:rsidR="008E2139" w:rsidRPr="00F4447C">
        <w:t xml:space="preserve">does not have an </w:t>
      </w:r>
      <w:r w:rsidR="00177701" w:rsidRPr="00F4447C">
        <w:t>A</w:t>
      </w:r>
      <w:r w:rsidR="008E2139" w:rsidRPr="00F4447C">
        <w:t xml:space="preserve">utomatic </w:t>
      </w:r>
      <w:r w:rsidR="00177701" w:rsidRPr="00F4447C">
        <w:t>I</w:t>
      </w:r>
      <w:r w:rsidR="008E2139" w:rsidRPr="00F4447C">
        <w:t xml:space="preserve">rrigation </w:t>
      </w:r>
      <w:r w:rsidR="00177701" w:rsidRPr="00F4447C">
        <w:t>S</w:t>
      </w:r>
      <w:r w:rsidR="008E2139" w:rsidRPr="00F4447C">
        <w:t>ystem</w:t>
      </w:r>
      <w:r w:rsidRPr="00F4447C">
        <w:t>, Outdoor Water Use shall be calculated as follows:</w:t>
      </w:r>
    </w:p>
    <w:p w14:paraId="331B75C3" w14:textId="3FFDF16B" w:rsidR="008A5A63" w:rsidRDefault="008A5A63">
      <w:pPr>
        <w:rPr>
          <w:sz w:val="24"/>
        </w:rPr>
      </w:pPr>
    </w:p>
    <w:p w14:paraId="0C237436" w14:textId="7317E3CE" w:rsidR="00704919" w:rsidRDefault="00970438">
      <w:pPr>
        <w:rPr>
          <w:sz w:val="24"/>
        </w:rPr>
      </w:pPr>
      <w:r w:rsidRPr="00F4447C">
        <w:t>Equation 2:</w:t>
      </w:r>
    </w:p>
    <w:p w14:paraId="466B7236" w14:textId="3891FBB9" w:rsidR="00704919" w:rsidRDefault="00000000">
      <w:pPr>
        <w:rPr>
          <w:sz w:val="24"/>
        </w:rPr>
        <w:sectPr w:rsidR="00704919" w:rsidSect="00E24C3C">
          <w:type w:val="continuous"/>
          <w:pgSz w:w="12240" w:h="15840" w:code="1"/>
          <w:pgMar w:top="1397" w:right="1339" w:bottom="274" w:left="1339" w:header="720" w:footer="720" w:gutter="0"/>
          <w:cols w:space="720"/>
        </w:sectPr>
      </w:pPr>
      <m:oMathPara>
        <m:oMath>
          <m:d>
            <m:dPr>
              <m:begChr m:val="["/>
              <m:endChr m:val="]"/>
              <m:ctrlPr>
                <w:rPr>
                  <w:rFonts w:ascii="Cambria Math" w:hAnsi="Cambria Math"/>
                  <w:i/>
                  <w:sz w:val="24"/>
                </w:rPr>
              </m:ctrlPr>
            </m:dPr>
            <m:e>
              <m:d>
                <m:dPr>
                  <m:begChr m:val="["/>
                  <m:endChr m:val="]"/>
                  <m:ctrlPr>
                    <w:rPr>
                      <w:rFonts w:ascii="Cambria Math" w:hAnsi="Cambria Math"/>
                      <w:i/>
                      <w:sz w:val="24"/>
                    </w:rPr>
                  </m:ctrlPr>
                </m:dPr>
                <m:e>
                  <m:f>
                    <m:fPr>
                      <m:ctrlPr>
                        <w:rPr>
                          <w:rFonts w:ascii="Cambria Math" w:hAnsi="Cambria Math"/>
                          <w:i/>
                          <w:sz w:val="24"/>
                        </w:rPr>
                      </m:ctrlPr>
                    </m:fPr>
                    <m:num>
                      <m:r>
                        <m:rPr>
                          <m:sty m:val="p"/>
                        </m:rPr>
                        <w:rPr>
                          <w:rFonts w:ascii="Cambria Math" w:hAnsi="Cambria Math"/>
                          <w:sz w:val="24"/>
                        </w:rPr>
                        <m:t>exp⁡</m:t>
                      </m:r>
                      <m:r>
                        <w:rPr>
                          <w:rFonts w:ascii="Cambria Math" w:hAnsi="Cambria Math"/>
                          <w:sz w:val="24"/>
                        </w:rPr>
                        <m:t>(B)</m:t>
                      </m:r>
                    </m:num>
                    <m:den>
                      <m:r>
                        <w:rPr>
                          <w:rFonts w:ascii="Cambria Math" w:hAnsi="Cambria Math"/>
                          <w:sz w:val="24"/>
                        </w:rPr>
                        <m:t>1+</m:t>
                      </m:r>
                      <m:r>
                        <m:rPr>
                          <m:sty m:val="p"/>
                        </m:rPr>
                        <w:rPr>
                          <w:rFonts w:ascii="Cambria Math" w:hAnsi="Cambria Math"/>
                          <w:sz w:val="24"/>
                        </w:rPr>
                        <m:t>exp⁡</m:t>
                      </m:r>
                      <m:r>
                        <w:rPr>
                          <w:rFonts w:ascii="Cambria Math" w:hAnsi="Cambria Math"/>
                          <w:sz w:val="24"/>
                        </w:rPr>
                        <m:t>(B)</m:t>
                      </m:r>
                    </m:den>
                  </m:f>
                </m:e>
              </m:d>
              <m:r>
                <w:rPr>
                  <w:rFonts w:ascii="Cambria Math" w:hAnsi="Cambria Math"/>
                  <w:sz w:val="24"/>
                </w:rPr>
                <m:t xml:space="preserve"> *1.22257 * </m:t>
              </m:r>
              <m:d>
                <m:dPr>
                  <m:begChr m:val="["/>
                  <m:endChr m:val="]"/>
                  <m:ctrlPr>
                    <w:rPr>
                      <w:rFonts w:ascii="Cambria Math" w:hAnsi="Cambria Math"/>
                      <w:i/>
                      <w:sz w:val="24"/>
                    </w:rPr>
                  </m:ctrlPr>
                </m:dPr>
                <m:e>
                  <m:r>
                    <w:rPr>
                      <w:rFonts w:ascii="Cambria Math" w:hAnsi="Cambria Math"/>
                      <w:sz w:val="24"/>
                    </w:rPr>
                    <m:t>1.4233+0.6311 *netET+0.9376 *Rat_Irr_Area</m:t>
                  </m:r>
                </m:e>
              </m:d>
            </m:e>
          </m:d>
          <m:r>
            <w:rPr>
              <w:rFonts w:ascii="Cambria Math" w:hAnsi="Cambria Math"/>
              <w:sz w:val="24"/>
            </w:rPr>
            <m:t>+Pool_use</m:t>
          </m:r>
        </m:oMath>
      </m:oMathPara>
    </w:p>
    <w:p w14:paraId="40DA2D79" w14:textId="5ECB89D0" w:rsidR="00F817DA" w:rsidRPr="00F817DA" w:rsidRDefault="00F817DA" w:rsidP="00BD053E">
      <w:pPr>
        <w:ind w:right="-1060"/>
        <w:jc w:val="right"/>
        <w:rPr>
          <w:b/>
          <w:sz w:val="20"/>
        </w:rPr>
      </w:pPr>
      <w:r>
        <w:tab/>
      </w:r>
      <w:r>
        <w:tab/>
      </w:r>
      <w:r>
        <w:tab/>
      </w:r>
      <w:r>
        <w:tab/>
      </w:r>
      <w:r>
        <w:tab/>
      </w:r>
      <w:r>
        <w:tab/>
      </w:r>
      <w:r>
        <w:tab/>
      </w:r>
      <w:r>
        <w:tab/>
      </w:r>
      <w:r>
        <w:tab/>
      </w:r>
      <w:r>
        <w:tab/>
      </w:r>
      <w:r>
        <w:tab/>
        <w:t xml:space="preserve">        </w:t>
      </w:r>
      <w:r>
        <w:rPr>
          <w:b/>
          <w:sz w:val="20"/>
        </w:rPr>
        <w:t>(Eq 4.6-2)</w:t>
      </w:r>
    </w:p>
    <w:p w14:paraId="7DB057FB" w14:textId="77777777" w:rsidR="00E43DC0" w:rsidRDefault="00E43DC0" w:rsidP="001D6544"/>
    <w:p w14:paraId="0C9E5434" w14:textId="77777777" w:rsidR="00E43DC0" w:rsidRDefault="00E43DC0" w:rsidP="001D6544"/>
    <w:p w14:paraId="513D732D" w14:textId="2F4BDE5D" w:rsidR="008A5A63" w:rsidRPr="00743B65" w:rsidRDefault="00540941" w:rsidP="001D6544">
      <w:r w:rsidRPr="00743B65">
        <w:t xml:space="preserve">The </w:t>
      </w:r>
      <w:r w:rsidR="008E2139" w:rsidRPr="00743B65">
        <w:t>Outdoor</w:t>
      </w:r>
      <w:r w:rsidRPr="00743B65">
        <w:t xml:space="preserve"> Water Use for the</w:t>
      </w:r>
      <w:r w:rsidR="008E2139" w:rsidRPr="00743B65">
        <w:t xml:space="preserve"> Rated Home </w:t>
      </w:r>
      <w:r w:rsidRPr="00743B65">
        <w:t>s</w:t>
      </w:r>
      <w:r w:rsidR="008E2139" w:rsidRPr="00743B65">
        <w:t xml:space="preserve">hall never be </w:t>
      </w:r>
      <w:r w:rsidR="008E2139" w:rsidRPr="004F23AA">
        <w:rPr>
          <w:strike/>
          <w:color w:val="FF0000"/>
        </w:rPr>
        <w:t>l</w:t>
      </w:r>
      <w:r w:rsidRPr="004F23AA">
        <w:rPr>
          <w:strike/>
          <w:color w:val="FF0000"/>
        </w:rPr>
        <w:t>ess</w:t>
      </w:r>
      <w:r w:rsidR="008E2139" w:rsidRPr="004F23AA">
        <w:rPr>
          <w:strike/>
          <w:color w:val="FF0000"/>
        </w:rPr>
        <w:t xml:space="preserve"> </w:t>
      </w:r>
      <w:r w:rsidR="00263195" w:rsidRPr="004F23AA">
        <w:rPr>
          <w:color w:val="FF0000"/>
          <w:u w:val="single"/>
        </w:rPr>
        <w:t>greater</w:t>
      </w:r>
      <w:r w:rsidR="000D7E94" w:rsidRPr="004F23AA">
        <w:rPr>
          <w:color w:val="FF0000"/>
          <w:u w:val="single"/>
        </w:rPr>
        <w:t xml:space="preserve"> </w:t>
      </w:r>
      <w:r w:rsidR="008E2139" w:rsidRPr="00743B65">
        <w:t>than</w:t>
      </w:r>
      <w:r w:rsidRPr="00743B65">
        <w:t xml:space="preserve"> the result of the following calculation:</w:t>
      </w:r>
    </w:p>
    <w:p w14:paraId="456C2361" w14:textId="41AB5715" w:rsidR="00540941" w:rsidRPr="00743B65" w:rsidRDefault="00540941">
      <w:pPr>
        <w:ind w:left="403"/>
      </w:pPr>
    </w:p>
    <w:p w14:paraId="7B33AEC2" w14:textId="08C87E67" w:rsidR="00540941" w:rsidRPr="00743B65" w:rsidRDefault="00000000" w:rsidP="00BD053E">
      <w:pPr>
        <w:ind w:left="403" w:right="-1060"/>
        <w:jc w:val="right"/>
        <w:rPr>
          <w:b/>
          <w:sz w:val="20"/>
        </w:rPr>
      </w:pPr>
      <m:oMathPara>
        <m:oMathParaPr>
          <m:jc m:val="left"/>
        </m:oMathParaPr>
        <m:oMath>
          <m:d>
            <m:dPr>
              <m:begChr m:val="["/>
              <m:endChr m:val="]"/>
              <m:ctrlPr>
                <w:rPr>
                  <w:rFonts w:ascii="Cambria Math" w:hAnsi="Cambria Math"/>
                  <w:i/>
                  <w:strike/>
                  <w:color w:val="FF0000"/>
                </w:rPr>
              </m:ctrlPr>
            </m:dPr>
            <m:e>
              <m:f>
                <m:fPr>
                  <m:ctrlPr>
                    <w:rPr>
                      <w:rFonts w:ascii="Cambria Math" w:hAnsi="Cambria Math"/>
                      <w:i/>
                      <w:strike/>
                      <w:color w:val="FF0000"/>
                    </w:rPr>
                  </m:ctrlPr>
                </m:fPr>
                <m:num>
                  <m:r>
                    <m:rPr>
                      <m:sty m:val="p"/>
                    </m:rPr>
                    <w:rPr>
                      <w:rFonts w:ascii="Cambria Math" w:hAnsi="Cambria Math"/>
                      <w:strike/>
                      <w:color w:val="FF0000"/>
                    </w:rPr>
                    <m:t>exp⁡</m:t>
                  </m:r>
                  <m:r>
                    <w:rPr>
                      <w:rFonts w:ascii="Cambria Math" w:hAnsi="Cambria Math"/>
                      <w:strike/>
                      <w:color w:val="FF0000"/>
                    </w:rPr>
                    <m:t>(B)</m:t>
                  </m:r>
                </m:num>
                <m:den>
                  <m:r>
                    <w:rPr>
                      <w:rFonts w:ascii="Cambria Math" w:hAnsi="Cambria Math"/>
                      <w:strike/>
                      <w:color w:val="FF0000"/>
                    </w:rPr>
                    <m:t>1+</m:t>
                  </m:r>
                  <m:r>
                    <m:rPr>
                      <m:sty m:val="p"/>
                    </m:rPr>
                    <w:rPr>
                      <w:rFonts w:ascii="Cambria Math" w:hAnsi="Cambria Math"/>
                      <w:strike/>
                      <w:color w:val="FF0000"/>
                    </w:rPr>
                    <m:t>exp⁡</m:t>
                  </m:r>
                  <m:r>
                    <w:rPr>
                      <w:rFonts w:ascii="Cambria Math" w:hAnsi="Cambria Math"/>
                      <w:strike/>
                      <w:color w:val="FF0000"/>
                    </w:rPr>
                    <m:t>(B)</m:t>
                  </m:r>
                </m:den>
              </m:f>
            </m:e>
          </m:d>
          <m:r>
            <w:rPr>
              <w:rFonts w:ascii="Cambria Math" w:hAnsi="Cambria Math"/>
              <w:strike/>
              <w:color w:val="FF0000"/>
            </w:rPr>
            <m:t xml:space="preserve">*1.22257* </m:t>
          </m:r>
          <m:d>
            <m:dPr>
              <m:begChr m:val="["/>
              <m:endChr m:val="]"/>
              <m:ctrlPr>
                <w:rPr>
                  <w:rFonts w:ascii="Cambria Math" w:hAnsi="Cambria Math"/>
                  <w:i/>
                  <w:strike/>
                  <w:color w:val="FF0000"/>
                </w:rPr>
              </m:ctrlPr>
            </m:dPr>
            <m:e>
              <m:r>
                <w:rPr>
                  <w:rFonts w:ascii="Cambria Math" w:hAnsi="Cambria Math"/>
                  <w:strike/>
                  <w:color w:val="FF0000"/>
                </w:rPr>
                <m:t>1.4233+0.6311*netET+0.9376*Rat_Irr_Area</m:t>
              </m:r>
            </m:e>
          </m:d>
          <m:r>
            <m:rPr>
              <m:sty m:val="p"/>
            </m:rPr>
            <w:br/>
          </m:r>
        </m:oMath>
      </m:oMathPara>
      <w:r w:rsidR="00F817DA" w:rsidRPr="00743B65">
        <w:t xml:space="preserve">               </w:t>
      </w:r>
      <w:r w:rsidR="00F817DA" w:rsidRPr="00743B65">
        <w:rPr>
          <w:b/>
          <w:sz w:val="20"/>
        </w:rPr>
        <w:t>(Eq 4.6-3)</w:t>
      </w:r>
    </w:p>
    <w:p w14:paraId="6415E74B" w14:textId="06B25915" w:rsidR="009D4AAA" w:rsidRPr="00086C06" w:rsidRDefault="00000000" w:rsidP="009D4AAA">
      <w:pPr>
        <w:rPr>
          <w:color w:val="FF0000"/>
          <w:u w:val="single"/>
        </w:rPr>
      </w:pPr>
      <m:oMathPara>
        <m:oMath>
          <m:d>
            <m:dPr>
              <m:begChr m:val="["/>
              <m:endChr m:val="]"/>
              <m:ctrlPr>
                <w:rPr>
                  <w:rFonts w:ascii="Cambria Math" w:hAnsi="Cambria Math"/>
                  <w:i/>
                  <w:iCs/>
                  <w:color w:val="FF0000"/>
                  <w:u w:val="single"/>
                </w:rPr>
              </m:ctrlPr>
            </m:dPr>
            <m:e>
              <m:f>
                <m:fPr>
                  <m:ctrlPr>
                    <w:rPr>
                      <w:rFonts w:ascii="Cambria Math" w:hAnsi="Cambria Math"/>
                      <w:i/>
                      <w:iCs/>
                      <w:color w:val="FF0000"/>
                      <w:u w:val="single"/>
                    </w:rPr>
                  </m:ctrlPr>
                </m:fPr>
                <m:num>
                  <m:r>
                    <m:rPr>
                      <m:sty m:val="p"/>
                    </m:rPr>
                    <w:rPr>
                      <w:rFonts w:ascii="Cambria Math" w:hAnsi="Cambria Math"/>
                      <w:color w:val="FF0000"/>
                      <w:u w:val="single"/>
                    </w:rPr>
                    <m:t>exp⁡</m:t>
                  </m:r>
                  <m:r>
                    <w:rPr>
                      <w:rFonts w:ascii="Cambria Math" w:hAnsi="Cambria Math"/>
                      <w:color w:val="FF0000"/>
                      <w:u w:val="single"/>
                    </w:rPr>
                    <m:t>(A)</m:t>
                  </m:r>
                </m:num>
                <m:den>
                  <m:r>
                    <w:rPr>
                      <w:rFonts w:ascii="Cambria Math" w:hAnsi="Cambria Math"/>
                      <w:color w:val="FF0000"/>
                      <w:u w:val="single"/>
                    </w:rPr>
                    <m:t>1+</m:t>
                  </m:r>
                  <m:r>
                    <m:rPr>
                      <m:sty m:val="p"/>
                    </m:rPr>
                    <w:rPr>
                      <w:rFonts w:ascii="Cambria Math" w:hAnsi="Cambria Math"/>
                      <w:color w:val="FF0000"/>
                      <w:u w:val="single"/>
                    </w:rPr>
                    <m:t>exp⁡</m:t>
                  </m:r>
                  <m:r>
                    <w:rPr>
                      <w:rFonts w:ascii="Cambria Math" w:hAnsi="Cambria Math"/>
                      <w:color w:val="FF0000"/>
                      <w:u w:val="single"/>
                    </w:rPr>
                    <m:t>(A)</m:t>
                  </m:r>
                </m:den>
              </m:f>
            </m:e>
          </m:d>
          <m:r>
            <w:rPr>
              <w:rFonts w:ascii="Cambria Math" w:hAnsi="Cambria Math"/>
              <w:color w:val="FF0000"/>
              <w:u w:val="single"/>
            </w:rPr>
            <m:t>*1.18086 *</m:t>
          </m:r>
          <m:d>
            <m:dPr>
              <m:begChr m:val="["/>
              <m:endChr m:val="]"/>
              <m:ctrlPr>
                <w:rPr>
                  <w:rFonts w:ascii="Cambria Math" w:hAnsi="Cambria Math"/>
                  <w:i/>
                  <w:iCs/>
                  <w:color w:val="FF0000"/>
                  <w:u w:val="single"/>
                </w:rPr>
              </m:ctrlPr>
            </m:dPr>
            <m:e>
              <m:r>
                <w:rPr>
                  <w:rFonts w:ascii="Cambria Math" w:hAnsi="Cambria Math"/>
                  <w:color w:val="FF0000"/>
                  <w:u w:val="single"/>
                </w:rPr>
                <m:t xml:space="preserve">2.0341 * </m:t>
              </m:r>
              <m:sSup>
                <m:sSupPr>
                  <m:ctrlPr>
                    <w:rPr>
                      <w:rFonts w:ascii="Cambria Math" w:hAnsi="Cambria Math"/>
                      <w:i/>
                      <w:iCs/>
                      <w:color w:val="FF0000"/>
                      <w:u w:val="single"/>
                    </w:rPr>
                  </m:ctrlPr>
                </m:sSupPr>
                <m:e>
                  <m:r>
                    <w:rPr>
                      <w:rFonts w:ascii="Cambria Math" w:hAnsi="Cambria Math"/>
                      <w:color w:val="FF0000"/>
                      <w:u w:val="single"/>
                    </w:rPr>
                    <m:t>netET</m:t>
                  </m:r>
                </m:e>
                <m:sup>
                  <m:r>
                    <w:rPr>
                      <w:rFonts w:ascii="Cambria Math" w:hAnsi="Cambria Math"/>
                      <w:color w:val="FF0000"/>
                      <w:u w:val="single"/>
                    </w:rPr>
                    <m:t>0.7154</m:t>
                  </m:r>
                </m:sup>
              </m:sSup>
              <m:r>
                <w:rPr>
                  <w:rFonts w:ascii="Cambria Math" w:hAnsi="Cambria Math"/>
                  <w:color w:val="FF0000"/>
                  <w:u w:val="single"/>
                </w:rPr>
                <m:t xml:space="preserve">* </m:t>
              </m:r>
              <m:sSup>
                <m:sSupPr>
                  <m:ctrlPr>
                    <w:rPr>
                      <w:rFonts w:ascii="Cambria Math" w:hAnsi="Cambria Math"/>
                      <w:i/>
                      <w:iCs/>
                      <w:color w:val="FF0000"/>
                      <w:u w:val="single"/>
                    </w:rPr>
                  </m:ctrlPr>
                </m:sSupPr>
                <m:e>
                  <m:r>
                    <w:rPr>
                      <w:rFonts w:ascii="Cambria Math" w:hAnsi="Cambria Math"/>
                      <w:color w:val="FF0000"/>
                      <w:u w:val="single"/>
                    </w:rPr>
                    <m:t>Ra</m:t>
                  </m:r>
                  <m:sSub>
                    <m:sSubPr>
                      <m:ctrlPr>
                        <w:rPr>
                          <w:rFonts w:ascii="Cambria Math" w:hAnsi="Cambria Math"/>
                          <w:i/>
                          <w:iCs/>
                          <w:color w:val="FF0000"/>
                          <w:u w:val="single"/>
                        </w:rPr>
                      </m:ctrlPr>
                    </m:sSubPr>
                    <m:e>
                      <m:r>
                        <w:rPr>
                          <w:rFonts w:ascii="Cambria Math" w:hAnsi="Cambria Math"/>
                          <w:color w:val="FF0000"/>
                          <w:u w:val="single"/>
                        </w:rPr>
                        <m:t>t_Irr_Area</m:t>
                      </m:r>
                    </m:e>
                    <m:sub/>
                  </m:sSub>
                </m:e>
                <m:sup>
                  <m:r>
                    <w:rPr>
                      <w:rFonts w:ascii="Cambria Math" w:hAnsi="Cambria Math"/>
                      <w:color w:val="FF0000"/>
                      <w:u w:val="single"/>
                    </w:rPr>
                    <m:t>0.6227</m:t>
                  </m:r>
                </m:sup>
              </m:sSup>
              <m:r>
                <w:rPr>
                  <w:rFonts w:ascii="Cambria Math" w:hAnsi="Cambria Math"/>
                  <w:color w:val="FF0000"/>
                  <w:u w:val="single"/>
                </w:rPr>
                <m:t>+0.5756 * ind_Pool*netET</m:t>
              </m:r>
            </m:e>
          </m:d>
        </m:oMath>
      </m:oMathPara>
    </w:p>
    <w:p w14:paraId="3D785A52" w14:textId="72042946" w:rsidR="008A5A63" w:rsidRDefault="008A5A63">
      <w:pPr>
        <w:rPr>
          <w:sz w:val="24"/>
        </w:rPr>
      </w:pPr>
    </w:p>
    <w:p w14:paraId="44D4E748" w14:textId="77777777" w:rsidR="009D4AAA" w:rsidRDefault="009D4AAA">
      <w:pPr>
        <w:rPr>
          <w:sz w:val="24"/>
        </w:rPr>
      </w:pPr>
    </w:p>
    <w:p w14:paraId="63AFFFAA" w14:textId="77777777" w:rsidR="008A5A63" w:rsidRDefault="008E2139" w:rsidP="00903066">
      <w:pPr>
        <w:pStyle w:val="BodyText"/>
        <w:spacing w:before="56"/>
        <w:ind w:left="1220" w:hanging="500"/>
      </w:pPr>
      <w:r>
        <w:t>Where:</w:t>
      </w:r>
    </w:p>
    <w:p w14:paraId="6190D7EE" w14:textId="46F96142" w:rsidR="007C59D8" w:rsidRPr="007C59D8" w:rsidRDefault="007C59D8" w:rsidP="007C59D8">
      <w:pPr>
        <w:ind w:firstLine="720"/>
      </w:pPr>
      <w:r w:rsidRPr="007C59D8">
        <w:t>Exp(A)= expo</w:t>
      </w:r>
      <w:r w:rsidR="00C03CDD">
        <w:t>nent of [1.4416 + 0.5069 * (</w:t>
      </w:r>
      <w:proofErr w:type="spellStart"/>
      <w:r w:rsidR="00C03CDD">
        <w:t>Rat</w:t>
      </w:r>
      <w:r w:rsidRPr="007C59D8">
        <w:t>_Irr_Area</w:t>
      </w:r>
      <w:proofErr w:type="spellEnd"/>
      <w:r w:rsidRPr="007C59D8">
        <w:t>/1,000)]</w:t>
      </w:r>
    </w:p>
    <w:p w14:paraId="0CB8A898" w14:textId="2972D7F8" w:rsidR="007C59D8" w:rsidRPr="007C59D8" w:rsidRDefault="007C59D8" w:rsidP="007C59D8">
      <w:pPr>
        <w:ind w:left="-144"/>
      </w:pPr>
      <w:r w:rsidRPr="007C59D8">
        <w:tab/>
      </w:r>
      <w:r w:rsidRPr="007C59D8">
        <w:tab/>
        <w:t>Exp(B)= exponent of [</w:t>
      </w:r>
      <w:r w:rsidR="00C03CDD">
        <w:t xml:space="preserve">0.6911 + 0.00301 * </w:t>
      </w:r>
      <w:proofErr w:type="spellStart"/>
      <w:r w:rsidR="00C03CDD">
        <w:t>netET</w:t>
      </w:r>
      <w:proofErr w:type="spellEnd"/>
      <w:r w:rsidR="00C03CDD">
        <w:t xml:space="preserve"> * (</w:t>
      </w:r>
      <w:proofErr w:type="spellStart"/>
      <w:r w:rsidR="00C03CDD">
        <w:t>Rat</w:t>
      </w:r>
      <w:r w:rsidRPr="007C59D8">
        <w:t>_Irr_Area</w:t>
      </w:r>
      <w:proofErr w:type="spellEnd"/>
      <w:r w:rsidRPr="007C59D8">
        <w:t>/1,000)]</w:t>
      </w:r>
    </w:p>
    <w:p w14:paraId="23288E9C" w14:textId="764E2E7B" w:rsidR="007C59D8" w:rsidRPr="007C59D8" w:rsidRDefault="00C03CDD" w:rsidP="007C59D8">
      <w:pPr>
        <w:ind w:left="720"/>
      </w:pPr>
      <w:proofErr w:type="spellStart"/>
      <w:r>
        <w:t>Rat_</w:t>
      </w:r>
      <w:r w:rsidR="007C59D8" w:rsidRPr="007C59D8">
        <w:t>Irr_Area</w:t>
      </w:r>
      <w:proofErr w:type="spellEnd"/>
      <w:r w:rsidR="007C59D8" w:rsidRPr="007C59D8">
        <w:t xml:space="preserve">= The size of the landscape that might receive supplemental water in the rated home </w:t>
      </w:r>
    </w:p>
    <w:p w14:paraId="65F3C3C5" w14:textId="77777777" w:rsidR="007C59D8" w:rsidRPr="007C59D8" w:rsidRDefault="007C59D8" w:rsidP="007C59D8">
      <w:pPr>
        <w:ind w:left="720"/>
      </w:pPr>
      <w:proofErr w:type="spellStart"/>
      <w:r w:rsidRPr="007C59D8">
        <w:t>netET</w:t>
      </w:r>
      <w:proofErr w:type="spellEnd"/>
      <w:r w:rsidRPr="007C59D8">
        <w:t>= The annual historic sum of mean reference evapotranspiration minus the mean precipitation for all months that evapotranspiration exceeds precipitation</w:t>
      </w:r>
    </w:p>
    <w:p w14:paraId="53AA593F" w14:textId="3D28DC0B" w:rsidR="007C59D8" w:rsidRDefault="007C59D8" w:rsidP="007C59D8">
      <w:pPr>
        <w:ind w:left="2160" w:hanging="1440"/>
      </w:pPr>
      <w:proofErr w:type="spellStart"/>
      <w:r w:rsidRPr="007C59D8">
        <w:t>ind_Pool</w:t>
      </w:r>
      <w:proofErr w:type="spellEnd"/>
      <w:r w:rsidRPr="007C59D8">
        <w:t>= Indicator representing the presence or absence of a swimming pool</w:t>
      </w:r>
    </w:p>
    <w:p w14:paraId="39FF9FD3" w14:textId="30CC7BAF" w:rsidR="00970438" w:rsidRPr="00380DED" w:rsidRDefault="00970438" w:rsidP="00970438">
      <w:pPr>
        <w:pStyle w:val="BodyText"/>
        <w:spacing w:before="3"/>
        <w:ind w:firstLine="720"/>
        <w:rPr>
          <w:color w:val="FF0000"/>
          <w:u w:val="single"/>
        </w:rPr>
      </w:pPr>
      <w:proofErr w:type="spellStart"/>
      <w:r w:rsidRPr="003B27E7">
        <w:t>Pool</w:t>
      </w:r>
      <w:r w:rsidR="001A59BE" w:rsidRPr="003B27E7">
        <w:t>_use</w:t>
      </w:r>
      <w:proofErr w:type="spellEnd"/>
      <w:r w:rsidRPr="003B27E7">
        <w:t xml:space="preserve">= equation 1 (using </w:t>
      </w:r>
      <w:proofErr w:type="spellStart"/>
      <w:r w:rsidRPr="003B27E7">
        <w:t>ind_Pool</w:t>
      </w:r>
      <w:proofErr w:type="spellEnd"/>
      <w:r w:rsidRPr="003B27E7">
        <w:t xml:space="preserve"> = 1) – equation 1 (using </w:t>
      </w:r>
      <w:proofErr w:type="spellStart"/>
      <w:r w:rsidRPr="003B27E7">
        <w:t>ind_Pool</w:t>
      </w:r>
      <w:proofErr w:type="spellEnd"/>
      <w:r w:rsidRPr="003B27E7">
        <w:t xml:space="preserve"> = 0)</w:t>
      </w:r>
    </w:p>
    <w:p w14:paraId="2FB1A558" w14:textId="67D2F77E" w:rsidR="00F96CEB" w:rsidRPr="00380DED" w:rsidRDefault="00F96CEB" w:rsidP="00970438">
      <w:pPr>
        <w:pStyle w:val="BodyText"/>
        <w:spacing w:before="3"/>
        <w:ind w:firstLine="720"/>
        <w:rPr>
          <w:color w:val="FF0000"/>
          <w:u w:val="single"/>
        </w:rPr>
      </w:pPr>
    </w:p>
    <w:p w14:paraId="236D848D" w14:textId="506469CF" w:rsidR="00F96CEB" w:rsidRPr="00745B6A" w:rsidRDefault="00F96CEB" w:rsidP="00970438">
      <w:pPr>
        <w:pStyle w:val="BodyText"/>
        <w:spacing w:before="3"/>
        <w:ind w:firstLine="720"/>
      </w:pPr>
      <w:r w:rsidRPr="00380DED">
        <w:rPr>
          <w:color w:val="FF0000"/>
          <w:u w:val="single"/>
        </w:rPr>
        <w:t>For multi</w:t>
      </w:r>
      <w:r w:rsidR="00964BF4" w:rsidRPr="00380DED">
        <w:rPr>
          <w:color w:val="FF0000"/>
          <w:u w:val="single"/>
        </w:rPr>
        <w:t xml:space="preserve">-family building properties, the irrigated area for the Rated Home and Reference Home shall be equal. </w:t>
      </w:r>
    </w:p>
    <w:p w14:paraId="638E6D55" w14:textId="0CADD34B" w:rsidR="00970438" w:rsidRDefault="00970438" w:rsidP="007C59D8">
      <w:pPr>
        <w:ind w:left="2160" w:hanging="1440"/>
      </w:pPr>
    </w:p>
    <w:p w14:paraId="069AEEDE" w14:textId="6CCAE64D" w:rsidR="00BA74CD" w:rsidRPr="00706C70" w:rsidRDefault="00BA74CD" w:rsidP="00706C70">
      <w:pPr>
        <w:pStyle w:val="ListParagraph"/>
        <w:numPr>
          <w:ilvl w:val="2"/>
          <w:numId w:val="12"/>
        </w:numPr>
        <w:rPr>
          <w:u w:val="single"/>
        </w:rPr>
      </w:pPr>
      <w:r w:rsidRPr="00706C70">
        <w:rPr>
          <w:rStyle w:val="Heading3Char"/>
        </w:rPr>
        <w:t>Determin</w:t>
      </w:r>
      <w:r w:rsidR="005D674A">
        <w:rPr>
          <w:rStyle w:val="Heading3Char"/>
        </w:rPr>
        <w:t>in</w:t>
      </w:r>
      <w:r w:rsidRPr="00706C70">
        <w:rPr>
          <w:rStyle w:val="Heading3Char"/>
        </w:rPr>
        <w:t>g Outdoor Daily Water Use for the Rated Home.</w:t>
      </w:r>
      <w:r w:rsidRPr="00403E2E">
        <w:t>  Rated Home daily outdoor water use shall be determined by multiplying the result of either Eq 4.6-1 or Eq 4.6-2, as appropriate, as such result may be further modified pursuant to Sections 4.6.1 through 4.6.4, by 1,000 and dividing the product by 365.</w:t>
      </w:r>
    </w:p>
    <w:p w14:paraId="038F9328" w14:textId="77777777" w:rsidR="00BA74CD" w:rsidRPr="007C59D8" w:rsidRDefault="00BA74CD" w:rsidP="007C59D8">
      <w:pPr>
        <w:ind w:left="2160" w:hanging="1440"/>
      </w:pPr>
    </w:p>
    <w:p w14:paraId="5D823754" w14:textId="77777777" w:rsidR="008A5A63" w:rsidRDefault="008A5A63">
      <w:pPr>
        <w:pStyle w:val="BodyText"/>
        <w:spacing w:before="5"/>
        <w:rPr>
          <w:sz w:val="25"/>
        </w:rPr>
      </w:pPr>
    </w:p>
    <w:p w14:paraId="67916941" w14:textId="40BA0D49" w:rsidR="008A5A63" w:rsidRDefault="00BA74CD" w:rsidP="00706C70">
      <w:pPr>
        <w:tabs>
          <w:tab w:val="left" w:pos="801"/>
        </w:tabs>
        <w:spacing w:line="259" w:lineRule="auto"/>
        <w:ind w:right="494"/>
      </w:pPr>
      <w:bookmarkStart w:id="30" w:name="_Toc518383596"/>
      <w:r w:rsidRPr="00706C70">
        <w:rPr>
          <w:rStyle w:val="Heading3Char"/>
          <w:rFonts w:asciiTheme="majorHAnsi" w:hAnsiTheme="majorHAnsi" w:cstheme="minorHAnsi"/>
        </w:rPr>
        <w:t xml:space="preserve">4.6.2 </w:t>
      </w:r>
      <w:r w:rsidR="00DC11C1" w:rsidRPr="00706C70">
        <w:rPr>
          <w:rStyle w:val="Heading3Char"/>
          <w:rFonts w:asciiTheme="majorHAnsi" w:hAnsiTheme="majorHAnsi" w:cstheme="minorHAnsi"/>
        </w:rPr>
        <w:t>Weather-based</w:t>
      </w:r>
      <w:r w:rsidR="008E2139" w:rsidRPr="00230DDD">
        <w:rPr>
          <w:rStyle w:val="Heading3Char"/>
        </w:rPr>
        <w:t xml:space="preserve"> Controllers.</w:t>
      </w:r>
      <w:bookmarkEnd w:id="30"/>
      <w:r w:rsidR="008E2139" w:rsidRPr="00BA74CD">
        <w:rPr>
          <w:b/>
        </w:rPr>
        <w:t xml:space="preserve"> </w:t>
      </w:r>
      <w:r w:rsidR="007C59D8" w:rsidRPr="00706C70">
        <w:rPr>
          <w:rFonts w:eastAsiaTheme="minorEastAsia"/>
        </w:rPr>
        <w:t xml:space="preserve">Sensor and </w:t>
      </w:r>
      <w:r w:rsidR="007C59D8" w:rsidRPr="00380DED">
        <w:rPr>
          <w:rFonts w:eastAsiaTheme="minorEastAsia"/>
          <w:strike/>
          <w:color w:val="FF0000"/>
        </w:rPr>
        <w:t xml:space="preserve">weather </w:t>
      </w:r>
      <w:proofErr w:type="spellStart"/>
      <w:r w:rsidR="007C59D8" w:rsidRPr="00380DED">
        <w:rPr>
          <w:rFonts w:eastAsiaTheme="minorEastAsia"/>
          <w:strike/>
          <w:color w:val="FF0000"/>
        </w:rPr>
        <w:t>based</w:t>
      </w:r>
      <w:r w:rsidR="00D534B5" w:rsidRPr="00380DED">
        <w:rPr>
          <w:rFonts w:eastAsiaTheme="minorEastAsia"/>
          <w:color w:val="FF0000"/>
          <w:u w:val="single"/>
        </w:rPr>
        <w:t>weather</w:t>
      </w:r>
      <w:proofErr w:type="spellEnd"/>
      <w:r w:rsidR="00D534B5" w:rsidRPr="00380DED">
        <w:rPr>
          <w:rFonts w:eastAsiaTheme="minorEastAsia"/>
          <w:color w:val="FF0000"/>
          <w:u w:val="single"/>
        </w:rPr>
        <w:t>-based</w:t>
      </w:r>
      <w:r w:rsidR="007C59D8" w:rsidRPr="00706C70">
        <w:rPr>
          <w:rFonts w:eastAsiaTheme="minorEastAsia"/>
        </w:rPr>
        <w:t xml:space="preserve"> irrigation controllers that are certified by the U.S. EPA </w:t>
      </w:r>
      <w:proofErr w:type="spellStart"/>
      <w:r w:rsidR="007C59D8" w:rsidRPr="00706C70">
        <w:rPr>
          <w:rFonts w:eastAsiaTheme="minorEastAsia"/>
        </w:rPr>
        <w:t>WaterSense</w:t>
      </w:r>
      <w:proofErr w:type="spellEnd"/>
      <w:r w:rsidR="007C59D8" w:rsidRPr="00706C70">
        <w:rPr>
          <w:rFonts w:eastAsiaTheme="minorEastAsia"/>
        </w:rPr>
        <w:t xml:space="preserve"> program shall decrease the portion of predicted rated home outdoor water use associated with irrigation (less the water use associated with pools) by 15% in homes that have automatic irrigation</w:t>
      </w:r>
      <w:r w:rsidR="008E7466" w:rsidRPr="00706C70">
        <w:rPr>
          <w:rFonts w:eastAsiaTheme="minorEastAsia"/>
        </w:rPr>
        <w:t xml:space="preserve"> system. </w:t>
      </w:r>
    </w:p>
    <w:p w14:paraId="507FD75A" w14:textId="77777777" w:rsidR="006E1F0D" w:rsidRDefault="006E1F0D" w:rsidP="006E1F0D">
      <w:pPr>
        <w:pStyle w:val="ListParagraph"/>
        <w:tabs>
          <w:tab w:val="left" w:pos="801"/>
        </w:tabs>
        <w:spacing w:line="259" w:lineRule="auto"/>
        <w:ind w:left="800" w:right="494" w:firstLine="0"/>
      </w:pPr>
    </w:p>
    <w:p w14:paraId="53757162" w14:textId="218905E8" w:rsidR="006E1F0D" w:rsidRDefault="00BA74CD" w:rsidP="00706C70">
      <w:pPr>
        <w:tabs>
          <w:tab w:val="left" w:pos="801"/>
        </w:tabs>
        <w:spacing w:line="259" w:lineRule="auto"/>
        <w:ind w:right="494"/>
      </w:pPr>
      <w:bookmarkStart w:id="31" w:name="_Toc518383597"/>
      <w:r>
        <w:rPr>
          <w:rStyle w:val="Heading3Char"/>
        </w:rPr>
        <w:t xml:space="preserve">4.6.3. </w:t>
      </w:r>
      <w:r w:rsidR="007C59D8" w:rsidRPr="00230DDD">
        <w:rPr>
          <w:rStyle w:val="Heading3Char"/>
        </w:rPr>
        <w:t>Commissioning of an Automatic Irrigation System</w:t>
      </w:r>
      <w:r w:rsidR="006E1F0D" w:rsidRPr="00230DDD">
        <w:rPr>
          <w:rStyle w:val="Heading3Char"/>
        </w:rPr>
        <w:t>.</w:t>
      </w:r>
      <w:bookmarkEnd w:id="31"/>
      <w:r w:rsidR="006E1F0D" w:rsidRPr="00BA74CD">
        <w:rPr>
          <w:b/>
        </w:rPr>
        <w:t xml:space="preserve"> </w:t>
      </w:r>
      <w:r w:rsidR="006E1F0D">
        <w:t>In rated homes</w:t>
      </w:r>
      <w:r w:rsidR="003E53E7">
        <w:t>, with an automatic irrigation system,</w:t>
      </w:r>
      <w:r w:rsidR="006E1F0D">
        <w:t xml:space="preserve"> where documentation is provided the water use associated with irrigation shall be decreased by 5% where a certified professional, as identified by a </w:t>
      </w:r>
      <w:proofErr w:type="spellStart"/>
      <w:r w:rsidR="006E1F0D">
        <w:t>WaterSense</w:t>
      </w:r>
      <w:proofErr w:type="spellEnd"/>
      <w:r w:rsidR="006E1F0D">
        <w:t xml:space="preserve"> labeled certification, and the irrigation system has been inspected according to the protocols identified in ASABE 626 and verified as follows:</w:t>
      </w:r>
    </w:p>
    <w:p w14:paraId="5B8BA6B3" w14:textId="77777777" w:rsidR="006E1F0D" w:rsidRDefault="006E1F0D" w:rsidP="006E1F0D">
      <w:pPr>
        <w:pStyle w:val="ListParagraph"/>
        <w:tabs>
          <w:tab w:val="left" w:pos="801"/>
        </w:tabs>
        <w:spacing w:line="259" w:lineRule="auto"/>
        <w:ind w:left="800" w:right="494" w:firstLine="0"/>
      </w:pPr>
      <w:r>
        <w:t>• Average distribution uniformity of at least 65% on turf areas</w:t>
      </w:r>
    </w:p>
    <w:p w14:paraId="178702A9" w14:textId="2312ED12" w:rsidR="006E1F0D" w:rsidRDefault="006E1F0D" w:rsidP="006E1F0D">
      <w:pPr>
        <w:pStyle w:val="ListParagraph"/>
        <w:tabs>
          <w:tab w:val="left" w:pos="801"/>
        </w:tabs>
        <w:spacing w:line="259" w:lineRule="auto"/>
        <w:ind w:left="800" w:right="494" w:firstLine="0"/>
      </w:pPr>
      <w:r>
        <w:t xml:space="preserve">• Sprinklers are operating at the </w:t>
      </w:r>
      <w:r w:rsidR="00782475">
        <w:t>manufacturer’s recommended</w:t>
      </w:r>
      <w:r>
        <w:t xml:space="preserve"> water pressure +/- 10%</w:t>
      </w:r>
    </w:p>
    <w:p w14:paraId="317DDADF" w14:textId="77777777" w:rsidR="006E1F0D" w:rsidRDefault="006E1F0D" w:rsidP="006E1F0D">
      <w:pPr>
        <w:pStyle w:val="ListParagraph"/>
        <w:tabs>
          <w:tab w:val="left" w:pos="801"/>
        </w:tabs>
        <w:spacing w:line="259" w:lineRule="auto"/>
        <w:ind w:left="800" w:right="494" w:firstLine="0"/>
      </w:pPr>
      <w:r>
        <w:t>• The system operates without leaks</w:t>
      </w:r>
    </w:p>
    <w:p w14:paraId="44426FCF" w14:textId="77777777" w:rsidR="006E1F0D" w:rsidRDefault="006E1F0D" w:rsidP="006E1F0D">
      <w:pPr>
        <w:pStyle w:val="ListParagraph"/>
        <w:tabs>
          <w:tab w:val="left" w:pos="801"/>
        </w:tabs>
        <w:spacing w:line="259" w:lineRule="auto"/>
        <w:ind w:left="800" w:right="494" w:firstLine="0"/>
      </w:pPr>
      <w:r>
        <w:t>• The system prevents runoff and overspray from leaving the property (checked during the audit)</w:t>
      </w:r>
    </w:p>
    <w:p w14:paraId="43C82706" w14:textId="77777777" w:rsidR="006E1F0D" w:rsidRDefault="006E1F0D" w:rsidP="006E1F0D">
      <w:pPr>
        <w:pStyle w:val="ListParagraph"/>
        <w:tabs>
          <w:tab w:val="left" w:pos="801"/>
        </w:tabs>
        <w:spacing w:line="259" w:lineRule="auto"/>
        <w:ind w:left="800" w:right="494" w:firstLine="0"/>
      </w:pPr>
      <w:r>
        <w:t>• Two seasonal water schedules (initial grow-in period and established landscape) are posted at the controller</w:t>
      </w:r>
    </w:p>
    <w:p w14:paraId="708DEE50" w14:textId="77777777" w:rsidR="008A5A63" w:rsidRDefault="008A5A63">
      <w:pPr>
        <w:pStyle w:val="BodyText"/>
        <w:spacing w:before="7"/>
        <w:rPr>
          <w:sz w:val="23"/>
        </w:rPr>
      </w:pPr>
    </w:p>
    <w:p w14:paraId="7BBD4EB2" w14:textId="3E4B853D" w:rsidR="00540941" w:rsidRDefault="00CF7F0F" w:rsidP="00CF7F0F">
      <w:pPr>
        <w:tabs>
          <w:tab w:val="left" w:pos="801"/>
        </w:tabs>
        <w:spacing w:line="259" w:lineRule="auto"/>
        <w:ind w:right="677"/>
      </w:pPr>
      <w:bookmarkStart w:id="32" w:name="_Toc518383598"/>
      <w:r>
        <w:rPr>
          <w:rStyle w:val="Heading3Char"/>
        </w:rPr>
        <w:t xml:space="preserve">4.6.4 </w:t>
      </w:r>
      <w:r w:rsidR="008E2139" w:rsidRPr="00230DDD">
        <w:rPr>
          <w:rStyle w:val="Heading3Char"/>
        </w:rPr>
        <w:t>Residential Irrigation Capacity Index (RICI).</w:t>
      </w:r>
      <w:bookmarkEnd w:id="32"/>
      <w:r w:rsidR="008E2139" w:rsidRPr="00CF7F0F">
        <w:rPr>
          <w:b/>
        </w:rPr>
        <w:t xml:space="preserve"> </w:t>
      </w:r>
      <w:r w:rsidR="008E2139">
        <w:t xml:space="preserve">In </w:t>
      </w:r>
      <w:r w:rsidR="00540941">
        <w:t>a R</w:t>
      </w:r>
      <w:r w:rsidR="008E2139">
        <w:t xml:space="preserve">ated </w:t>
      </w:r>
      <w:r w:rsidR="00540941">
        <w:t>H</w:t>
      </w:r>
      <w:r w:rsidR="008E2139">
        <w:t>ome</w:t>
      </w:r>
      <w:r w:rsidR="00782475">
        <w:t>, with an automatic irrigation system,</w:t>
      </w:r>
      <w:r w:rsidR="008E2139">
        <w:t xml:space="preserve"> where docum</w:t>
      </w:r>
      <w:r w:rsidR="00540941">
        <w:t>entation is provided, a RICI shall</w:t>
      </w:r>
      <w:r w:rsidR="008E2139">
        <w:t xml:space="preserve"> be calculated</w:t>
      </w:r>
      <w:r w:rsidR="008E2139" w:rsidRPr="00CF7F0F">
        <w:rPr>
          <w:spacing w:val="-8"/>
        </w:rPr>
        <w:t xml:space="preserve"> </w:t>
      </w:r>
      <w:r w:rsidR="008E2139">
        <w:t>as</w:t>
      </w:r>
      <w:r w:rsidR="00540941">
        <w:t xml:space="preserve"> follows:</w:t>
      </w:r>
    </w:p>
    <w:p w14:paraId="575B7025" w14:textId="77777777" w:rsidR="00E97E69" w:rsidRDefault="00E97E69" w:rsidP="00E97E69">
      <w:pPr>
        <w:pStyle w:val="ListParagraph"/>
        <w:tabs>
          <w:tab w:val="left" w:pos="801"/>
        </w:tabs>
        <w:spacing w:line="259" w:lineRule="auto"/>
        <w:ind w:left="720" w:right="677" w:firstLine="0"/>
      </w:pPr>
    </w:p>
    <w:p w14:paraId="1C3C70D2" w14:textId="2C68085E" w:rsidR="00540941" w:rsidRPr="00F817DA" w:rsidRDefault="00540941" w:rsidP="00BD053E">
      <w:pPr>
        <w:pStyle w:val="ListParagraph"/>
        <w:spacing w:line="259" w:lineRule="auto"/>
        <w:ind w:left="1440" w:right="-1060" w:firstLine="0"/>
        <w:jc w:val="right"/>
        <w:rPr>
          <w:b/>
          <w:sz w:val="20"/>
        </w:rPr>
      </w:pPr>
      <m:oMathPara>
        <m:oMathParaPr>
          <m:jc m:val="left"/>
        </m:oMathParaPr>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m:t>
              </m:r>
            </m:num>
            <m:den>
              <m:r>
                <w:rPr>
                  <w:rFonts w:ascii="Cambria Math" w:hAnsi="Cambria Math"/>
                </w:rPr>
                <m:t>square feet irrigated area</m:t>
              </m:r>
            </m:den>
          </m:f>
          <m:r>
            <w:rPr>
              <w:rFonts w:ascii="Cambria Math" w:hAnsi="Cambria Math"/>
            </w:rPr>
            <m:t>*1,000</m:t>
          </m:r>
          <m:r>
            <m:rPr>
              <m:sty m:val="p"/>
            </m:rPr>
            <w:br/>
          </m:r>
        </m:oMath>
      </m:oMathPara>
      <w:r w:rsidR="00F817DA">
        <w:t xml:space="preserve"> </w:t>
      </w:r>
      <w:r w:rsidR="00F817DA">
        <w:rPr>
          <w:sz w:val="20"/>
        </w:rPr>
        <w:tab/>
      </w:r>
      <w:r w:rsidR="00F817DA">
        <w:rPr>
          <w:sz w:val="20"/>
        </w:rPr>
        <w:tab/>
      </w:r>
      <w:r w:rsidR="00F817DA">
        <w:rPr>
          <w:sz w:val="20"/>
        </w:rPr>
        <w:tab/>
      </w:r>
      <w:r w:rsidR="00F817DA">
        <w:rPr>
          <w:sz w:val="20"/>
        </w:rPr>
        <w:tab/>
      </w:r>
      <w:r w:rsidR="00F817DA">
        <w:rPr>
          <w:b/>
          <w:sz w:val="20"/>
        </w:rPr>
        <w:t>(Eq 4.6-4)</w:t>
      </w:r>
    </w:p>
    <w:p w14:paraId="6199F823" w14:textId="77777777" w:rsidR="008A5A63" w:rsidRDefault="008A5A63">
      <w:pPr>
        <w:pStyle w:val="BodyText"/>
        <w:spacing w:before="10"/>
        <w:rPr>
          <w:sz w:val="21"/>
        </w:rPr>
      </w:pPr>
    </w:p>
    <w:p w14:paraId="43E854FF" w14:textId="77777777" w:rsidR="008A5A63" w:rsidRDefault="008A5A63">
      <w:pPr>
        <w:pStyle w:val="BodyText"/>
        <w:spacing w:before="5"/>
        <w:rPr>
          <w:rFonts w:ascii="Cambria Math"/>
          <w:sz w:val="21"/>
        </w:rPr>
      </w:pPr>
    </w:p>
    <w:p w14:paraId="4311A137" w14:textId="07E29455" w:rsidR="008A5A63" w:rsidRDefault="002C37E0" w:rsidP="002C37E0">
      <w:pPr>
        <w:pStyle w:val="BodyText"/>
        <w:tabs>
          <w:tab w:val="left" w:pos="1440"/>
        </w:tabs>
        <w:spacing w:before="57" w:line="259" w:lineRule="auto"/>
        <w:ind w:right="109"/>
      </w:pPr>
      <w:r>
        <w:rPr>
          <w:rStyle w:val="Heading3Char"/>
        </w:rPr>
        <w:t>4.6.4.1</w:t>
      </w:r>
      <w:r w:rsidR="00540941" w:rsidRPr="00230DDD">
        <w:rPr>
          <w:rStyle w:val="Heading3Char"/>
        </w:rPr>
        <w:t xml:space="preserve"> </w:t>
      </w:r>
      <w:bookmarkStart w:id="33" w:name="_Toc518383599"/>
      <w:r w:rsidR="008E2139" w:rsidRPr="00230DDD">
        <w:rPr>
          <w:rStyle w:val="Heading3Char"/>
        </w:rPr>
        <w:t>Applying RICI.</w:t>
      </w:r>
      <w:bookmarkEnd w:id="33"/>
      <w:r w:rsidR="008E2139">
        <w:rPr>
          <w:b/>
        </w:rPr>
        <w:t xml:space="preserve"> </w:t>
      </w:r>
      <w:r w:rsidR="008E2139">
        <w:t xml:space="preserve">A </w:t>
      </w:r>
      <w:r w:rsidR="00540941">
        <w:t>R</w:t>
      </w:r>
      <w:r w:rsidR="008E2139">
        <w:t xml:space="preserve">ated </w:t>
      </w:r>
      <w:r w:rsidR="00540941">
        <w:t>H</w:t>
      </w:r>
      <w:r w:rsidR="008E2139">
        <w:t>ome where documentation for a RICI is</w:t>
      </w:r>
      <w:r w:rsidR="008E2139">
        <w:rPr>
          <w:spacing w:val="-14"/>
        </w:rPr>
        <w:t xml:space="preserve"> </w:t>
      </w:r>
      <w:r w:rsidR="008E2139">
        <w:t>provided</w:t>
      </w:r>
      <w:r w:rsidR="008E2139">
        <w:rPr>
          <w:spacing w:val="-4"/>
        </w:rPr>
        <w:t xml:space="preserve"> </w:t>
      </w:r>
      <w:r w:rsidR="008E2139">
        <w:t xml:space="preserve">may adjust the </w:t>
      </w:r>
      <w:r w:rsidR="00782475">
        <w:t>volume</w:t>
      </w:r>
      <w:r w:rsidR="008E2139">
        <w:t xml:space="preserve"> of water use associated with irrigation (less the water use associated with pools) in the </w:t>
      </w:r>
      <w:r w:rsidR="00540941">
        <w:t>Outdoor Water Use of the R</w:t>
      </w:r>
      <w:r w:rsidR="008E2139">
        <w:t xml:space="preserve">ated </w:t>
      </w:r>
      <w:r w:rsidR="00540941">
        <w:t>H</w:t>
      </w:r>
      <w:r w:rsidR="008E2139">
        <w:t>ome by 10% for every point from a baseline RICI (</w:t>
      </w:r>
      <w:proofErr w:type="spellStart"/>
      <w:r w:rsidR="008E2139">
        <w:t>RICI_ref</w:t>
      </w:r>
      <w:proofErr w:type="spellEnd"/>
      <w:r w:rsidR="008E2139">
        <w:t>) of</w:t>
      </w:r>
      <w:r w:rsidR="008E2139">
        <w:rPr>
          <w:spacing w:val="-11"/>
        </w:rPr>
        <w:t xml:space="preserve"> </w:t>
      </w:r>
      <w:r w:rsidR="008E2139">
        <w:t>5.</w:t>
      </w:r>
    </w:p>
    <w:p w14:paraId="5DC51CCF" w14:textId="1A613A5A" w:rsidR="007C59D8" w:rsidRPr="00AB7B4D" w:rsidRDefault="002C37E0" w:rsidP="002C37E0">
      <w:pPr>
        <w:pStyle w:val="BodyText"/>
        <w:tabs>
          <w:tab w:val="left" w:pos="1440"/>
        </w:tabs>
        <w:spacing w:before="57" w:line="259" w:lineRule="auto"/>
        <w:ind w:left="270" w:right="109"/>
        <w:rPr>
          <w:b/>
        </w:rPr>
      </w:pPr>
      <w:bookmarkStart w:id="34" w:name="_Toc518383600"/>
      <w:r>
        <w:rPr>
          <w:rStyle w:val="Heading3Char"/>
        </w:rPr>
        <w:t xml:space="preserve">4.6.5 </w:t>
      </w:r>
      <w:r w:rsidR="007C59D8" w:rsidRPr="00230DDD">
        <w:rPr>
          <w:rStyle w:val="Heading3Char"/>
        </w:rPr>
        <w:t>Applying Adjustments to the Outdoor Water Use of Rated Homes.</w:t>
      </w:r>
      <w:bookmarkEnd w:id="34"/>
      <w:r w:rsidR="007C59D8">
        <w:rPr>
          <w:b/>
        </w:rPr>
        <w:t xml:space="preserve"> </w:t>
      </w:r>
      <w:r w:rsidR="007C59D8" w:rsidRPr="007C59D8">
        <w:t xml:space="preserve">Because the </w:t>
      </w:r>
      <w:r w:rsidR="00AB7B4D">
        <w:t>Water Rating Index</w:t>
      </w:r>
      <w:r w:rsidR="007C59D8" w:rsidRPr="007C59D8">
        <w:t xml:space="preserve"> model includes a number of percent adjustments for the outdoor water use of the rated home, the order of application becomes important. The correct order in which to apply these adjustments is as follows:</w:t>
      </w:r>
    </w:p>
    <w:p w14:paraId="743C3C09" w14:textId="31EE5392" w:rsidR="00AB7B4D" w:rsidRDefault="00AB7B4D" w:rsidP="00AB7B4D">
      <w:pPr>
        <w:pStyle w:val="BodyText"/>
        <w:tabs>
          <w:tab w:val="left" w:pos="1440"/>
        </w:tabs>
        <w:spacing w:before="57" w:line="259" w:lineRule="auto"/>
        <w:ind w:left="720" w:right="109"/>
        <w:rPr>
          <w:b/>
        </w:rPr>
      </w:pPr>
    </w:p>
    <w:p w14:paraId="65A89404" w14:textId="679E217D" w:rsidR="00AB7B4D" w:rsidRPr="000008D6" w:rsidRDefault="00AB7B4D" w:rsidP="00AB7B4D">
      <w:pPr>
        <w:pStyle w:val="Caption"/>
        <w:keepNext/>
        <w:rPr>
          <w:b/>
          <w:color w:val="auto"/>
          <w:sz w:val="22"/>
        </w:rPr>
      </w:pPr>
      <w:r w:rsidRPr="000008D6">
        <w:rPr>
          <w:b/>
          <w:color w:val="auto"/>
          <w:sz w:val="22"/>
        </w:rPr>
        <w:t>Table 4.6.</w:t>
      </w:r>
      <w:r w:rsidR="003E09AE">
        <w:rPr>
          <w:b/>
          <w:color w:val="auto"/>
          <w:sz w:val="22"/>
        </w:rPr>
        <w:t>5</w:t>
      </w:r>
      <w:r w:rsidRPr="000008D6">
        <w:rPr>
          <w:b/>
          <w:color w:val="auto"/>
          <w:sz w:val="22"/>
        </w:rPr>
        <w:t>. Applying Adjustments to Outdoor Water Use of the Rated Home</w:t>
      </w:r>
    </w:p>
    <w:tbl>
      <w:tblPr>
        <w:tblStyle w:val="TableGrid1"/>
        <w:tblW w:w="9445" w:type="dxa"/>
        <w:jc w:val="center"/>
        <w:tblLook w:val="04A0" w:firstRow="1" w:lastRow="0" w:firstColumn="1" w:lastColumn="0" w:noHBand="0" w:noVBand="1"/>
      </w:tblPr>
      <w:tblGrid>
        <w:gridCol w:w="328"/>
        <w:gridCol w:w="1576"/>
        <w:gridCol w:w="7681"/>
      </w:tblGrid>
      <w:tr w:rsidR="000008D6" w:rsidRPr="00AB7B4D" w14:paraId="288DC17A" w14:textId="77777777" w:rsidTr="002D7CAF">
        <w:trPr>
          <w:jc w:val="center"/>
        </w:trPr>
        <w:tc>
          <w:tcPr>
            <w:tcW w:w="321" w:type="dxa"/>
          </w:tcPr>
          <w:p w14:paraId="1BBE6D4E" w14:textId="77777777" w:rsidR="000008D6" w:rsidRPr="00AB7B4D" w:rsidRDefault="000008D6" w:rsidP="000008D6">
            <w:pPr>
              <w:rPr>
                <w:rFonts w:eastAsiaTheme="minorEastAsia"/>
              </w:rPr>
            </w:pPr>
            <w:r w:rsidRPr="00AB7B4D">
              <w:rPr>
                <w:rFonts w:eastAsiaTheme="minorEastAsia"/>
              </w:rPr>
              <w:t>1</w:t>
            </w:r>
          </w:p>
        </w:tc>
        <w:tc>
          <w:tcPr>
            <w:tcW w:w="1488" w:type="dxa"/>
          </w:tcPr>
          <w:p w14:paraId="73741A2E" w14:textId="2E78B53B" w:rsidR="000008D6" w:rsidRPr="00AB7B4D" w:rsidRDefault="000008D6" w:rsidP="000008D6">
            <w:pPr>
              <w:rPr>
                <w:rFonts w:eastAsiaTheme="minorEastAsia"/>
              </w:rPr>
            </w:pPr>
            <w:r>
              <w:t>4.6.1- Smart Controllers</w:t>
            </w:r>
          </w:p>
        </w:tc>
        <w:tc>
          <w:tcPr>
            <w:tcW w:w="7636" w:type="dxa"/>
          </w:tcPr>
          <w:p w14:paraId="481D568A" w14:textId="4AEE6F6B" w:rsidR="000008D6" w:rsidRPr="00AB7B4D" w:rsidRDefault="000008D6" w:rsidP="000008D6">
            <w:pPr>
              <w:rPr>
                <w:rFonts w:eastAsiaTheme="minorEastAsia"/>
              </w:rPr>
            </w:pPr>
            <w:r>
              <w:t>Shall be determined by the presence or absence of a smart controller in the installed portion of the landscape.</w:t>
            </w:r>
          </w:p>
        </w:tc>
      </w:tr>
      <w:tr w:rsidR="000008D6" w:rsidRPr="00AB7B4D" w14:paraId="4CA7A3D8" w14:textId="77777777" w:rsidTr="002D7CAF">
        <w:trPr>
          <w:jc w:val="center"/>
        </w:trPr>
        <w:tc>
          <w:tcPr>
            <w:tcW w:w="321" w:type="dxa"/>
          </w:tcPr>
          <w:p w14:paraId="61443AE3" w14:textId="77777777" w:rsidR="000008D6" w:rsidRPr="00AB7B4D" w:rsidRDefault="000008D6" w:rsidP="000008D6">
            <w:pPr>
              <w:rPr>
                <w:rFonts w:eastAsiaTheme="minorEastAsia"/>
              </w:rPr>
            </w:pPr>
            <w:r w:rsidRPr="00AB7B4D">
              <w:rPr>
                <w:rFonts w:eastAsiaTheme="minorEastAsia"/>
              </w:rPr>
              <w:t>2</w:t>
            </w:r>
          </w:p>
        </w:tc>
        <w:tc>
          <w:tcPr>
            <w:tcW w:w="1488" w:type="dxa"/>
          </w:tcPr>
          <w:p w14:paraId="119400F1" w14:textId="6CF591CE" w:rsidR="000008D6" w:rsidRPr="00AB7B4D" w:rsidRDefault="000008D6" w:rsidP="000008D6">
            <w:pPr>
              <w:rPr>
                <w:rFonts w:eastAsiaTheme="minorEastAsia"/>
              </w:rPr>
            </w:pPr>
            <w:r>
              <w:t>4.6.2- Commissioning of an Automatic Irrigation System</w:t>
            </w:r>
          </w:p>
        </w:tc>
        <w:tc>
          <w:tcPr>
            <w:tcW w:w="7636" w:type="dxa"/>
          </w:tcPr>
          <w:p w14:paraId="75F4D54B" w14:textId="0048632F" w:rsidR="000008D6" w:rsidRPr="00AB7B4D" w:rsidRDefault="000008D6" w:rsidP="000008D6">
            <w:pPr>
              <w:rPr>
                <w:rFonts w:eastAsiaTheme="minorEastAsia"/>
              </w:rPr>
            </w:pPr>
            <w:r>
              <w:t>Shall be determined by the presence or absence of commissioning in the installed portion of the landscape.</w:t>
            </w:r>
          </w:p>
        </w:tc>
      </w:tr>
      <w:tr w:rsidR="000008D6" w:rsidRPr="00AB7B4D" w14:paraId="5655D25B" w14:textId="77777777" w:rsidTr="002D7CAF">
        <w:trPr>
          <w:jc w:val="center"/>
        </w:trPr>
        <w:tc>
          <w:tcPr>
            <w:tcW w:w="321" w:type="dxa"/>
          </w:tcPr>
          <w:p w14:paraId="56456A36" w14:textId="77777777" w:rsidR="000008D6" w:rsidRPr="00AB7B4D" w:rsidRDefault="000008D6" w:rsidP="000008D6">
            <w:pPr>
              <w:rPr>
                <w:rFonts w:eastAsiaTheme="minorEastAsia"/>
              </w:rPr>
            </w:pPr>
            <w:r w:rsidRPr="00AB7B4D">
              <w:rPr>
                <w:rFonts w:eastAsiaTheme="minorEastAsia"/>
              </w:rPr>
              <w:t>3</w:t>
            </w:r>
          </w:p>
        </w:tc>
        <w:tc>
          <w:tcPr>
            <w:tcW w:w="1488" w:type="dxa"/>
          </w:tcPr>
          <w:p w14:paraId="4008842A" w14:textId="659CDD56" w:rsidR="000008D6" w:rsidRPr="00AB7B4D" w:rsidRDefault="000008D6" w:rsidP="000008D6">
            <w:pPr>
              <w:rPr>
                <w:rFonts w:eastAsiaTheme="minorEastAsia"/>
              </w:rPr>
            </w:pPr>
            <w:r>
              <w:t>4.6.3- Residential Irrigation Capacity Index (RICI)</w:t>
            </w:r>
          </w:p>
        </w:tc>
        <w:tc>
          <w:tcPr>
            <w:tcW w:w="7636" w:type="dxa"/>
          </w:tcPr>
          <w:p w14:paraId="67269E0B" w14:textId="387797CB" w:rsidR="008345FD" w:rsidRDefault="0071328E" w:rsidP="0071328E">
            <w:r w:rsidRPr="0071328E">
              <w:rPr>
                <w:rFonts w:ascii="Arial" w:hAnsi="Arial" w:cs="Arial"/>
                <w:color w:val="222222"/>
                <w:shd w:val="clear" w:color="auto" w:fill="FFFFFF"/>
              </w:rPr>
              <w:t xml:space="preserve"> </w:t>
            </w:r>
            <w:r w:rsidRPr="0071328E">
              <w:t>Shall be calculated in accordance with section 4.6.4 and adjusted in</w:t>
            </w:r>
            <w:r>
              <w:t xml:space="preserve"> partially finished landscapes to</w:t>
            </w:r>
            <w:r w:rsidRPr="0071328E">
              <w:t xml:space="preserve"> be calculated as</w:t>
            </w:r>
            <w:r>
              <w:t>:</w:t>
            </w:r>
            <w:r w:rsidRPr="0071328E">
              <w:t xml:space="preserve"> </w:t>
            </w:r>
          </w:p>
          <w:p w14:paraId="022D25CF" w14:textId="7C0452AC" w:rsidR="008345FD" w:rsidRDefault="008345FD" w:rsidP="0071328E">
            <m:oMathPara>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valves+(0.005*predicted Back_irr</m:t>
                    </m:r>
                  </m:num>
                  <m:den>
                    <m:r>
                      <w:rPr>
                        <w:rFonts w:ascii="Cambria Math" w:hAnsi="Cambria Math"/>
                      </w:rPr>
                      <m:t>square feet irrigated area</m:t>
                    </m:r>
                  </m:den>
                </m:f>
                <m:r>
                  <w:rPr>
                    <w:rFonts w:ascii="Cambria Math" w:hAnsi="Cambria Math"/>
                  </w:rPr>
                  <m:t>*1,000</m:t>
                </m:r>
              </m:oMath>
            </m:oMathPara>
          </w:p>
          <w:p w14:paraId="21C32457" w14:textId="49A49749" w:rsidR="000008D6" w:rsidRPr="00AB7B4D" w:rsidRDefault="008345FD" w:rsidP="0071328E">
            <w:pPr>
              <w:rPr>
                <w:rFonts w:eastAsiaTheme="minorEastAsia"/>
              </w:rPr>
            </w:pPr>
            <w:r>
              <w:t>(</w:t>
            </w:r>
            <w:r w:rsidR="0071328E">
              <w:t xml:space="preserve">Predicted </w:t>
            </w:r>
            <w:proofErr w:type="spellStart"/>
            <w:r w:rsidR="0071328E">
              <w:t>Back_irr</w:t>
            </w:r>
            <w:proofErr w:type="spellEnd"/>
            <w:r w:rsidR="0071328E">
              <w:t xml:space="preserve"> is defined in Section 5.3.)</w:t>
            </w:r>
          </w:p>
        </w:tc>
      </w:tr>
    </w:tbl>
    <w:p w14:paraId="1F08E52D" w14:textId="77777777" w:rsidR="00AB7B4D" w:rsidRDefault="00AB7B4D" w:rsidP="00AB7B4D">
      <w:pPr>
        <w:pStyle w:val="BodyText"/>
        <w:tabs>
          <w:tab w:val="left" w:pos="1440"/>
        </w:tabs>
        <w:spacing w:before="57" w:line="259" w:lineRule="auto"/>
        <w:ind w:left="720" w:right="109"/>
        <w:rPr>
          <w:b/>
        </w:rPr>
      </w:pPr>
    </w:p>
    <w:p w14:paraId="6888366D" w14:textId="6F1736BF" w:rsidR="006F3014" w:rsidRDefault="006F3014" w:rsidP="000B3EB1">
      <w:pPr>
        <w:pStyle w:val="Heading1"/>
      </w:pPr>
      <w:bookmarkStart w:id="35" w:name="_Toc518383601"/>
      <w:r w:rsidRPr="00380DED">
        <w:rPr>
          <w:color w:val="FF0000"/>
          <w:u w:val="single"/>
        </w:rPr>
        <w:t xml:space="preserve">CHAPTER </w:t>
      </w:r>
      <w:r w:rsidR="0037539F" w:rsidRPr="00380DED">
        <w:rPr>
          <w:color w:val="FF0000"/>
          <w:u w:val="single"/>
        </w:rPr>
        <w:t>5.</w:t>
      </w:r>
      <w:r w:rsidR="000008D6" w:rsidRPr="00380DED">
        <w:rPr>
          <w:strike/>
          <w:color w:val="FF0000"/>
        </w:rPr>
        <w:t>Minimum Rated Features</w:t>
      </w:r>
      <w:r w:rsidRPr="00380DED">
        <w:rPr>
          <w:color w:val="FF0000"/>
          <w:u w:val="single"/>
        </w:rPr>
        <w:t xml:space="preserve"> MINIMUM RATED FEATURES</w:t>
      </w:r>
      <w:r w:rsidR="000008D6" w:rsidRPr="00B9132E">
        <w:t xml:space="preserve">. </w:t>
      </w:r>
    </w:p>
    <w:p w14:paraId="2BF500C0" w14:textId="10AD6F01" w:rsidR="000008D6" w:rsidRPr="00B9132E" w:rsidRDefault="000008D6" w:rsidP="000B3EB1">
      <w:pPr>
        <w:pStyle w:val="Heading1"/>
      </w:pPr>
      <w:r w:rsidRPr="00E57DB3">
        <w:rPr>
          <w:rStyle w:val="BodyTextChar"/>
          <w:b w:val="0"/>
        </w:rPr>
        <w:t>The estimated annual indoor and outdoor water use shall be determined using the minimum rated features set forth in Table 5.0.</w:t>
      </w:r>
      <w:bookmarkEnd w:id="35"/>
      <w:r w:rsidRPr="00B9132E">
        <w:t xml:space="preserve"> </w:t>
      </w:r>
    </w:p>
    <w:p w14:paraId="712A8F8D" w14:textId="37B4C69F" w:rsidR="000008D6" w:rsidRPr="00B9132E" w:rsidRDefault="000008D6" w:rsidP="000008D6">
      <w:pPr>
        <w:pStyle w:val="BodyText"/>
        <w:tabs>
          <w:tab w:val="left" w:pos="1440"/>
        </w:tabs>
        <w:spacing w:before="57" w:line="259" w:lineRule="auto"/>
        <w:ind w:left="504" w:right="109"/>
        <w:rPr>
          <w:b/>
        </w:rPr>
      </w:pPr>
      <w:r w:rsidRPr="00B9132E">
        <w:rPr>
          <w:b/>
        </w:rPr>
        <w:t>Table 5.0</w:t>
      </w:r>
      <w:r w:rsidR="004078E3" w:rsidRPr="00B9132E">
        <w:rPr>
          <w:b/>
        </w:rPr>
        <w:t>. Minimum Rated Features</w:t>
      </w:r>
    </w:p>
    <w:tbl>
      <w:tblPr>
        <w:tblStyle w:val="TableGrid"/>
        <w:tblW w:w="0" w:type="auto"/>
        <w:tblInd w:w="504" w:type="dxa"/>
        <w:tblLook w:val="04A0" w:firstRow="1" w:lastRow="0" w:firstColumn="1" w:lastColumn="0" w:noHBand="0" w:noVBand="1"/>
      </w:tblPr>
      <w:tblGrid>
        <w:gridCol w:w="2821"/>
        <w:gridCol w:w="5685"/>
      </w:tblGrid>
      <w:tr w:rsidR="000008D6" w:rsidRPr="000008D6" w14:paraId="345A4629" w14:textId="77777777" w:rsidTr="00E82123">
        <w:tc>
          <w:tcPr>
            <w:tcW w:w="2821" w:type="dxa"/>
          </w:tcPr>
          <w:p w14:paraId="08D21135" w14:textId="77777777" w:rsidR="000008D6" w:rsidRPr="00B9132E" w:rsidRDefault="000008D6" w:rsidP="00E82123">
            <w:pPr>
              <w:pStyle w:val="BodyText"/>
              <w:tabs>
                <w:tab w:val="left" w:pos="1440"/>
              </w:tabs>
              <w:spacing w:before="57" w:line="259" w:lineRule="auto"/>
              <w:ind w:right="109"/>
              <w:jc w:val="center"/>
              <w:rPr>
                <w:b/>
              </w:rPr>
            </w:pPr>
            <w:r w:rsidRPr="00B9132E">
              <w:rPr>
                <w:b/>
              </w:rPr>
              <w:t>Building Element</w:t>
            </w:r>
          </w:p>
        </w:tc>
        <w:tc>
          <w:tcPr>
            <w:tcW w:w="5685" w:type="dxa"/>
          </w:tcPr>
          <w:p w14:paraId="7DEAD0D4" w14:textId="77777777" w:rsidR="000008D6" w:rsidRPr="00B9132E" w:rsidRDefault="000008D6" w:rsidP="00E82123">
            <w:pPr>
              <w:pStyle w:val="BodyText"/>
              <w:tabs>
                <w:tab w:val="left" w:pos="1440"/>
              </w:tabs>
              <w:spacing w:before="57" w:line="259" w:lineRule="auto"/>
              <w:ind w:right="109"/>
              <w:jc w:val="center"/>
              <w:rPr>
                <w:b/>
              </w:rPr>
            </w:pPr>
            <w:r w:rsidRPr="00B9132E">
              <w:rPr>
                <w:b/>
              </w:rPr>
              <w:t>Minimum Rated Feature</w:t>
            </w:r>
          </w:p>
        </w:tc>
      </w:tr>
      <w:tr w:rsidR="000008D6" w:rsidRPr="000008D6" w14:paraId="114E80B9" w14:textId="77777777" w:rsidTr="00E82123">
        <w:tc>
          <w:tcPr>
            <w:tcW w:w="2821" w:type="dxa"/>
          </w:tcPr>
          <w:p w14:paraId="0642512A" w14:textId="77777777" w:rsidR="000008D6" w:rsidRPr="00D748BD" w:rsidRDefault="000008D6" w:rsidP="000008D6">
            <w:pPr>
              <w:pStyle w:val="BodyText"/>
              <w:numPr>
                <w:ilvl w:val="0"/>
                <w:numId w:val="18"/>
              </w:numPr>
              <w:tabs>
                <w:tab w:val="left" w:pos="1440"/>
              </w:tabs>
              <w:spacing w:before="57" w:line="259" w:lineRule="auto"/>
              <w:ind w:right="109"/>
            </w:pPr>
            <w:r w:rsidRPr="00D748BD">
              <w:t>Toilet</w:t>
            </w:r>
          </w:p>
        </w:tc>
        <w:tc>
          <w:tcPr>
            <w:tcW w:w="5685" w:type="dxa"/>
          </w:tcPr>
          <w:p w14:paraId="39306990" w14:textId="77777777" w:rsidR="000008D6" w:rsidRPr="00D748BD" w:rsidRDefault="000008D6" w:rsidP="00E82123">
            <w:pPr>
              <w:pStyle w:val="BodyText"/>
              <w:tabs>
                <w:tab w:val="left" w:pos="1440"/>
              </w:tabs>
              <w:spacing w:before="57" w:line="259" w:lineRule="auto"/>
              <w:ind w:right="109"/>
            </w:pPr>
            <w:r w:rsidRPr="00D748BD">
              <w:t>Flush volume for each toilet as measured on-site or from manufacturer’s data.</w:t>
            </w:r>
          </w:p>
        </w:tc>
      </w:tr>
      <w:tr w:rsidR="000008D6" w:rsidRPr="000008D6" w14:paraId="017C817C" w14:textId="77777777" w:rsidTr="00E82123">
        <w:tc>
          <w:tcPr>
            <w:tcW w:w="2821" w:type="dxa"/>
          </w:tcPr>
          <w:p w14:paraId="0BACF0A8" w14:textId="77777777" w:rsidR="000008D6" w:rsidRPr="00D748BD" w:rsidRDefault="000008D6" w:rsidP="000008D6">
            <w:pPr>
              <w:pStyle w:val="BodyText"/>
              <w:numPr>
                <w:ilvl w:val="0"/>
                <w:numId w:val="18"/>
              </w:numPr>
              <w:tabs>
                <w:tab w:val="left" w:pos="1440"/>
              </w:tabs>
              <w:spacing w:before="57" w:line="259" w:lineRule="auto"/>
              <w:ind w:right="109"/>
            </w:pPr>
            <w:r w:rsidRPr="00D748BD">
              <w:t>Shower/Bath</w:t>
            </w:r>
          </w:p>
        </w:tc>
        <w:tc>
          <w:tcPr>
            <w:tcW w:w="5685" w:type="dxa"/>
          </w:tcPr>
          <w:p w14:paraId="04992065" w14:textId="77777777" w:rsidR="000008D6" w:rsidRPr="00D748BD" w:rsidRDefault="000008D6" w:rsidP="00E82123">
            <w:pPr>
              <w:pStyle w:val="BodyText"/>
              <w:tabs>
                <w:tab w:val="left" w:pos="1440"/>
              </w:tabs>
              <w:spacing w:before="57" w:line="259" w:lineRule="auto"/>
              <w:ind w:right="109"/>
            </w:pPr>
            <w:r w:rsidRPr="00D748BD">
              <w:t>As imprinted on the product, stated by manufacturer in product documentation, or tested via flow rate test in the field.</w:t>
            </w:r>
          </w:p>
        </w:tc>
      </w:tr>
      <w:tr w:rsidR="000008D6" w:rsidRPr="000008D6" w14:paraId="75617C8E" w14:textId="77777777" w:rsidTr="00E82123">
        <w:tc>
          <w:tcPr>
            <w:tcW w:w="2821" w:type="dxa"/>
          </w:tcPr>
          <w:p w14:paraId="20802DC4" w14:textId="77777777" w:rsidR="000008D6" w:rsidRPr="00D748BD" w:rsidRDefault="000008D6" w:rsidP="000008D6">
            <w:pPr>
              <w:pStyle w:val="BodyText"/>
              <w:numPr>
                <w:ilvl w:val="0"/>
                <w:numId w:val="18"/>
              </w:numPr>
              <w:tabs>
                <w:tab w:val="left" w:pos="1440"/>
              </w:tabs>
              <w:spacing w:before="57" w:line="259" w:lineRule="auto"/>
              <w:ind w:right="109"/>
            </w:pPr>
            <w:r w:rsidRPr="00D748BD">
              <w:t>Bathroom Faucet</w:t>
            </w:r>
          </w:p>
        </w:tc>
        <w:tc>
          <w:tcPr>
            <w:tcW w:w="5685" w:type="dxa"/>
          </w:tcPr>
          <w:p w14:paraId="70688920" w14:textId="77777777" w:rsidR="000008D6" w:rsidRPr="00D748BD" w:rsidRDefault="000008D6" w:rsidP="00E82123">
            <w:pPr>
              <w:pStyle w:val="BodyText"/>
              <w:tabs>
                <w:tab w:val="left" w:pos="1440"/>
              </w:tabs>
              <w:spacing w:before="57" w:line="259" w:lineRule="auto"/>
              <w:ind w:right="109"/>
            </w:pPr>
            <w:r w:rsidRPr="00D748BD">
              <w:t>As imprinted on the product, stated by manufacturer in product documentation, or tested via flow rate test in the field.</w:t>
            </w:r>
          </w:p>
        </w:tc>
      </w:tr>
      <w:tr w:rsidR="0095329E" w:rsidRPr="000008D6" w14:paraId="1664953E" w14:textId="77777777" w:rsidTr="00E82123">
        <w:tc>
          <w:tcPr>
            <w:tcW w:w="2821" w:type="dxa"/>
          </w:tcPr>
          <w:p w14:paraId="2E7419DB" w14:textId="520E9802" w:rsidR="0095329E" w:rsidRPr="00D748BD" w:rsidRDefault="0095329E" w:rsidP="000008D6">
            <w:pPr>
              <w:pStyle w:val="BodyText"/>
              <w:numPr>
                <w:ilvl w:val="0"/>
                <w:numId w:val="18"/>
              </w:numPr>
              <w:tabs>
                <w:tab w:val="left" w:pos="1440"/>
              </w:tabs>
              <w:spacing w:before="57" w:line="259" w:lineRule="auto"/>
              <w:ind w:right="109"/>
            </w:pPr>
            <w:r w:rsidRPr="00D748BD">
              <w:t>Kitchen Faucet</w:t>
            </w:r>
          </w:p>
        </w:tc>
        <w:tc>
          <w:tcPr>
            <w:tcW w:w="5685" w:type="dxa"/>
          </w:tcPr>
          <w:p w14:paraId="3710B10A" w14:textId="1C4AAB83" w:rsidR="0095329E" w:rsidRPr="00D748BD" w:rsidRDefault="0095329E" w:rsidP="00E82123">
            <w:pPr>
              <w:pStyle w:val="BodyText"/>
              <w:tabs>
                <w:tab w:val="left" w:pos="1440"/>
              </w:tabs>
              <w:spacing w:before="57" w:line="259" w:lineRule="auto"/>
              <w:ind w:right="109"/>
            </w:pPr>
            <w:r w:rsidRPr="00D748BD">
              <w:t>As imprinted on the product, stated by manufacturer in product documentation, or tested via flow rate test in the field.</w:t>
            </w:r>
          </w:p>
        </w:tc>
      </w:tr>
      <w:tr w:rsidR="000008D6" w:rsidRPr="000008D6" w14:paraId="12406F9A" w14:textId="77777777" w:rsidTr="00E82123">
        <w:tc>
          <w:tcPr>
            <w:tcW w:w="2821" w:type="dxa"/>
          </w:tcPr>
          <w:p w14:paraId="37F459C9" w14:textId="77777777" w:rsidR="000008D6" w:rsidRPr="00D748BD" w:rsidRDefault="000008D6" w:rsidP="000008D6">
            <w:pPr>
              <w:pStyle w:val="BodyText"/>
              <w:numPr>
                <w:ilvl w:val="0"/>
                <w:numId w:val="18"/>
              </w:numPr>
              <w:tabs>
                <w:tab w:val="left" w:pos="1440"/>
              </w:tabs>
              <w:spacing w:before="57" w:line="259" w:lineRule="auto"/>
              <w:ind w:right="109"/>
            </w:pPr>
            <w:r w:rsidRPr="00D748BD">
              <w:t>Clothes Washer</w:t>
            </w:r>
          </w:p>
        </w:tc>
        <w:tc>
          <w:tcPr>
            <w:tcW w:w="5685" w:type="dxa"/>
          </w:tcPr>
          <w:p w14:paraId="342533C9" w14:textId="2AF2A5CE" w:rsidR="00AE3B56" w:rsidRPr="00D748BD" w:rsidRDefault="000008D6" w:rsidP="00F4447C">
            <w:pPr>
              <w:pStyle w:val="BodyText"/>
              <w:tabs>
                <w:tab w:val="left" w:pos="1440"/>
              </w:tabs>
              <w:spacing w:before="57" w:line="259" w:lineRule="auto"/>
              <w:ind w:right="109"/>
            </w:pPr>
            <w:r w:rsidRPr="00D748BD">
              <w:t>Washer capacity (cubic feet) from manufacturer’s data or the CEC Appliance Efficiency Database or the EPA ENERGY STAR website</w:t>
            </w:r>
            <w:r w:rsidR="00F4447C">
              <w:t xml:space="preserve"> </w:t>
            </w:r>
            <w:r w:rsidR="00AE3B56" w:rsidRPr="00D748BD">
              <w:t>for all clothes washers located within the Rated</w:t>
            </w:r>
            <w:r w:rsidR="0092757F">
              <w:t xml:space="preserve"> Home</w:t>
            </w:r>
            <w:r w:rsidR="00AE3B56" w:rsidRPr="00D748BD">
              <w:t>.</w:t>
            </w:r>
          </w:p>
        </w:tc>
      </w:tr>
      <w:tr w:rsidR="000008D6" w:rsidRPr="000008D6" w14:paraId="7BF79EE5" w14:textId="77777777" w:rsidTr="00E82123">
        <w:tc>
          <w:tcPr>
            <w:tcW w:w="2821" w:type="dxa"/>
          </w:tcPr>
          <w:p w14:paraId="4D0628A8" w14:textId="77777777" w:rsidR="000008D6" w:rsidRPr="00D748BD" w:rsidRDefault="000008D6" w:rsidP="000008D6">
            <w:pPr>
              <w:pStyle w:val="BodyText"/>
              <w:numPr>
                <w:ilvl w:val="0"/>
                <w:numId w:val="18"/>
              </w:numPr>
              <w:tabs>
                <w:tab w:val="left" w:pos="1440"/>
              </w:tabs>
              <w:spacing w:before="57" w:line="259" w:lineRule="auto"/>
              <w:ind w:right="109"/>
            </w:pPr>
            <w:r w:rsidRPr="00D748BD">
              <w:t>Dishwasher</w:t>
            </w:r>
          </w:p>
        </w:tc>
        <w:tc>
          <w:tcPr>
            <w:tcW w:w="5685" w:type="dxa"/>
          </w:tcPr>
          <w:p w14:paraId="00529A57" w14:textId="27E6FCA2" w:rsidR="00AE3B56" w:rsidRPr="00D748BD" w:rsidRDefault="000638EA" w:rsidP="00F4447C">
            <w:pPr>
              <w:pStyle w:val="BodyText"/>
              <w:tabs>
                <w:tab w:val="left" w:pos="1440"/>
              </w:tabs>
              <w:spacing w:before="57" w:line="259" w:lineRule="auto"/>
              <w:ind w:right="109"/>
            </w:pPr>
            <w:r>
              <w:t>Capacity of the dishwasher (in place settings) as included in the manufacturer’s data, labeled energy factor (cycles/kWh</w:t>
            </w:r>
            <w:r w:rsidR="00931137">
              <w:t>)</w:t>
            </w:r>
            <w:r w:rsidR="00F4447C">
              <w:t xml:space="preserve"> </w:t>
            </w:r>
            <w:r w:rsidR="00AE3B56" w:rsidRPr="00D748BD">
              <w:t>for all dishwashers located within the Rated Home</w:t>
            </w:r>
            <w:r w:rsidR="00F4447C">
              <w:t>.</w:t>
            </w:r>
            <w:r w:rsidR="00AE3B56" w:rsidRPr="00D748BD">
              <w:t xml:space="preserve"> </w:t>
            </w:r>
          </w:p>
        </w:tc>
      </w:tr>
      <w:tr w:rsidR="000008D6" w:rsidRPr="000008D6" w14:paraId="46DF4A62" w14:textId="77777777" w:rsidTr="00E82123">
        <w:tc>
          <w:tcPr>
            <w:tcW w:w="2821" w:type="dxa"/>
          </w:tcPr>
          <w:p w14:paraId="6597A63C" w14:textId="77777777" w:rsidR="000008D6" w:rsidRPr="00D748BD" w:rsidRDefault="000008D6" w:rsidP="000008D6">
            <w:pPr>
              <w:pStyle w:val="BodyText"/>
              <w:numPr>
                <w:ilvl w:val="0"/>
                <w:numId w:val="18"/>
              </w:numPr>
              <w:tabs>
                <w:tab w:val="left" w:pos="1440"/>
              </w:tabs>
              <w:spacing w:before="57" w:line="259" w:lineRule="auto"/>
              <w:ind w:right="109"/>
            </w:pPr>
            <w:r w:rsidRPr="00D748BD">
              <w:lastRenderedPageBreak/>
              <w:t>Water Softener</w:t>
            </w:r>
          </w:p>
        </w:tc>
        <w:tc>
          <w:tcPr>
            <w:tcW w:w="5685" w:type="dxa"/>
          </w:tcPr>
          <w:p w14:paraId="05D13B5E" w14:textId="77777777" w:rsidR="000008D6" w:rsidRPr="00D748BD" w:rsidRDefault="000008D6" w:rsidP="00E82123">
            <w:pPr>
              <w:pStyle w:val="BodyText"/>
              <w:tabs>
                <w:tab w:val="left" w:pos="1440"/>
              </w:tabs>
              <w:spacing w:before="57" w:line="259" w:lineRule="auto"/>
              <w:ind w:right="109"/>
            </w:pPr>
            <w:r w:rsidRPr="00D748BD">
              <w:t>Gallons of water used per 1,000 grains of hardness removed.</w:t>
            </w:r>
          </w:p>
        </w:tc>
      </w:tr>
      <w:tr w:rsidR="000008D6" w:rsidRPr="000008D6" w14:paraId="564C96EE" w14:textId="77777777" w:rsidTr="00E82123">
        <w:tc>
          <w:tcPr>
            <w:tcW w:w="2821" w:type="dxa"/>
          </w:tcPr>
          <w:p w14:paraId="7F356525" w14:textId="77777777" w:rsidR="000008D6" w:rsidRPr="00D748BD" w:rsidRDefault="000008D6" w:rsidP="000008D6">
            <w:pPr>
              <w:pStyle w:val="BodyText"/>
              <w:numPr>
                <w:ilvl w:val="0"/>
                <w:numId w:val="18"/>
              </w:numPr>
              <w:tabs>
                <w:tab w:val="left" w:pos="1440"/>
              </w:tabs>
              <w:spacing w:before="57" w:line="259" w:lineRule="auto"/>
              <w:ind w:right="109"/>
            </w:pPr>
            <w:r w:rsidRPr="00D748BD">
              <w:t>Hot Water Distribution</w:t>
            </w:r>
          </w:p>
        </w:tc>
        <w:tc>
          <w:tcPr>
            <w:tcW w:w="5685" w:type="dxa"/>
          </w:tcPr>
          <w:p w14:paraId="31D4C5C9" w14:textId="77777777" w:rsidR="000008D6" w:rsidRPr="00D748BD" w:rsidRDefault="000008D6" w:rsidP="00E82123">
            <w:pPr>
              <w:pStyle w:val="BodyText"/>
              <w:tabs>
                <w:tab w:val="left" w:pos="1440"/>
              </w:tabs>
              <w:spacing w:before="57" w:line="259" w:lineRule="auto"/>
              <w:ind w:right="109"/>
            </w:pPr>
            <w:r w:rsidRPr="00D748BD">
              <w:t>Insulation R-value of pipe insulation, type of recirculation system, length of pipe</w:t>
            </w:r>
          </w:p>
          <w:p w14:paraId="3E762A96" w14:textId="30CA3D09" w:rsidR="00AE3B56" w:rsidRPr="00D748BD" w:rsidRDefault="00AE3B56" w:rsidP="00E82123">
            <w:pPr>
              <w:pStyle w:val="BodyText"/>
              <w:tabs>
                <w:tab w:val="left" w:pos="1440"/>
              </w:tabs>
              <w:spacing w:before="57" w:line="259" w:lineRule="auto"/>
              <w:ind w:right="109"/>
            </w:pPr>
          </w:p>
        </w:tc>
      </w:tr>
      <w:tr w:rsidR="000008D6" w:rsidRPr="000008D6" w14:paraId="599014E2" w14:textId="77777777" w:rsidTr="00E82123">
        <w:tc>
          <w:tcPr>
            <w:tcW w:w="2821" w:type="dxa"/>
          </w:tcPr>
          <w:p w14:paraId="53470B84" w14:textId="77777777" w:rsidR="000008D6" w:rsidRPr="00D748BD" w:rsidRDefault="000008D6" w:rsidP="000008D6">
            <w:pPr>
              <w:pStyle w:val="BodyText"/>
              <w:numPr>
                <w:ilvl w:val="0"/>
                <w:numId w:val="18"/>
              </w:numPr>
              <w:tabs>
                <w:tab w:val="left" w:pos="1440"/>
              </w:tabs>
              <w:spacing w:before="57" w:line="259" w:lineRule="auto"/>
              <w:ind w:right="109"/>
            </w:pPr>
            <w:r w:rsidRPr="00D748BD">
              <w:t>Outdoor Water Use</w:t>
            </w:r>
          </w:p>
        </w:tc>
        <w:tc>
          <w:tcPr>
            <w:tcW w:w="5685" w:type="dxa"/>
          </w:tcPr>
          <w:p w14:paraId="6791A5BC" w14:textId="14ECB197" w:rsidR="000008D6" w:rsidRPr="00D748BD" w:rsidRDefault="000008D6" w:rsidP="009F40AE">
            <w:pPr>
              <w:pStyle w:val="BodyText"/>
              <w:tabs>
                <w:tab w:val="left" w:pos="1440"/>
              </w:tabs>
              <w:spacing w:before="57" w:line="259" w:lineRule="auto"/>
              <w:ind w:right="109"/>
            </w:pPr>
            <w:r w:rsidRPr="00D748BD">
              <w:t xml:space="preserve">Irrigation system type (automatic or manual), </w:t>
            </w:r>
            <w:r w:rsidR="009F40AE">
              <w:t xml:space="preserve">lot size, </w:t>
            </w:r>
            <w:r w:rsidRPr="00D748BD">
              <w:t>irrigated area (square feet)</w:t>
            </w:r>
          </w:p>
        </w:tc>
      </w:tr>
      <w:tr w:rsidR="000008D6" w:rsidRPr="000008D6" w14:paraId="0241C7C9" w14:textId="77777777" w:rsidTr="00E82123">
        <w:tc>
          <w:tcPr>
            <w:tcW w:w="2821" w:type="dxa"/>
          </w:tcPr>
          <w:p w14:paraId="077DF80C" w14:textId="77777777" w:rsidR="000008D6" w:rsidRPr="00D748BD" w:rsidRDefault="000008D6" w:rsidP="000008D6">
            <w:pPr>
              <w:pStyle w:val="BodyText"/>
              <w:numPr>
                <w:ilvl w:val="0"/>
                <w:numId w:val="18"/>
              </w:numPr>
              <w:tabs>
                <w:tab w:val="left" w:pos="1440"/>
              </w:tabs>
              <w:spacing w:before="57" w:line="259" w:lineRule="auto"/>
              <w:ind w:right="109"/>
            </w:pPr>
            <w:r w:rsidRPr="00D748BD">
              <w:t>Pool/Spa</w:t>
            </w:r>
          </w:p>
        </w:tc>
        <w:tc>
          <w:tcPr>
            <w:tcW w:w="5685" w:type="dxa"/>
          </w:tcPr>
          <w:p w14:paraId="06A1A4F4" w14:textId="77777777" w:rsidR="000008D6" w:rsidRPr="00D748BD" w:rsidRDefault="000008D6" w:rsidP="00E82123">
            <w:pPr>
              <w:pStyle w:val="BodyText"/>
              <w:tabs>
                <w:tab w:val="left" w:pos="1440"/>
              </w:tabs>
              <w:spacing w:before="57" w:line="259" w:lineRule="auto"/>
              <w:ind w:right="109"/>
            </w:pPr>
            <w:r w:rsidRPr="00D748BD">
              <w:t>Indicate presence or absence of a pool or spa.</w:t>
            </w:r>
          </w:p>
        </w:tc>
      </w:tr>
      <w:tr w:rsidR="000008D6" w:rsidRPr="000008D6" w14:paraId="0C0BAEFD" w14:textId="77777777" w:rsidTr="00E82123">
        <w:tc>
          <w:tcPr>
            <w:tcW w:w="2821" w:type="dxa"/>
          </w:tcPr>
          <w:p w14:paraId="309A24C4" w14:textId="13467AD6" w:rsidR="000008D6" w:rsidRPr="00D748BD" w:rsidRDefault="000008D6" w:rsidP="000008D6">
            <w:pPr>
              <w:pStyle w:val="BodyText"/>
              <w:numPr>
                <w:ilvl w:val="0"/>
                <w:numId w:val="18"/>
              </w:numPr>
              <w:tabs>
                <w:tab w:val="left" w:pos="1440"/>
              </w:tabs>
              <w:spacing w:before="57" w:line="259" w:lineRule="auto"/>
              <w:ind w:right="109"/>
            </w:pPr>
            <w:r w:rsidRPr="00D748BD">
              <w:t>Service Water Pressure</w:t>
            </w:r>
          </w:p>
        </w:tc>
        <w:tc>
          <w:tcPr>
            <w:tcW w:w="5685" w:type="dxa"/>
          </w:tcPr>
          <w:p w14:paraId="24813645" w14:textId="2F18846C" w:rsidR="000008D6" w:rsidRPr="00F4447C" w:rsidRDefault="009444D4" w:rsidP="009444D4">
            <w:pPr>
              <w:pStyle w:val="BodyText"/>
              <w:tabs>
                <w:tab w:val="left" w:pos="1440"/>
              </w:tabs>
              <w:spacing w:before="57" w:line="259" w:lineRule="auto"/>
              <w:ind w:right="109"/>
              <w:rPr>
                <w:rFonts w:asciiTheme="minorHAnsi" w:hAnsiTheme="minorHAnsi" w:cstheme="minorHAnsi"/>
              </w:rPr>
            </w:pPr>
            <w:r w:rsidRPr="00F4447C">
              <w:rPr>
                <w:rFonts w:asciiTheme="minorHAnsi" w:hAnsiTheme="minorHAnsi" w:cstheme="minorHAnsi"/>
                <w:color w:val="000000"/>
                <w:szCs w:val="20"/>
                <w:shd w:val="clear" w:color="auto" w:fill="FFFFFF"/>
              </w:rPr>
              <w:t>Service pressure of water being supplied to the home, as established by the setting of an installed pressure-reducing valve OR the setting of an installed pressure tank OR written documentation from the water supplier that service pressure to the site is ≤ 90 psi OR an on-site static pressure test.</w:t>
            </w:r>
          </w:p>
        </w:tc>
      </w:tr>
    </w:tbl>
    <w:p w14:paraId="41DAEDC3" w14:textId="77777777" w:rsidR="004078E3" w:rsidRPr="004078E3" w:rsidRDefault="004078E3" w:rsidP="004078E3">
      <w:pPr>
        <w:pStyle w:val="ListParagraph"/>
        <w:ind w:left="804" w:firstLine="0"/>
        <w:rPr>
          <w:highlight w:val="yellow"/>
        </w:rPr>
      </w:pPr>
    </w:p>
    <w:p w14:paraId="3744E30C" w14:textId="7C7F7523" w:rsidR="000008D6" w:rsidRPr="00B9132E" w:rsidRDefault="000008D6" w:rsidP="000008D6">
      <w:pPr>
        <w:pStyle w:val="ListParagraph"/>
        <w:numPr>
          <w:ilvl w:val="1"/>
          <w:numId w:val="20"/>
        </w:numPr>
      </w:pPr>
      <w:bookmarkStart w:id="36" w:name="_Toc518383602"/>
      <w:r w:rsidRPr="00230DDD">
        <w:rPr>
          <w:rStyle w:val="Heading2Char"/>
        </w:rPr>
        <w:t>Data Sources.</w:t>
      </w:r>
      <w:bookmarkEnd w:id="36"/>
      <w:r w:rsidRPr="00B9132E">
        <w:rPr>
          <w:b/>
        </w:rPr>
        <w:t xml:space="preserve"> </w:t>
      </w:r>
      <w:r w:rsidRPr="00B9132E">
        <w:t xml:space="preserve">Data required for the calculation of indoor and outdoor daily water use in the </w:t>
      </w:r>
      <w:r w:rsidR="000638EA">
        <w:t>R</w:t>
      </w:r>
      <w:r w:rsidRPr="00B9132E">
        <w:t xml:space="preserve">ated and </w:t>
      </w:r>
      <w:r w:rsidR="000638EA">
        <w:t>R</w:t>
      </w:r>
      <w:r w:rsidRPr="00B9132E">
        <w:t xml:space="preserve">eference </w:t>
      </w:r>
      <w:r w:rsidR="000638EA">
        <w:t>H</w:t>
      </w:r>
      <w:r w:rsidRPr="00B9132E">
        <w:t xml:space="preserve">omes shall be determined by the location of the </w:t>
      </w:r>
      <w:r w:rsidR="000638EA">
        <w:t>R</w:t>
      </w:r>
      <w:r w:rsidRPr="00B9132E">
        <w:t xml:space="preserve">ated </w:t>
      </w:r>
      <w:r w:rsidR="000638EA">
        <w:t>H</w:t>
      </w:r>
      <w:r w:rsidRPr="00B9132E">
        <w:t>ome and using data as set forth in 5.1.1 and 5.1.2.</w:t>
      </w:r>
    </w:p>
    <w:p w14:paraId="6CB47EF6" w14:textId="77777777" w:rsidR="000008D6" w:rsidRPr="00B9132E" w:rsidRDefault="000008D6" w:rsidP="000008D6">
      <w:pPr>
        <w:pStyle w:val="ListParagraph"/>
        <w:ind w:left="804" w:firstLine="0"/>
      </w:pPr>
    </w:p>
    <w:p w14:paraId="18080C4B" w14:textId="2848B641" w:rsidR="000008D6" w:rsidRPr="00AE247B" w:rsidRDefault="000008D6" w:rsidP="000008D6">
      <w:pPr>
        <w:ind w:left="720"/>
        <w:rPr>
          <w:rStyle w:val="BodyTextChar"/>
        </w:rPr>
      </w:pPr>
      <w:bookmarkStart w:id="37" w:name="_Toc518383603"/>
      <w:r w:rsidRPr="00AE247B">
        <w:rPr>
          <w:rStyle w:val="Heading3Char"/>
        </w:rPr>
        <w:t xml:space="preserve">5.1.1. </w:t>
      </w:r>
      <w:r w:rsidR="009C5A0C" w:rsidRPr="00AE247B">
        <w:rPr>
          <w:rStyle w:val="Heading3Char"/>
        </w:rPr>
        <w:t>Net Evapotranspiration.</w:t>
      </w:r>
      <w:bookmarkEnd w:id="37"/>
      <w:r w:rsidR="009C5A0C">
        <w:rPr>
          <w:b/>
        </w:rPr>
        <w:t xml:space="preserve"> </w:t>
      </w:r>
      <w:r w:rsidRPr="00AE247B">
        <w:rPr>
          <w:rStyle w:val="BodyTextChar"/>
        </w:rPr>
        <w:t xml:space="preserve">Data for net evapotranspiration shall be determined for the location of the rated home using </w:t>
      </w:r>
      <w:r w:rsidR="0068367D">
        <w:rPr>
          <w:rStyle w:val="BodyTextChar"/>
        </w:rPr>
        <w:t>the World</w:t>
      </w:r>
      <w:r w:rsidR="00752364">
        <w:rPr>
          <w:rStyle w:val="BodyTextChar"/>
        </w:rPr>
        <w:t xml:space="preserve"> Water and Climate Atlas.</w:t>
      </w:r>
    </w:p>
    <w:p w14:paraId="68C7139B" w14:textId="34395F41" w:rsidR="000008D6" w:rsidRPr="00B9132E" w:rsidRDefault="000008D6" w:rsidP="000008D6">
      <w:pPr>
        <w:ind w:left="720"/>
      </w:pPr>
    </w:p>
    <w:p w14:paraId="38480FC1" w14:textId="487BA315" w:rsidR="000008D6" w:rsidRPr="00B9132E" w:rsidRDefault="000008D6" w:rsidP="000008D6">
      <w:pPr>
        <w:ind w:left="720"/>
      </w:pPr>
      <w:bookmarkStart w:id="38" w:name="_Toc518383604"/>
      <w:r w:rsidRPr="00AE247B">
        <w:rPr>
          <w:rStyle w:val="Heading3Char"/>
        </w:rPr>
        <w:t xml:space="preserve">5.1.2. </w:t>
      </w:r>
      <w:r w:rsidR="009C5A0C" w:rsidRPr="00AE247B">
        <w:rPr>
          <w:rStyle w:val="Heading3Char"/>
        </w:rPr>
        <w:t>Hardness of Water.</w:t>
      </w:r>
      <w:bookmarkEnd w:id="38"/>
      <w:r w:rsidR="009C5A0C">
        <w:rPr>
          <w:b/>
        </w:rPr>
        <w:t xml:space="preserve"> </w:t>
      </w:r>
      <w:r w:rsidRPr="00B9132E">
        <w:t xml:space="preserve">Data for the hardness of water shall be determined by the location of the </w:t>
      </w:r>
      <w:r w:rsidR="000638EA">
        <w:t>R</w:t>
      </w:r>
      <w:r w:rsidRPr="00B9132E">
        <w:t xml:space="preserve">ated </w:t>
      </w:r>
      <w:r w:rsidR="000638EA">
        <w:t>H</w:t>
      </w:r>
      <w:r w:rsidRPr="00B9132E">
        <w:t>ome and one of the following:</w:t>
      </w:r>
    </w:p>
    <w:p w14:paraId="3F912EEA" w14:textId="0884B156" w:rsidR="000008D6" w:rsidRPr="00B9132E" w:rsidRDefault="000008D6" w:rsidP="000008D6">
      <w:pPr>
        <w:ind w:left="720"/>
      </w:pPr>
      <w:r w:rsidRPr="00B9132E">
        <w:rPr>
          <w:b/>
        </w:rPr>
        <w:tab/>
        <w:t xml:space="preserve">a) </w:t>
      </w:r>
      <w:r w:rsidR="0068367D">
        <w:t xml:space="preserve">U.S. Geological </w:t>
      </w:r>
      <w:r w:rsidR="0068367D" w:rsidRPr="0068367D">
        <w:t>Survey</w:t>
      </w:r>
      <w:r w:rsidR="0068367D" w:rsidRPr="002D7CAF">
        <w:rPr>
          <w:i/>
        </w:rPr>
        <w:t xml:space="preserve"> Concentrations of Hardness as Calcium Carbonate </w:t>
      </w:r>
      <w:r w:rsidR="0068367D" w:rsidRPr="00ED20B6">
        <w:t>Map</w:t>
      </w:r>
    </w:p>
    <w:p w14:paraId="3FC18BA4" w14:textId="77777777" w:rsidR="000008D6" w:rsidRPr="00B9132E" w:rsidRDefault="000008D6" w:rsidP="000008D6">
      <w:pPr>
        <w:ind w:left="1440"/>
      </w:pPr>
      <w:r w:rsidRPr="00B9132E">
        <w:rPr>
          <w:b/>
        </w:rPr>
        <w:t xml:space="preserve">b) </w:t>
      </w:r>
      <w:r w:rsidRPr="00B9132E">
        <w:t>Data provided by the local water supplier</w:t>
      </w:r>
    </w:p>
    <w:p w14:paraId="0E56392E" w14:textId="7468E8F6" w:rsidR="000008D6" w:rsidRPr="00B9132E" w:rsidRDefault="000008D6" w:rsidP="000008D6">
      <w:pPr>
        <w:ind w:left="1440"/>
      </w:pPr>
      <w:r w:rsidRPr="00B9132E">
        <w:rPr>
          <w:b/>
        </w:rPr>
        <w:t xml:space="preserve">c) </w:t>
      </w:r>
      <w:r w:rsidR="007644D3" w:rsidRPr="007644D3">
        <w:rPr>
          <w:rFonts w:ascii="Verdana" w:eastAsia="DengXian" w:hAnsi="Verdana" w:cs="Times New Roman"/>
          <w:color w:val="000000"/>
          <w:sz w:val="17"/>
          <w:szCs w:val="17"/>
          <w:lang w:eastAsia="zh-CN"/>
        </w:rPr>
        <w:t>A hardness test of water collected in the home using an EPA approved method for determination of hardness</w:t>
      </w:r>
      <w:r w:rsidR="007644D3" w:rsidRPr="00B9132E" w:rsidDel="007644D3">
        <w:t xml:space="preserve"> </w:t>
      </w:r>
    </w:p>
    <w:p w14:paraId="2FABFD32" w14:textId="4A2C447B" w:rsidR="000008D6" w:rsidRPr="00B9132E" w:rsidRDefault="000008D6" w:rsidP="000008D6">
      <w:bookmarkStart w:id="39" w:name="_Toc518383605"/>
      <w:r w:rsidRPr="008B7E9C">
        <w:rPr>
          <w:rStyle w:val="Heading2Char"/>
        </w:rPr>
        <w:t>5.2 Default Values.</w:t>
      </w:r>
      <w:bookmarkEnd w:id="39"/>
      <w:r w:rsidRPr="00B9132E">
        <w:rPr>
          <w:b/>
        </w:rPr>
        <w:t xml:space="preserve"> </w:t>
      </w:r>
      <w:r w:rsidRPr="00AE247B">
        <w:rPr>
          <w:rStyle w:val="BodyTextChar"/>
        </w:rPr>
        <w:t xml:space="preserve">Values that are not available in accordance with </w:t>
      </w:r>
      <w:r w:rsidR="00FB7666" w:rsidRPr="00AE247B">
        <w:rPr>
          <w:rStyle w:val="BodyTextChar"/>
        </w:rPr>
        <w:t>T</w:t>
      </w:r>
      <w:r w:rsidRPr="00AE247B">
        <w:rPr>
          <w:rStyle w:val="BodyTextChar"/>
        </w:rPr>
        <w:t xml:space="preserve">able </w:t>
      </w:r>
      <w:r w:rsidR="004078E3" w:rsidRPr="00AE247B">
        <w:rPr>
          <w:rStyle w:val="BodyTextChar"/>
        </w:rPr>
        <w:t>5.0</w:t>
      </w:r>
      <w:r w:rsidRPr="00AE247B">
        <w:rPr>
          <w:rStyle w:val="BodyTextChar"/>
        </w:rPr>
        <w:t xml:space="preserve"> or are absent from the home at tim</w:t>
      </w:r>
      <w:r w:rsidR="00FB7666" w:rsidRPr="00AE247B">
        <w:rPr>
          <w:rStyle w:val="BodyTextChar"/>
        </w:rPr>
        <w:t>e of the rating shall use default values in accordance with Table 5.2</w:t>
      </w:r>
      <w:r w:rsidRPr="00AE247B">
        <w:rPr>
          <w:rStyle w:val="BodyTextChar"/>
        </w:rPr>
        <w:t>. Values</w:t>
      </w:r>
      <w:r w:rsidR="00FB7666" w:rsidRPr="00AE247B">
        <w:rPr>
          <w:rStyle w:val="BodyTextChar"/>
        </w:rPr>
        <w:t xml:space="preserve"> for building elements</w:t>
      </w:r>
      <w:r w:rsidRPr="00AE247B">
        <w:rPr>
          <w:rStyle w:val="BodyTextChar"/>
        </w:rPr>
        <w:t xml:space="preserve"> t</w:t>
      </w:r>
      <w:r w:rsidR="004078E3" w:rsidRPr="00AE247B">
        <w:rPr>
          <w:rStyle w:val="BodyTextChar"/>
        </w:rPr>
        <w:t xml:space="preserve">hat are not specified in table </w:t>
      </w:r>
      <w:r w:rsidR="00B73AAB">
        <w:rPr>
          <w:rStyle w:val="BodyTextChar"/>
        </w:rPr>
        <w:t>5.2</w:t>
      </w:r>
      <w:r w:rsidRPr="00AE247B">
        <w:rPr>
          <w:rStyle w:val="BodyTextChar"/>
        </w:rPr>
        <w:t xml:space="preserve"> are required for a rating to be issued.</w:t>
      </w:r>
    </w:p>
    <w:p w14:paraId="0179A879" w14:textId="77777777" w:rsidR="000008D6" w:rsidRPr="000008D6" w:rsidRDefault="000008D6" w:rsidP="000008D6">
      <w:pPr>
        <w:rPr>
          <w:highlight w:val="yellow"/>
        </w:rPr>
      </w:pPr>
    </w:p>
    <w:p w14:paraId="741D3E9A" w14:textId="4091CEA0" w:rsidR="000008D6" w:rsidRPr="00B9132E" w:rsidRDefault="000008D6" w:rsidP="000008D6">
      <w:pPr>
        <w:rPr>
          <w:b/>
        </w:rPr>
      </w:pPr>
      <w:r w:rsidRPr="00B9132E">
        <w:rPr>
          <w:b/>
        </w:rPr>
        <w:t>Table 5</w:t>
      </w:r>
      <w:r w:rsidR="004078E3" w:rsidRPr="00B9132E">
        <w:rPr>
          <w:b/>
        </w:rPr>
        <w:t>.2 Default Values</w:t>
      </w:r>
    </w:p>
    <w:tbl>
      <w:tblPr>
        <w:tblStyle w:val="TableGrid"/>
        <w:tblW w:w="0" w:type="auto"/>
        <w:tblInd w:w="504" w:type="dxa"/>
        <w:tblLook w:val="04A0" w:firstRow="1" w:lastRow="0" w:firstColumn="1" w:lastColumn="0" w:noHBand="0" w:noVBand="1"/>
      </w:tblPr>
      <w:tblGrid>
        <w:gridCol w:w="2821"/>
        <w:gridCol w:w="5685"/>
      </w:tblGrid>
      <w:tr w:rsidR="000008D6" w:rsidRPr="00B9132E" w14:paraId="2BD701E0" w14:textId="77777777" w:rsidTr="00E82123">
        <w:tc>
          <w:tcPr>
            <w:tcW w:w="2821" w:type="dxa"/>
          </w:tcPr>
          <w:p w14:paraId="20F7992D" w14:textId="77777777" w:rsidR="000008D6" w:rsidRPr="00B9132E" w:rsidRDefault="000008D6" w:rsidP="00E82123">
            <w:pPr>
              <w:pStyle w:val="BodyText"/>
              <w:tabs>
                <w:tab w:val="left" w:pos="1440"/>
              </w:tabs>
              <w:spacing w:before="57" w:line="259" w:lineRule="auto"/>
              <w:ind w:right="109"/>
              <w:jc w:val="center"/>
              <w:rPr>
                <w:b/>
              </w:rPr>
            </w:pPr>
            <w:r w:rsidRPr="00B9132E">
              <w:rPr>
                <w:b/>
              </w:rPr>
              <w:t>Building Element</w:t>
            </w:r>
          </w:p>
        </w:tc>
        <w:tc>
          <w:tcPr>
            <w:tcW w:w="5685" w:type="dxa"/>
          </w:tcPr>
          <w:p w14:paraId="55BC174E" w14:textId="77777777" w:rsidR="000008D6" w:rsidRPr="00B9132E" w:rsidRDefault="000008D6" w:rsidP="00E82123">
            <w:pPr>
              <w:pStyle w:val="BodyText"/>
              <w:tabs>
                <w:tab w:val="left" w:pos="1440"/>
              </w:tabs>
              <w:spacing w:before="57" w:line="259" w:lineRule="auto"/>
              <w:ind w:right="109"/>
              <w:jc w:val="center"/>
              <w:rPr>
                <w:b/>
              </w:rPr>
            </w:pPr>
            <w:r w:rsidRPr="00B9132E">
              <w:rPr>
                <w:b/>
              </w:rPr>
              <w:t>Default</w:t>
            </w:r>
          </w:p>
        </w:tc>
      </w:tr>
      <w:tr w:rsidR="000008D6" w:rsidRPr="00B9132E" w14:paraId="03ADDB25" w14:textId="77777777" w:rsidTr="00E82123">
        <w:tc>
          <w:tcPr>
            <w:tcW w:w="2821" w:type="dxa"/>
          </w:tcPr>
          <w:p w14:paraId="726FAF7C" w14:textId="77777777" w:rsidR="000008D6" w:rsidRPr="00B9132E" w:rsidRDefault="000008D6" w:rsidP="000008D6">
            <w:pPr>
              <w:pStyle w:val="BodyText"/>
              <w:numPr>
                <w:ilvl w:val="0"/>
                <w:numId w:val="19"/>
              </w:numPr>
              <w:tabs>
                <w:tab w:val="left" w:pos="1440"/>
              </w:tabs>
              <w:spacing w:before="57" w:line="259" w:lineRule="auto"/>
              <w:ind w:right="109"/>
            </w:pPr>
            <w:r w:rsidRPr="00B9132E">
              <w:t>Water Softeners</w:t>
            </w:r>
          </w:p>
        </w:tc>
        <w:tc>
          <w:tcPr>
            <w:tcW w:w="5685" w:type="dxa"/>
          </w:tcPr>
          <w:p w14:paraId="41AC2254" w14:textId="3FB942A6" w:rsidR="000008D6" w:rsidRPr="00B9132E" w:rsidRDefault="000008D6" w:rsidP="000638EA">
            <w:pPr>
              <w:pStyle w:val="BodyText"/>
              <w:tabs>
                <w:tab w:val="left" w:pos="1440"/>
              </w:tabs>
              <w:spacing w:before="57" w:line="259" w:lineRule="auto"/>
              <w:ind w:right="109"/>
            </w:pPr>
            <w:r w:rsidRPr="00B9132E">
              <w:t xml:space="preserve">Can be entered as 0 if they are absent from a </w:t>
            </w:r>
            <w:r w:rsidR="000638EA">
              <w:t>R</w:t>
            </w:r>
            <w:r w:rsidRPr="00B9132E">
              <w:t xml:space="preserve">ated </w:t>
            </w:r>
            <w:r w:rsidR="000638EA">
              <w:t>H</w:t>
            </w:r>
            <w:r w:rsidRPr="00B9132E">
              <w:t>ome. If they are present and no documentation is available they may be assumed to use 5 gallons/1,000 grains removed for cation water softeners if information is unavailable.</w:t>
            </w:r>
          </w:p>
        </w:tc>
      </w:tr>
      <w:tr w:rsidR="000008D6" w:rsidRPr="00B9132E" w14:paraId="1E7074CD" w14:textId="77777777" w:rsidTr="00E82123">
        <w:tc>
          <w:tcPr>
            <w:tcW w:w="2821" w:type="dxa"/>
          </w:tcPr>
          <w:p w14:paraId="3FBCB9C3" w14:textId="77777777" w:rsidR="000008D6" w:rsidRPr="00B9132E" w:rsidRDefault="000008D6" w:rsidP="000008D6">
            <w:pPr>
              <w:pStyle w:val="BodyText"/>
              <w:numPr>
                <w:ilvl w:val="0"/>
                <w:numId w:val="19"/>
              </w:numPr>
              <w:tabs>
                <w:tab w:val="left" w:pos="1440"/>
              </w:tabs>
              <w:spacing w:before="57" w:line="259" w:lineRule="auto"/>
              <w:ind w:right="109"/>
            </w:pPr>
            <w:r w:rsidRPr="00B9132E">
              <w:t>Clothes Washer</w:t>
            </w:r>
          </w:p>
        </w:tc>
        <w:tc>
          <w:tcPr>
            <w:tcW w:w="5685" w:type="dxa"/>
          </w:tcPr>
          <w:p w14:paraId="462F44D5" w14:textId="413EA1DD" w:rsidR="000008D6" w:rsidRPr="00B9132E" w:rsidRDefault="005762E4" w:rsidP="00B9132E">
            <w:pPr>
              <w:pStyle w:val="BodyText"/>
              <w:tabs>
                <w:tab w:val="left" w:pos="1440"/>
              </w:tabs>
              <w:spacing w:before="57" w:line="259" w:lineRule="auto"/>
              <w:ind w:right="109"/>
            </w:pPr>
            <w:r>
              <w:t>Same as Reference Home</w:t>
            </w:r>
          </w:p>
        </w:tc>
      </w:tr>
      <w:tr w:rsidR="000008D6" w:rsidRPr="00B9132E" w14:paraId="13A4DDBC" w14:textId="77777777" w:rsidTr="00E82123">
        <w:tc>
          <w:tcPr>
            <w:tcW w:w="2821" w:type="dxa"/>
          </w:tcPr>
          <w:p w14:paraId="5B3D92A5" w14:textId="77777777" w:rsidR="000008D6" w:rsidRPr="00B9132E" w:rsidRDefault="000008D6" w:rsidP="000008D6">
            <w:pPr>
              <w:pStyle w:val="BodyText"/>
              <w:numPr>
                <w:ilvl w:val="0"/>
                <w:numId w:val="19"/>
              </w:numPr>
              <w:tabs>
                <w:tab w:val="left" w:pos="1440"/>
              </w:tabs>
              <w:spacing w:before="57" w:line="259" w:lineRule="auto"/>
              <w:ind w:right="109"/>
            </w:pPr>
            <w:r w:rsidRPr="00B9132E">
              <w:t>Dishwasher</w:t>
            </w:r>
          </w:p>
        </w:tc>
        <w:tc>
          <w:tcPr>
            <w:tcW w:w="5685" w:type="dxa"/>
          </w:tcPr>
          <w:p w14:paraId="642FAA4B" w14:textId="16E7EF01" w:rsidR="000008D6" w:rsidRPr="00B9132E" w:rsidRDefault="000008D6" w:rsidP="00025665">
            <w:pPr>
              <w:pStyle w:val="BodyText"/>
              <w:tabs>
                <w:tab w:val="left" w:pos="1440"/>
              </w:tabs>
              <w:spacing w:before="57" w:line="259" w:lineRule="auto"/>
              <w:ind w:right="109"/>
            </w:pPr>
            <w:r w:rsidRPr="00B9132E">
              <w:t>Determined by ANSI/RESNET/ICC 301.</w:t>
            </w:r>
            <w:r w:rsidR="00AA0525">
              <w:t xml:space="preserve"> </w:t>
            </w:r>
            <w:r w:rsidR="00AA0525" w:rsidRPr="009A5BDB">
              <w:rPr>
                <w:rFonts w:asciiTheme="minorHAnsi" w:hAnsiTheme="minorHAnsi" w:cstheme="minorHAnsi"/>
                <w:color w:val="222222"/>
                <w:shd w:val="clear" w:color="auto" w:fill="FFFFFF"/>
              </w:rPr>
              <w:t>A rated home without either a dishwasher or an undercounter cavity for placement of a dishwasher shall be assigned a Daily Dishwasher Water Use of 0</w:t>
            </w:r>
          </w:p>
        </w:tc>
      </w:tr>
      <w:tr w:rsidR="000008D6" w:rsidRPr="00B9132E" w14:paraId="439C159A" w14:textId="77777777" w:rsidTr="00E82123">
        <w:tc>
          <w:tcPr>
            <w:tcW w:w="2821" w:type="dxa"/>
          </w:tcPr>
          <w:p w14:paraId="36DB2AA6" w14:textId="77777777" w:rsidR="000008D6" w:rsidRPr="00B9132E" w:rsidRDefault="000008D6" w:rsidP="000008D6">
            <w:pPr>
              <w:pStyle w:val="BodyText"/>
              <w:numPr>
                <w:ilvl w:val="0"/>
                <w:numId w:val="19"/>
              </w:numPr>
              <w:tabs>
                <w:tab w:val="left" w:pos="1440"/>
              </w:tabs>
              <w:spacing w:before="57" w:line="259" w:lineRule="auto"/>
              <w:ind w:right="109"/>
            </w:pPr>
            <w:r w:rsidRPr="00B9132E">
              <w:lastRenderedPageBreak/>
              <w:t>Hot Water Distribution</w:t>
            </w:r>
          </w:p>
        </w:tc>
        <w:tc>
          <w:tcPr>
            <w:tcW w:w="5685" w:type="dxa"/>
          </w:tcPr>
          <w:p w14:paraId="10FFE25F" w14:textId="569F33E2" w:rsidR="000008D6" w:rsidRPr="00B9132E" w:rsidRDefault="0095329E" w:rsidP="00E82123">
            <w:pPr>
              <w:pStyle w:val="BodyText"/>
              <w:tabs>
                <w:tab w:val="left" w:pos="1440"/>
              </w:tabs>
              <w:spacing w:before="57" w:line="259" w:lineRule="auto"/>
              <w:ind w:right="109"/>
            </w:pPr>
            <w:r w:rsidRPr="00B9132E">
              <w:t xml:space="preserve">Determined by ANSI/RESNET/ICC 301 </w:t>
            </w:r>
            <w:r w:rsidRPr="009643BA">
              <w:rPr>
                <w:strike/>
                <w:color w:val="FF0000"/>
              </w:rPr>
              <w:t>Addendum A</w:t>
            </w:r>
          </w:p>
        </w:tc>
      </w:tr>
      <w:tr w:rsidR="000008D6" w:rsidRPr="000008D6" w14:paraId="26C2A4F9" w14:textId="77777777" w:rsidTr="00E82123">
        <w:tc>
          <w:tcPr>
            <w:tcW w:w="2821" w:type="dxa"/>
          </w:tcPr>
          <w:p w14:paraId="55F58C89" w14:textId="77777777" w:rsidR="000008D6" w:rsidRPr="00B9132E" w:rsidRDefault="000008D6" w:rsidP="000008D6">
            <w:pPr>
              <w:pStyle w:val="BodyText"/>
              <w:numPr>
                <w:ilvl w:val="0"/>
                <w:numId w:val="19"/>
              </w:numPr>
              <w:tabs>
                <w:tab w:val="left" w:pos="1440"/>
              </w:tabs>
              <w:spacing w:before="57" w:line="259" w:lineRule="auto"/>
              <w:ind w:right="109"/>
            </w:pPr>
            <w:r w:rsidRPr="00B9132E">
              <w:t>Outdoor Water Use</w:t>
            </w:r>
          </w:p>
        </w:tc>
        <w:tc>
          <w:tcPr>
            <w:tcW w:w="5685" w:type="dxa"/>
          </w:tcPr>
          <w:p w14:paraId="481D4A92" w14:textId="4B31D24C" w:rsidR="000008D6" w:rsidRPr="00B9132E" w:rsidRDefault="000008D6" w:rsidP="00E82123">
            <w:pPr>
              <w:pStyle w:val="BodyText"/>
              <w:tabs>
                <w:tab w:val="left" w:pos="1440"/>
              </w:tabs>
              <w:spacing w:before="57" w:line="259" w:lineRule="auto"/>
              <w:ind w:right="109"/>
            </w:pPr>
            <w:r w:rsidRPr="00B9132E">
              <w:t xml:space="preserve">Must be done in accordance with Section </w:t>
            </w:r>
            <w:r w:rsidRPr="009643BA">
              <w:rPr>
                <w:strike/>
                <w:color w:val="FF0000"/>
              </w:rPr>
              <w:t>4.2.3</w:t>
            </w:r>
            <w:r w:rsidR="00C61A3F" w:rsidRPr="009643BA">
              <w:rPr>
                <w:color w:val="FF0000"/>
                <w:u w:val="single"/>
              </w:rPr>
              <w:t>5.3.</w:t>
            </w:r>
          </w:p>
        </w:tc>
      </w:tr>
    </w:tbl>
    <w:p w14:paraId="143FA772" w14:textId="77777777" w:rsidR="000008D6" w:rsidRPr="000008D6" w:rsidRDefault="000008D6" w:rsidP="000008D6">
      <w:pPr>
        <w:rPr>
          <w:highlight w:val="yellow"/>
        </w:rPr>
      </w:pPr>
    </w:p>
    <w:p w14:paraId="690782B9" w14:textId="2CA7949A" w:rsidR="000008D6" w:rsidRPr="00B9132E" w:rsidRDefault="000008D6" w:rsidP="009C5A0C">
      <w:bookmarkStart w:id="40" w:name="_Toc518383606"/>
      <w:r w:rsidRPr="00832318">
        <w:rPr>
          <w:rStyle w:val="Heading2Char"/>
        </w:rPr>
        <w:t>5.3. Incomplete Outdoor Area.</w:t>
      </w:r>
      <w:bookmarkEnd w:id="40"/>
      <w:r w:rsidRPr="00832318">
        <w:rPr>
          <w:rStyle w:val="Heading3Char"/>
        </w:rPr>
        <w:t xml:space="preserve"> </w:t>
      </w:r>
      <w:r w:rsidRPr="00832318">
        <w:t xml:space="preserve">To receive a rating, a home </w:t>
      </w:r>
      <w:proofErr w:type="spellStart"/>
      <w:r w:rsidR="004A6FBA" w:rsidRPr="009643BA">
        <w:rPr>
          <w:color w:val="FF0000"/>
          <w:u w:val="single"/>
        </w:rPr>
        <w:t>shall</w:t>
      </w:r>
      <w:r w:rsidRPr="009643BA">
        <w:rPr>
          <w:strike/>
          <w:color w:val="FF0000"/>
        </w:rPr>
        <w:t>must</w:t>
      </w:r>
      <w:proofErr w:type="spellEnd"/>
      <w:r w:rsidRPr="00832318">
        <w:t xml:space="preserve"> (at a minimum) have the front yard landscape completed. Homes that do not have landscaping completed in the back yard shall be determined in accordance with Section 4.6 with the portion of landscaping that is done determining the presence or absence of an automatic irrigation system. The following steps shall be followed in determining irrigated area in this instance.</w:t>
      </w:r>
    </w:p>
    <w:p w14:paraId="602EE9E4" w14:textId="77777777" w:rsidR="000008D6" w:rsidRPr="00B9132E" w:rsidRDefault="000008D6" w:rsidP="000008D6">
      <w:pPr>
        <w:ind w:left="720"/>
        <w:rPr>
          <w:i/>
        </w:rPr>
      </w:pPr>
      <w:r w:rsidRPr="00B9132E">
        <w:rPr>
          <w:i/>
        </w:rPr>
        <w:t>Rater must determine a line between the front and back area (</w:t>
      </w:r>
      <w:proofErr w:type="spellStart"/>
      <w:r w:rsidRPr="00B9132E">
        <w:rPr>
          <w:i/>
        </w:rPr>
        <w:t>front_area</w:t>
      </w:r>
      <w:proofErr w:type="spellEnd"/>
      <w:r w:rsidRPr="00B9132E">
        <w:rPr>
          <w:i/>
        </w:rPr>
        <w:t xml:space="preserve"> + </w:t>
      </w:r>
      <w:proofErr w:type="spellStart"/>
      <w:r w:rsidRPr="00B9132E">
        <w:rPr>
          <w:i/>
        </w:rPr>
        <w:t>back_area</w:t>
      </w:r>
      <w:proofErr w:type="spellEnd"/>
      <w:r w:rsidRPr="00B9132E">
        <w:rPr>
          <w:i/>
        </w:rPr>
        <w:t xml:space="preserve"> must = total available area)</w:t>
      </w:r>
    </w:p>
    <w:p w14:paraId="02CFC53F" w14:textId="77777777" w:rsidR="000008D6" w:rsidRPr="00B9132E" w:rsidRDefault="000008D6" w:rsidP="000008D6">
      <w:pPr>
        <w:ind w:left="720"/>
        <w:jc w:val="center"/>
        <w:rPr>
          <w:i/>
        </w:rPr>
      </w:pPr>
      <w:proofErr w:type="spellStart"/>
      <w:r w:rsidRPr="00B9132E">
        <w:rPr>
          <w:i/>
        </w:rPr>
        <w:t>Lot_Area</w:t>
      </w:r>
      <w:proofErr w:type="spellEnd"/>
      <w:r w:rsidRPr="00B9132E">
        <w:rPr>
          <w:i/>
        </w:rPr>
        <w:t xml:space="preserve"> – Pad Footprint= total available area</w:t>
      </w:r>
    </w:p>
    <w:p w14:paraId="77CEA733" w14:textId="1AD460AC" w:rsidR="000008D6" w:rsidRPr="00B9132E" w:rsidRDefault="000008D6" w:rsidP="000008D6">
      <w:pPr>
        <w:ind w:left="720"/>
        <w:jc w:val="center"/>
        <w:rPr>
          <w:i/>
        </w:rPr>
      </w:pPr>
      <w:r w:rsidRPr="00B9132E">
        <w:rPr>
          <w:i/>
        </w:rPr>
        <w:t>(</w:t>
      </w:r>
      <w:proofErr w:type="spellStart"/>
      <w:r w:rsidRPr="00B9132E">
        <w:rPr>
          <w:i/>
        </w:rPr>
        <w:t>Back_area</w:t>
      </w:r>
      <w:proofErr w:type="spellEnd"/>
      <w:r w:rsidRPr="00B9132E">
        <w:rPr>
          <w:i/>
        </w:rPr>
        <w:t xml:space="preserve">/total available area) * </w:t>
      </w:r>
      <w:proofErr w:type="spellStart"/>
      <w:r w:rsidRPr="00B9132E">
        <w:rPr>
          <w:i/>
        </w:rPr>
        <w:t>Ref_Irr_Area</w:t>
      </w:r>
      <w:proofErr w:type="spellEnd"/>
      <w:r w:rsidRPr="00B9132E">
        <w:rPr>
          <w:i/>
        </w:rPr>
        <w:t xml:space="preserve">= Predicted </w:t>
      </w:r>
      <w:proofErr w:type="spellStart"/>
      <w:r w:rsidRPr="00B9132E">
        <w:rPr>
          <w:i/>
        </w:rPr>
        <w:t>Back_</w:t>
      </w:r>
      <w:r w:rsidR="007A61BB">
        <w:rPr>
          <w:i/>
        </w:rPr>
        <w:t>irr</w:t>
      </w:r>
      <w:proofErr w:type="spellEnd"/>
    </w:p>
    <w:p w14:paraId="4DF13AE7" w14:textId="2AE636D9" w:rsidR="000008D6" w:rsidRPr="00B9132E" w:rsidRDefault="000008D6" w:rsidP="000008D6">
      <w:pPr>
        <w:ind w:left="720"/>
        <w:jc w:val="center"/>
        <w:rPr>
          <w:i/>
        </w:rPr>
      </w:pPr>
      <w:proofErr w:type="spellStart"/>
      <w:r w:rsidRPr="00B9132E">
        <w:rPr>
          <w:i/>
        </w:rPr>
        <w:t>Irr_Area</w:t>
      </w:r>
      <w:proofErr w:type="spellEnd"/>
      <w:r w:rsidRPr="00B9132E">
        <w:rPr>
          <w:i/>
        </w:rPr>
        <w:t xml:space="preserve">= Predicted </w:t>
      </w:r>
      <w:proofErr w:type="spellStart"/>
      <w:r w:rsidRPr="00B9132E">
        <w:rPr>
          <w:i/>
        </w:rPr>
        <w:t>Back_</w:t>
      </w:r>
      <w:r w:rsidR="007A61BB">
        <w:rPr>
          <w:i/>
        </w:rPr>
        <w:t>irr</w:t>
      </w:r>
      <w:proofErr w:type="spellEnd"/>
      <w:r w:rsidRPr="00B9132E">
        <w:rPr>
          <w:i/>
        </w:rPr>
        <w:t xml:space="preserve"> + </w:t>
      </w:r>
      <w:proofErr w:type="spellStart"/>
      <w:r w:rsidRPr="00B9132E">
        <w:rPr>
          <w:i/>
        </w:rPr>
        <w:t>Front_</w:t>
      </w:r>
      <w:r w:rsidR="007A61BB">
        <w:rPr>
          <w:i/>
        </w:rPr>
        <w:t>irr</w:t>
      </w:r>
      <w:proofErr w:type="spellEnd"/>
    </w:p>
    <w:p w14:paraId="3A6D8590" w14:textId="77777777" w:rsidR="000008D6" w:rsidRPr="00B9132E" w:rsidRDefault="000008D6" w:rsidP="000008D6">
      <w:pPr>
        <w:ind w:left="1440"/>
        <w:rPr>
          <w:i/>
        </w:rPr>
      </w:pPr>
      <w:r w:rsidRPr="00B9132E">
        <w:rPr>
          <w:i/>
        </w:rPr>
        <w:t>Where:</w:t>
      </w:r>
    </w:p>
    <w:p w14:paraId="2B00172D" w14:textId="1991E512" w:rsidR="007A61BB" w:rsidRDefault="007A61BB" w:rsidP="000008D6">
      <w:pPr>
        <w:ind w:left="2160"/>
        <w:rPr>
          <w:i/>
        </w:rPr>
      </w:pPr>
      <w:r w:rsidRPr="007A61BB">
        <w:rPr>
          <w:i/>
        </w:rPr>
        <w:t>Pad Footprint= the portion of the lot area covered by the dwelling unit and any attached or detached garage.</w:t>
      </w:r>
    </w:p>
    <w:p w14:paraId="16A9B065" w14:textId="6B68B54C" w:rsidR="000008D6" w:rsidRPr="00B9132E" w:rsidRDefault="000008D6" w:rsidP="000008D6">
      <w:pPr>
        <w:ind w:left="2160"/>
        <w:rPr>
          <w:i/>
        </w:rPr>
      </w:pPr>
      <w:proofErr w:type="spellStart"/>
      <w:r w:rsidRPr="00B9132E">
        <w:rPr>
          <w:i/>
        </w:rPr>
        <w:t>Total_available_area</w:t>
      </w:r>
      <w:proofErr w:type="spellEnd"/>
      <w:r w:rsidRPr="00B9132E">
        <w:rPr>
          <w:i/>
        </w:rPr>
        <w:t>= The portion of the lot excluding the pad of the house that is available for landscaping or other design features (hardscape, softscape, etc.)</w:t>
      </w:r>
    </w:p>
    <w:p w14:paraId="06E0C652" w14:textId="77777777" w:rsidR="000008D6" w:rsidRPr="00B9132E" w:rsidRDefault="000008D6" w:rsidP="000008D6">
      <w:pPr>
        <w:ind w:left="2160"/>
        <w:rPr>
          <w:i/>
        </w:rPr>
      </w:pPr>
      <w:proofErr w:type="spellStart"/>
      <w:r w:rsidRPr="00B9132E">
        <w:rPr>
          <w:i/>
        </w:rPr>
        <w:t>Front_area</w:t>
      </w:r>
      <w:proofErr w:type="spellEnd"/>
      <w:r w:rsidRPr="00B9132E">
        <w:rPr>
          <w:i/>
        </w:rPr>
        <w:t>= the area (in sq. ft.) of the total available area that is located primarily in front of the house</w:t>
      </w:r>
    </w:p>
    <w:p w14:paraId="7824F108" w14:textId="77777777" w:rsidR="000008D6" w:rsidRPr="00B9132E" w:rsidRDefault="000008D6" w:rsidP="000008D6">
      <w:pPr>
        <w:ind w:left="2160"/>
        <w:rPr>
          <w:i/>
        </w:rPr>
      </w:pPr>
      <w:proofErr w:type="spellStart"/>
      <w:r w:rsidRPr="00B9132E">
        <w:rPr>
          <w:i/>
        </w:rPr>
        <w:t>Back_area</w:t>
      </w:r>
      <w:proofErr w:type="spellEnd"/>
      <w:r w:rsidRPr="00B9132E">
        <w:rPr>
          <w:i/>
        </w:rPr>
        <w:t>= the area (in sq. ft.) of the total available area that is located primarily behind the house</w:t>
      </w:r>
    </w:p>
    <w:p w14:paraId="3C3FB76B" w14:textId="25622217" w:rsidR="000008D6" w:rsidRPr="00B9132E" w:rsidRDefault="000008D6" w:rsidP="000008D6">
      <w:pPr>
        <w:ind w:left="2160"/>
        <w:rPr>
          <w:i/>
        </w:rPr>
      </w:pPr>
      <w:proofErr w:type="spellStart"/>
      <w:r w:rsidRPr="00B9132E">
        <w:rPr>
          <w:i/>
        </w:rPr>
        <w:t>Front_</w:t>
      </w:r>
      <w:r w:rsidR="007A61BB">
        <w:rPr>
          <w:i/>
        </w:rPr>
        <w:t>irr</w:t>
      </w:r>
      <w:proofErr w:type="spellEnd"/>
      <w:r w:rsidRPr="00B9132E">
        <w:rPr>
          <w:i/>
        </w:rPr>
        <w:t xml:space="preserve">= The area located primarily in front of the house that </w:t>
      </w:r>
      <w:r w:rsidR="007A61BB">
        <w:rPr>
          <w:i/>
        </w:rPr>
        <w:t>receives supplemental water for irrigation</w:t>
      </w:r>
      <w:r w:rsidRPr="00B9132E">
        <w:rPr>
          <w:i/>
        </w:rPr>
        <w:t xml:space="preserve"> at the time of the rating</w:t>
      </w:r>
    </w:p>
    <w:p w14:paraId="736C52EB" w14:textId="41CB4106" w:rsidR="000008D6" w:rsidRDefault="000008D6" w:rsidP="000008D6">
      <w:pPr>
        <w:ind w:left="2160"/>
        <w:rPr>
          <w:i/>
        </w:rPr>
      </w:pPr>
      <w:r w:rsidRPr="00B9132E">
        <w:rPr>
          <w:i/>
        </w:rPr>
        <w:t xml:space="preserve">Predicted </w:t>
      </w:r>
      <w:proofErr w:type="spellStart"/>
      <w:r w:rsidRPr="00B9132E">
        <w:rPr>
          <w:i/>
        </w:rPr>
        <w:t>Back_</w:t>
      </w:r>
      <w:r w:rsidR="007A61BB">
        <w:rPr>
          <w:i/>
        </w:rPr>
        <w:t>irr</w:t>
      </w:r>
      <w:proofErr w:type="spellEnd"/>
      <w:r w:rsidRPr="00B9132E">
        <w:rPr>
          <w:i/>
        </w:rPr>
        <w:t xml:space="preserve">= the portion of the area located primarily behind the house that can be predicted to </w:t>
      </w:r>
      <w:r w:rsidR="007A61BB">
        <w:rPr>
          <w:i/>
        </w:rPr>
        <w:t xml:space="preserve">receive supplemental water for irrigation </w:t>
      </w:r>
      <w:r w:rsidRPr="00B9132E">
        <w:rPr>
          <w:i/>
        </w:rPr>
        <w:t>in the future</w:t>
      </w:r>
    </w:p>
    <w:p w14:paraId="3432FBC2" w14:textId="77777777" w:rsidR="000008D6" w:rsidRPr="00062F39" w:rsidRDefault="000008D6" w:rsidP="000008D6">
      <w:pPr>
        <w:pStyle w:val="ListParagraph"/>
        <w:ind w:left="1455"/>
        <w:rPr>
          <w:b/>
        </w:rPr>
      </w:pPr>
    </w:p>
    <w:p w14:paraId="5D96A672" w14:textId="777C59A6" w:rsidR="00D608D0" w:rsidRDefault="00D608D0" w:rsidP="00D608D0">
      <w:pPr>
        <w:pStyle w:val="BodyText"/>
        <w:tabs>
          <w:tab w:val="left" w:pos="1880"/>
        </w:tabs>
        <w:spacing w:before="57" w:line="259" w:lineRule="auto"/>
        <w:ind w:right="109"/>
        <w:rPr>
          <w:b/>
        </w:rPr>
      </w:pPr>
    </w:p>
    <w:p w14:paraId="5DBCF42D" w14:textId="77777777" w:rsidR="006F3014" w:rsidRDefault="006F3014" w:rsidP="000B3EB1">
      <w:pPr>
        <w:pStyle w:val="Heading1"/>
      </w:pPr>
      <w:bookmarkStart w:id="41" w:name="_Toc518383607"/>
      <w:r w:rsidRPr="009643BA">
        <w:rPr>
          <w:color w:val="FF0000"/>
          <w:u w:val="single"/>
        </w:rPr>
        <w:t xml:space="preserve">CHAPTER 6. </w:t>
      </w:r>
      <w:r w:rsidR="00481ED4" w:rsidRPr="009643BA">
        <w:rPr>
          <w:strike/>
          <w:color w:val="FF0000"/>
        </w:rPr>
        <w:t xml:space="preserve">Certification and </w:t>
      </w:r>
      <w:proofErr w:type="spellStart"/>
      <w:r w:rsidR="00481ED4" w:rsidRPr="009643BA">
        <w:rPr>
          <w:strike/>
          <w:color w:val="FF0000"/>
        </w:rPr>
        <w:t>Labeling</w:t>
      </w:r>
      <w:r w:rsidRPr="009643BA">
        <w:rPr>
          <w:color w:val="FF0000"/>
          <w:u w:val="single"/>
        </w:rPr>
        <w:t>CERTIFICATION</w:t>
      </w:r>
      <w:proofErr w:type="spellEnd"/>
      <w:r w:rsidRPr="009643BA">
        <w:rPr>
          <w:color w:val="FF0000"/>
          <w:u w:val="single"/>
        </w:rPr>
        <w:t xml:space="preserve"> AND LABELING</w:t>
      </w:r>
      <w:r w:rsidR="00481ED4" w:rsidRPr="003A200F">
        <w:t xml:space="preserve">. </w:t>
      </w:r>
    </w:p>
    <w:p w14:paraId="5A50A7BD" w14:textId="77777777" w:rsidR="006F3014" w:rsidRDefault="006F3014" w:rsidP="000B3EB1">
      <w:pPr>
        <w:pStyle w:val="Heading1"/>
      </w:pPr>
    </w:p>
    <w:p w14:paraId="249E8438" w14:textId="1EDE8994" w:rsidR="00511084" w:rsidRDefault="00481ED4" w:rsidP="000B3EB1">
      <w:pPr>
        <w:pStyle w:val="Heading1"/>
      </w:pPr>
      <w:r w:rsidRPr="008B7E9C">
        <w:rPr>
          <w:rStyle w:val="BodyTextChar"/>
          <w:b w:val="0"/>
        </w:rPr>
        <w:t xml:space="preserve">This section establishes minimum uniform standards for certifying and labeling home water </w:t>
      </w:r>
      <w:r w:rsidR="00310898" w:rsidRPr="008B7E9C">
        <w:rPr>
          <w:rStyle w:val="BodyTextChar"/>
          <w:b w:val="0"/>
        </w:rPr>
        <w:t xml:space="preserve">use </w:t>
      </w:r>
      <w:r w:rsidRPr="008B7E9C">
        <w:rPr>
          <w:rStyle w:val="BodyTextChar"/>
          <w:b w:val="0"/>
        </w:rPr>
        <w:t xml:space="preserve">performance using the Water Rating Index. These include minimum requirements of the home water </w:t>
      </w:r>
      <w:r w:rsidR="00072E09" w:rsidRPr="008B7E9C">
        <w:rPr>
          <w:rStyle w:val="BodyTextChar"/>
          <w:b w:val="0"/>
        </w:rPr>
        <w:t xml:space="preserve">use </w:t>
      </w:r>
      <w:r w:rsidRPr="008B7E9C">
        <w:rPr>
          <w:rStyle w:val="BodyTextChar"/>
          <w:b w:val="0"/>
        </w:rPr>
        <w:t>rating process, standard methods for estimating water use, minimum reporting requirements, and specification of the types of ratings that are performed in accordance with this Standard.</w:t>
      </w:r>
      <w:bookmarkEnd w:id="41"/>
      <w:r>
        <w:t xml:space="preserve"> </w:t>
      </w:r>
    </w:p>
    <w:p w14:paraId="7D966333" w14:textId="77777777" w:rsidR="009C5A0C" w:rsidRDefault="009C5A0C" w:rsidP="000B3EB1">
      <w:pPr>
        <w:pStyle w:val="Heading1"/>
      </w:pPr>
    </w:p>
    <w:p w14:paraId="5F8EC4A1" w14:textId="402CCEB1" w:rsidR="009C5A0C" w:rsidRPr="009C5A0C" w:rsidRDefault="009C5A0C" w:rsidP="009C5A0C">
      <w:pPr>
        <w:pStyle w:val="Heading2"/>
      </w:pPr>
      <w:bookmarkStart w:id="42" w:name="_Toc518383608"/>
      <w:r>
        <w:t>6.1</w:t>
      </w:r>
      <w:r w:rsidR="0014633A">
        <w:t>.</w:t>
      </w:r>
      <w:r>
        <w:t xml:space="preserve"> Rating</w:t>
      </w:r>
      <w:r w:rsidR="00481ED4" w:rsidRPr="00481ED4">
        <w:t xml:space="preserve"> Requirements.</w:t>
      </w:r>
      <w:bookmarkEnd w:id="42"/>
      <w:r w:rsidR="00481ED4" w:rsidRPr="00481ED4">
        <w:t xml:space="preserve"> </w:t>
      </w:r>
    </w:p>
    <w:p w14:paraId="089207F7" w14:textId="59C49F27" w:rsidR="00481ED4" w:rsidRDefault="00511084" w:rsidP="00511084">
      <w:pPr>
        <w:pStyle w:val="BodyText"/>
        <w:tabs>
          <w:tab w:val="left" w:pos="1880"/>
        </w:tabs>
        <w:spacing w:before="57" w:line="259" w:lineRule="auto"/>
        <w:ind w:right="109"/>
      </w:pPr>
      <w:bookmarkStart w:id="43" w:name="_Toc518383609"/>
      <w:r w:rsidRPr="00AE247B">
        <w:rPr>
          <w:rStyle w:val="Heading3Char"/>
        </w:rPr>
        <w:t>6.1.1</w:t>
      </w:r>
      <w:r w:rsidR="0014633A">
        <w:rPr>
          <w:rStyle w:val="Heading3Char"/>
        </w:rPr>
        <w:t>.</w:t>
      </w:r>
      <w:r w:rsidR="00481ED4" w:rsidRPr="00AE247B">
        <w:rPr>
          <w:rStyle w:val="Heading3Char"/>
        </w:rPr>
        <w:t xml:space="preserve"> General.</w:t>
      </w:r>
      <w:bookmarkEnd w:id="43"/>
      <w:r w:rsidR="00481ED4">
        <w:t xml:space="preserve"> The rating for a home shall be determined in accordance with sections </w:t>
      </w:r>
      <w:r w:rsidR="0069084E">
        <w:t>6</w:t>
      </w:r>
      <w:r w:rsidR="00481ED4">
        <w:t xml:space="preserve">.1.1.1 through </w:t>
      </w:r>
      <w:r w:rsidR="0069084E">
        <w:t>6</w:t>
      </w:r>
      <w:r w:rsidR="00072E09" w:rsidRPr="00072E09">
        <w:t>.1.1.</w:t>
      </w:r>
      <w:r w:rsidR="00072E09">
        <w:t>2</w:t>
      </w:r>
      <w:r w:rsidR="00481ED4">
        <w:t xml:space="preserve">. </w:t>
      </w:r>
    </w:p>
    <w:p w14:paraId="21B8A6B8" w14:textId="1DF0443F" w:rsidR="00481ED4" w:rsidRDefault="009C5A0C" w:rsidP="009C5A0C">
      <w:pPr>
        <w:pStyle w:val="BodyText"/>
        <w:tabs>
          <w:tab w:val="left" w:pos="1880"/>
        </w:tabs>
        <w:spacing w:before="57" w:line="259" w:lineRule="auto"/>
        <w:ind w:right="109"/>
      </w:pPr>
      <w:r w:rsidRPr="009C5A0C">
        <w:rPr>
          <w:b/>
        </w:rPr>
        <w:t>6.1.1.1</w:t>
      </w:r>
      <w:r w:rsidR="0014633A">
        <w:rPr>
          <w:b/>
        </w:rPr>
        <w:t>.</w:t>
      </w:r>
      <w:r>
        <w:t xml:space="preserve"> </w:t>
      </w:r>
      <w:r w:rsidR="00481ED4">
        <w:t xml:space="preserve">For an existing home, required data shall be collected on site. </w:t>
      </w:r>
    </w:p>
    <w:p w14:paraId="233F0636" w14:textId="4B547915" w:rsidR="00481ED4" w:rsidRDefault="00511084" w:rsidP="009C5A0C">
      <w:pPr>
        <w:pStyle w:val="BodyText"/>
        <w:tabs>
          <w:tab w:val="left" w:pos="1530"/>
          <w:tab w:val="left" w:pos="1880"/>
        </w:tabs>
        <w:spacing w:before="57" w:line="259" w:lineRule="auto"/>
        <w:ind w:right="109"/>
      </w:pPr>
      <w:r w:rsidRPr="00511084">
        <w:rPr>
          <w:b/>
        </w:rPr>
        <w:t>6.1.1.1.1</w:t>
      </w:r>
      <w:r w:rsidR="0014633A">
        <w:rPr>
          <w:b/>
        </w:rPr>
        <w:t>.</w:t>
      </w:r>
      <w:r>
        <w:t xml:space="preserve"> </w:t>
      </w:r>
      <w:r w:rsidR="00481ED4">
        <w:t xml:space="preserve">For a new, to-be-built home, the procedures of Section </w:t>
      </w:r>
      <w:r w:rsidR="00072E09" w:rsidRPr="00072E09">
        <w:t>5.0</w:t>
      </w:r>
      <w:r w:rsidR="00481ED4">
        <w:t xml:space="preserve"> shall be used to collect required data. </w:t>
      </w:r>
    </w:p>
    <w:p w14:paraId="2262C94E" w14:textId="2D8A5EBF" w:rsidR="00481ED4" w:rsidRDefault="009C5A0C" w:rsidP="009C5A0C">
      <w:pPr>
        <w:pStyle w:val="BodyText"/>
        <w:tabs>
          <w:tab w:val="left" w:pos="1530"/>
          <w:tab w:val="left" w:pos="1880"/>
        </w:tabs>
        <w:spacing w:before="57" w:line="259" w:lineRule="auto"/>
        <w:ind w:right="109"/>
      </w:pPr>
      <w:r w:rsidRPr="009C5A0C">
        <w:rPr>
          <w:b/>
        </w:rPr>
        <w:t>6.1.1.2</w:t>
      </w:r>
      <w:r w:rsidR="0014633A">
        <w:rPr>
          <w:b/>
        </w:rPr>
        <w:t>.</w:t>
      </w:r>
      <w:r>
        <w:t xml:space="preserve"> </w:t>
      </w:r>
      <w:r w:rsidR="00481ED4">
        <w:t xml:space="preserve">The collected data shall be used to estimate the annual </w:t>
      </w:r>
      <w:r w:rsidR="00C313A8">
        <w:t>water</w:t>
      </w:r>
      <w:r w:rsidR="00481ED4">
        <w:t xml:space="preserve"> consumption for </w:t>
      </w:r>
      <w:r w:rsidR="00C313A8">
        <w:t xml:space="preserve">indoor and </w:t>
      </w:r>
      <w:r w:rsidR="00C313A8">
        <w:lastRenderedPageBreak/>
        <w:t xml:space="preserve">outdoor water use </w:t>
      </w:r>
      <w:r w:rsidR="00481ED4">
        <w:t xml:space="preserve">for both the Rated Home and the Reference Home as specified by Section </w:t>
      </w:r>
      <w:r w:rsidR="00072E09" w:rsidRPr="00072E09">
        <w:t>4.0</w:t>
      </w:r>
      <w:r w:rsidR="00C313A8">
        <w:t>.</w:t>
      </w:r>
    </w:p>
    <w:p w14:paraId="65821DBB" w14:textId="77777777" w:rsidR="00FA2FFB" w:rsidRDefault="00FA2FFB" w:rsidP="00FA2FFB">
      <w:pPr>
        <w:pStyle w:val="BodyText"/>
        <w:tabs>
          <w:tab w:val="left" w:pos="1440"/>
        </w:tabs>
        <w:spacing w:before="57" w:line="259" w:lineRule="auto"/>
        <w:ind w:left="720" w:right="109"/>
      </w:pPr>
    </w:p>
    <w:p w14:paraId="764DB636" w14:textId="675620DA" w:rsidR="0015579B" w:rsidRPr="00B9132E" w:rsidRDefault="0015579B" w:rsidP="0015579B">
      <w:bookmarkStart w:id="44" w:name="_Toc518383610"/>
      <w:r w:rsidRPr="00AE247B">
        <w:rPr>
          <w:rStyle w:val="Heading3Char"/>
        </w:rPr>
        <w:t>6.1.2. Cost Savings Estimates.</w:t>
      </w:r>
      <w:bookmarkEnd w:id="44"/>
      <w:r w:rsidRPr="00B9132E">
        <w:t xml:space="preserve">  Where determined, cost savings estimates for water and wastewater (sanitary sewer) service for the Rated Home shall be calculated in accordance with Sections 6.1.2.1 through 6.1.2.3.</w:t>
      </w:r>
    </w:p>
    <w:p w14:paraId="6E37342B" w14:textId="77777777" w:rsidR="00B61AF8" w:rsidRPr="00B9132E" w:rsidRDefault="00B61AF8" w:rsidP="0015579B"/>
    <w:p w14:paraId="1E543CB7" w14:textId="6E8C3613" w:rsidR="0015579B" w:rsidRPr="00B9132E" w:rsidRDefault="0015579B" w:rsidP="008B1B12">
      <w:pPr>
        <w:pStyle w:val="Heading3"/>
      </w:pPr>
      <w:bookmarkStart w:id="45" w:name="_Toc518383611"/>
      <w:r w:rsidRPr="00B9132E">
        <w:t xml:space="preserve">6.1.2.1.  </w:t>
      </w:r>
      <w:r w:rsidRPr="00AE247B">
        <w:rPr>
          <w:rStyle w:val="Heading3Char"/>
          <w:b/>
        </w:rPr>
        <w:t>Water Cost Savings.</w:t>
      </w:r>
      <w:bookmarkEnd w:id="45"/>
    </w:p>
    <w:p w14:paraId="14036952" w14:textId="77777777" w:rsidR="00B61AF8" w:rsidRPr="00B9132E" w:rsidRDefault="00B61AF8" w:rsidP="0015579B">
      <w:pPr>
        <w:rPr>
          <w:b/>
        </w:rPr>
      </w:pPr>
    </w:p>
    <w:p w14:paraId="20A9FF24" w14:textId="7247A722" w:rsidR="0015579B" w:rsidRPr="00B9132E" w:rsidRDefault="00B61AF8" w:rsidP="00B61AF8">
      <w:pPr>
        <w:ind w:left="1080" w:hanging="90"/>
      </w:pPr>
      <w:r w:rsidRPr="00B9132E">
        <w:rPr>
          <w:b/>
        </w:rPr>
        <w:t xml:space="preserve">  </w:t>
      </w:r>
      <w:bookmarkStart w:id="46" w:name="_Toc518383612"/>
      <w:r w:rsidR="0015579B" w:rsidRPr="00AE247B">
        <w:rPr>
          <w:rStyle w:val="Heading3Char"/>
        </w:rPr>
        <w:t>6.1.2.1.1.  Water Prices.</w:t>
      </w:r>
      <w:bookmarkEnd w:id="46"/>
      <w:r w:rsidR="0015579B" w:rsidRPr="00B9132E">
        <w:t xml:space="preserve">  Water cost savings for homes receiving potable water service from a water supplier shall be based on the schedule of rates and charges adopted by the water supplier serving the Rated Home.  </w:t>
      </w:r>
    </w:p>
    <w:p w14:paraId="0730081A" w14:textId="77777777" w:rsidR="00B61AF8" w:rsidRPr="00B9132E" w:rsidRDefault="00B61AF8" w:rsidP="0015579B"/>
    <w:p w14:paraId="34ADC692" w14:textId="28A12743" w:rsidR="0015579B" w:rsidRPr="00B9132E" w:rsidRDefault="0015579B" w:rsidP="00B61AF8">
      <w:pPr>
        <w:ind w:left="1080"/>
      </w:pPr>
      <w:bookmarkStart w:id="47" w:name="_Toc518383613"/>
      <w:r w:rsidRPr="00AE247B">
        <w:rPr>
          <w:rStyle w:val="Heading3Char"/>
        </w:rPr>
        <w:t>6.1.2.1.2.  Relevant Rates and Charges.</w:t>
      </w:r>
      <w:bookmarkEnd w:id="47"/>
      <w:r w:rsidRPr="00B9132E">
        <w:t xml:space="preserve">  Water cost savings shall be calculated from the volumetric portion of the schedule of rates and charges, sometimes referred to as the commodity charge.  Fixed or flat charges that do not vary with the volume of water delivered to the home, sometimes referred to as the meter charge or service charge, shall not contribute to the cost savings estimate.  </w:t>
      </w:r>
    </w:p>
    <w:p w14:paraId="496BFC85" w14:textId="77777777" w:rsidR="00B61AF8" w:rsidRPr="00B9132E" w:rsidRDefault="00B61AF8" w:rsidP="0015579B"/>
    <w:p w14:paraId="09A79540" w14:textId="36C1A0A3" w:rsidR="0015579B" w:rsidRPr="00B9132E" w:rsidRDefault="0015579B" w:rsidP="008B1B12">
      <w:pPr>
        <w:pStyle w:val="Heading3"/>
      </w:pPr>
      <w:bookmarkStart w:id="48" w:name="_Toc518383614"/>
      <w:bookmarkStart w:id="49" w:name="_Hlk510875472"/>
      <w:r w:rsidRPr="00B9132E">
        <w:t xml:space="preserve">6.1.2.1.3.  </w:t>
      </w:r>
      <w:r w:rsidRPr="00AE247B">
        <w:rPr>
          <w:rStyle w:val="Heading3Char"/>
          <w:b/>
        </w:rPr>
        <w:t>Water Cost Savings Calculations.</w:t>
      </w:r>
      <w:bookmarkEnd w:id="48"/>
      <w:r w:rsidRPr="00B9132E">
        <w:t xml:space="preserve">  </w:t>
      </w:r>
    </w:p>
    <w:p w14:paraId="3D3C5BAA" w14:textId="77777777" w:rsidR="00B61AF8" w:rsidRPr="00B9132E" w:rsidRDefault="00B61AF8" w:rsidP="0015579B">
      <w:pPr>
        <w:rPr>
          <w:b/>
        </w:rPr>
      </w:pPr>
    </w:p>
    <w:p w14:paraId="7D15734A" w14:textId="153C07C4" w:rsidR="0015579B" w:rsidRPr="00B9132E" w:rsidRDefault="0015579B" w:rsidP="00B61AF8">
      <w:pPr>
        <w:ind w:left="1080"/>
      </w:pPr>
      <w:bookmarkStart w:id="50" w:name="_Toc518383615"/>
      <w:r w:rsidRPr="00AE247B">
        <w:rPr>
          <w:rStyle w:val="Heading3Char"/>
        </w:rPr>
        <w:t xml:space="preserve">6.1.2.1.3.1.  </w:t>
      </w:r>
      <w:r w:rsidR="00B61AF8" w:rsidRPr="00AE247B">
        <w:rPr>
          <w:rStyle w:val="Heading3Char"/>
        </w:rPr>
        <w:t xml:space="preserve">Average Billed Indoor Volume of </w:t>
      </w:r>
      <w:r w:rsidR="005A364C" w:rsidRPr="00AE247B">
        <w:rPr>
          <w:rStyle w:val="Heading3Char"/>
        </w:rPr>
        <w:t xml:space="preserve">the </w:t>
      </w:r>
      <w:r w:rsidR="00B61AF8" w:rsidRPr="00AE247B">
        <w:rPr>
          <w:rStyle w:val="Heading3Char"/>
        </w:rPr>
        <w:t>Reference Home.</w:t>
      </w:r>
      <w:bookmarkEnd w:id="50"/>
      <w:r w:rsidR="00B61AF8" w:rsidRPr="00B9132E">
        <w:rPr>
          <w:b/>
        </w:rPr>
        <w:t xml:space="preserve"> </w:t>
      </w:r>
      <w:r w:rsidRPr="00B9132E">
        <w:t>Convert the total annual volume of indoor water use by the Reference Home to an increment of indoor use during a water billing period by dividing the annual indoor volume by the number of bills per year generated by the water supplier, e.g., for monthly billing divide by 12 and for quarterly billing divide by 4.  Convert the units of consumption of the Reference Home as necessary to match the units of the rate schedule (e.g., 1.000 gallons, 100 cubic feet) to yield the average billed indoor volume of the Reference Home.</w:t>
      </w:r>
    </w:p>
    <w:p w14:paraId="78045CF5" w14:textId="77777777" w:rsidR="00B61AF8" w:rsidRPr="00B9132E" w:rsidRDefault="00B61AF8" w:rsidP="0015579B"/>
    <w:p w14:paraId="3AF4E32E" w14:textId="27D06905" w:rsidR="0015579B" w:rsidRPr="00B9132E" w:rsidRDefault="0015579B" w:rsidP="00B61AF8">
      <w:pPr>
        <w:ind w:left="1080"/>
      </w:pPr>
      <w:bookmarkStart w:id="51" w:name="_Toc518383616"/>
      <w:bookmarkEnd w:id="49"/>
      <w:r w:rsidRPr="00AE247B">
        <w:rPr>
          <w:rStyle w:val="Heading3Char"/>
        </w:rPr>
        <w:t xml:space="preserve">6.1.2.1.3.2.  </w:t>
      </w:r>
      <w:r w:rsidR="005A364C" w:rsidRPr="00AE247B">
        <w:rPr>
          <w:rStyle w:val="Heading3Char"/>
        </w:rPr>
        <w:t>Determine Outdoor Water Use for a Billing Period.</w:t>
      </w:r>
      <w:bookmarkEnd w:id="51"/>
      <w:r w:rsidR="005A364C" w:rsidRPr="00B9132E">
        <w:rPr>
          <w:b/>
        </w:rPr>
        <w:t xml:space="preserve"> </w:t>
      </w:r>
      <w:r w:rsidRPr="00B9132E">
        <w:t>Convert the total annual volume of outdoor water use in the Reference Home to an increment of outdoor use during a water billing period using one of two methods, based on prevailing practice at the location of the Rated Home.</w:t>
      </w:r>
    </w:p>
    <w:p w14:paraId="2F23799D" w14:textId="77777777" w:rsidR="00B61AF8" w:rsidRPr="00B9132E" w:rsidRDefault="00B61AF8" w:rsidP="0015579B"/>
    <w:p w14:paraId="5FBC3AF1" w14:textId="0159A915" w:rsidR="0015579B" w:rsidRPr="00B9132E" w:rsidRDefault="0015579B" w:rsidP="005A364C">
      <w:pPr>
        <w:ind w:left="1440"/>
      </w:pPr>
      <w:bookmarkStart w:id="52" w:name="_Toc518383617"/>
      <w:r w:rsidRPr="00AE247B">
        <w:rPr>
          <w:rStyle w:val="Heading3Char"/>
        </w:rPr>
        <w:t>6.1.2.1.3.2.1.  Peak Season Irrigation.</w:t>
      </w:r>
      <w:bookmarkEnd w:id="52"/>
      <w:r w:rsidRPr="00B9132E">
        <w:t xml:space="preserve">  Divide the annual outdoor volume by the number of bills generated by the water supplier during the irrigation season, e.g. for a 6-month irrigation season with monthly billing, divide by 6; for a 6-month irrigation season with quarterly billing, divide by 2.  Convert the units of consumption of the Reference Home as necessary to match the units of the rate schedule (e.g., 1.000 gallons, 100 cubic feet) to yield the average billed outdoor volume of the Reference Home.</w:t>
      </w:r>
    </w:p>
    <w:p w14:paraId="4A1093BB" w14:textId="77777777" w:rsidR="00B61AF8" w:rsidRPr="00B9132E" w:rsidRDefault="00B61AF8" w:rsidP="0015579B"/>
    <w:p w14:paraId="532E2A95" w14:textId="1F2E2646" w:rsidR="0015579B" w:rsidRPr="00B9132E" w:rsidRDefault="0015579B" w:rsidP="005A364C">
      <w:pPr>
        <w:ind w:left="1440"/>
      </w:pPr>
      <w:bookmarkStart w:id="53" w:name="_Toc518383618"/>
      <w:r w:rsidRPr="00AE247B">
        <w:rPr>
          <w:rStyle w:val="Heading3Char"/>
        </w:rPr>
        <w:t>6.1.2.1.3.2.2.  Year-Round Irrigation.</w:t>
      </w:r>
      <w:bookmarkEnd w:id="53"/>
      <w:r w:rsidRPr="00B9132E">
        <w:t xml:space="preserve">  Divide the annual outdoor volume by the number of bills generated by the water supplier during a full year, e.g., for monthly billing divide by 12 and for quarterly billing divide by 4.  Convert the units of consumption of the Reference Home as necessary to match the units of the rate schedule (e.g., 1.000 gallons, 100 cubic feet) to yield the average billed outdoor volume of the Reference Home.</w:t>
      </w:r>
    </w:p>
    <w:p w14:paraId="70451F79" w14:textId="77777777" w:rsidR="00B61AF8" w:rsidRPr="00B9132E" w:rsidRDefault="00B61AF8" w:rsidP="0015579B"/>
    <w:p w14:paraId="2D2479B6" w14:textId="487F05F3" w:rsidR="0015579B" w:rsidRPr="00B9132E" w:rsidRDefault="0015579B" w:rsidP="008B1B12">
      <w:pPr>
        <w:ind w:left="1080"/>
      </w:pPr>
      <w:bookmarkStart w:id="54" w:name="_Toc518383619"/>
      <w:r w:rsidRPr="00AE247B">
        <w:rPr>
          <w:rStyle w:val="Heading3Char"/>
        </w:rPr>
        <w:t xml:space="preserve">6.1.2.1.3.3.  </w:t>
      </w:r>
      <w:r w:rsidR="005A364C" w:rsidRPr="00AE247B">
        <w:rPr>
          <w:rStyle w:val="Heading3Char"/>
        </w:rPr>
        <w:t>Combine Indoor and Outdoor Water Use Charges.</w:t>
      </w:r>
      <w:bookmarkEnd w:id="54"/>
      <w:r w:rsidR="005A364C" w:rsidRPr="00B9132E">
        <w:rPr>
          <w:b/>
        </w:rPr>
        <w:t xml:space="preserve"> </w:t>
      </w:r>
      <w:r w:rsidRPr="00B9132E">
        <w:t>For each billing period in a year, calculate the billed water volume by combining the average billed indoor volume with any average billed outdoor volume applicable to such billing period.  Note that where peak season irrigation has been calculated, the billed water volume for billing period outside of the irrigation season will consist entirely of the average billed indoor volume.  Apply the volumetric portion of the rate schedule to the billed volume for each billing period, accounting for any rate blocks or seasonal variations in the rate schedule, to produce the billed volume charge (in dollars) for each billing period.  Combine the billed volume charge for each billing period to yield the annual water volume charge of the Reference Home.</w:t>
      </w:r>
    </w:p>
    <w:p w14:paraId="1547D71F" w14:textId="77777777" w:rsidR="00B61AF8" w:rsidRPr="00B9132E" w:rsidRDefault="00B61AF8" w:rsidP="0015579B"/>
    <w:p w14:paraId="6B5DFDF3" w14:textId="4E98C54C" w:rsidR="0015579B" w:rsidRPr="00B9132E" w:rsidRDefault="0015579B" w:rsidP="008B1B12">
      <w:pPr>
        <w:ind w:left="1080"/>
      </w:pPr>
      <w:bookmarkStart w:id="55" w:name="_Toc518383620"/>
      <w:r w:rsidRPr="00AE247B">
        <w:rPr>
          <w:rStyle w:val="Heading3Char"/>
        </w:rPr>
        <w:t xml:space="preserve">6.1.2.1.3.4.  </w:t>
      </w:r>
      <w:r w:rsidR="005A364C" w:rsidRPr="00AE247B">
        <w:rPr>
          <w:rStyle w:val="Heading3Char"/>
        </w:rPr>
        <w:t>Determine Water Use Cost for the Rated Home.</w:t>
      </w:r>
      <w:bookmarkEnd w:id="55"/>
      <w:r w:rsidR="005A364C" w:rsidRPr="00B9132E">
        <w:rPr>
          <w:b/>
        </w:rPr>
        <w:t xml:space="preserve"> </w:t>
      </w:r>
      <w:r w:rsidRPr="00B9132E">
        <w:t xml:space="preserve">Repeat the </w:t>
      </w:r>
      <w:r w:rsidR="005A364C" w:rsidRPr="00B9132E">
        <w:t>process described in Section 6.1.2.1.3</w:t>
      </w:r>
      <w:r w:rsidRPr="00B9132E">
        <w:t xml:space="preserve"> </w:t>
      </w:r>
      <w:r w:rsidR="005A364C" w:rsidRPr="00B9132E">
        <w:t>through 6.1.2</w:t>
      </w:r>
      <w:r w:rsidRPr="00B9132E">
        <w:t>.1.3.3 for the Rated Home to calculate the annual water volume charge of the Rated Home.</w:t>
      </w:r>
    </w:p>
    <w:p w14:paraId="62F3F7A6" w14:textId="77777777" w:rsidR="00B61AF8" w:rsidRPr="00B9132E" w:rsidRDefault="00B61AF8" w:rsidP="0015579B"/>
    <w:p w14:paraId="0FE45462" w14:textId="182FBF95" w:rsidR="0015579B" w:rsidRPr="00B9132E" w:rsidRDefault="0015579B" w:rsidP="008B1B12">
      <w:pPr>
        <w:ind w:left="1080"/>
      </w:pPr>
      <w:bookmarkStart w:id="56" w:name="_Toc518383621"/>
      <w:r w:rsidRPr="00AE247B">
        <w:rPr>
          <w:rStyle w:val="Heading3Char"/>
        </w:rPr>
        <w:t xml:space="preserve">6.1.2.1.3.5.  </w:t>
      </w:r>
      <w:r w:rsidR="005A364C" w:rsidRPr="00AE247B">
        <w:rPr>
          <w:rStyle w:val="Heading3Char"/>
        </w:rPr>
        <w:t>Total Estimated Water Cost Savings.</w:t>
      </w:r>
      <w:bookmarkEnd w:id="56"/>
      <w:r w:rsidR="005A364C" w:rsidRPr="00B9132E">
        <w:rPr>
          <w:b/>
        </w:rPr>
        <w:t xml:space="preserve"> </w:t>
      </w:r>
      <w:r w:rsidRPr="00B9132E">
        <w:t>Estimated water cost savings shall be the difference between the estimated annual water volume charge of the Reference Home and the estimated annual water volume charge of the Rated Home.</w:t>
      </w:r>
    </w:p>
    <w:p w14:paraId="45D7F71F" w14:textId="77777777" w:rsidR="00B61AF8" w:rsidRPr="00B9132E" w:rsidRDefault="00B61AF8" w:rsidP="0015579B"/>
    <w:p w14:paraId="4585E5E1" w14:textId="452A5274" w:rsidR="0015579B" w:rsidRPr="00B9132E" w:rsidRDefault="0015579B" w:rsidP="008B1B12">
      <w:pPr>
        <w:pStyle w:val="Heading3"/>
      </w:pPr>
      <w:bookmarkStart w:id="57" w:name="_Toc518383622"/>
      <w:r w:rsidRPr="00B9132E">
        <w:t xml:space="preserve">6.1.2.2.  </w:t>
      </w:r>
      <w:r w:rsidRPr="00AE247B">
        <w:rPr>
          <w:rStyle w:val="Heading3Char"/>
          <w:b/>
        </w:rPr>
        <w:t>Sanitary Sewer Service Cost Savings.</w:t>
      </w:r>
      <w:bookmarkEnd w:id="57"/>
    </w:p>
    <w:p w14:paraId="03AA1365" w14:textId="77777777" w:rsidR="00B61AF8" w:rsidRPr="00B9132E" w:rsidRDefault="00B61AF8" w:rsidP="0015579B">
      <w:pPr>
        <w:rPr>
          <w:b/>
        </w:rPr>
      </w:pPr>
    </w:p>
    <w:p w14:paraId="3CD0BE02" w14:textId="2CE7480E" w:rsidR="0015579B" w:rsidRPr="00B9132E" w:rsidRDefault="0015579B" w:rsidP="008B1B12">
      <w:pPr>
        <w:ind w:left="1080"/>
      </w:pPr>
      <w:bookmarkStart w:id="58" w:name="_Toc518383623"/>
      <w:r w:rsidRPr="00AE247B">
        <w:rPr>
          <w:rStyle w:val="Heading3Char"/>
        </w:rPr>
        <w:t>6.1.2.2.1.  Sewer Service Prices.</w:t>
      </w:r>
      <w:bookmarkEnd w:id="58"/>
      <w:r w:rsidRPr="00B9132E">
        <w:t xml:space="preserve">  Sanitary sewer service cost savings for homes with a permanent connection to sanitary collection and treatment works shall be based on the schedule of rates and charges adopted by the sanitary sewer service provider serving the Rated Home.  Note that collection and treatment of sanitary discharges may be performed by separate entities, and that billing to the Rated Home by such entities may be combined or separate. </w:t>
      </w:r>
    </w:p>
    <w:p w14:paraId="3C0EFD00" w14:textId="77777777" w:rsidR="00B61AF8" w:rsidRPr="00B9132E" w:rsidRDefault="00B61AF8" w:rsidP="0015579B"/>
    <w:p w14:paraId="7877F6C4" w14:textId="77777777" w:rsidR="00B61AF8" w:rsidRPr="00B9132E" w:rsidRDefault="0015579B" w:rsidP="008B1B12">
      <w:pPr>
        <w:ind w:left="1080"/>
      </w:pPr>
      <w:bookmarkStart w:id="59" w:name="_Toc518383624"/>
      <w:r w:rsidRPr="00AE247B">
        <w:rPr>
          <w:rStyle w:val="Heading3Char"/>
        </w:rPr>
        <w:t>6.1.2.2.2.  Relevant Rates and Charges.</w:t>
      </w:r>
      <w:bookmarkEnd w:id="59"/>
      <w:r w:rsidRPr="00B9132E">
        <w:t xml:space="preserve">  Sanitary sewer service cost savings shall be calculated from the volumetric portion of the schedule of rates and charges.  Fixed or flat charges that do not vary with the volume of water delivered to the home shall not contribute to the cost savings estimate. </w:t>
      </w:r>
    </w:p>
    <w:p w14:paraId="2F162154" w14:textId="3E590740" w:rsidR="0015579B" w:rsidRPr="00B9132E" w:rsidRDefault="0015579B" w:rsidP="0015579B">
      <w:r w:rsidRPr="00B9132E">
        <w:t xml:space="preserve"> </w:t>
      </w:r>
    </w:p>
    <w:p w14:paraId="00A8A8BB" w14:textId="77777777" w:rsidR="00B61AF8" w:rsidRPr="0014633A" w:rsidRDefault="0015579B" w:rsidP="008B1B12">
      <w:pPr>
        <w:pStyle w:val="Heading3"/>
      </w:pPr>
      <w:bookmarkStart w:id="60" w:name="_Toc518383625"/>
      <w:r w:rsidRPr="0014633A">
        <w:t>6.1.2.2.3.  Sewer Cost Savings Calculations.</w:t>
      </w:r>
      <w:bookmarkEnd w:id="60"/>
      <w:r w:rsidRPr="0014633A">
        <w:t xml:space="preserve"> </w:t>
      </w:r>
    </w:p>
    <w:p w14:paraId="7F095BBE" w14:textId="44BC2372" w:rsidR="0015579B" w:rsidRPr="00B9132E" w:rsidRDefault="0015579B" w:rsidP="0015579B">
      <w:pPr>
        <w:rPr>
          <w:b/>
        </w:rPr>
      </w:pPr>
      <w:r w:rsidRPr="00B9132E">
        <w:rPr>
          <w:b/>
        </w:rPr>
        <w:t xml:space="preserve"> </w:t>
      </w:r>
    </w:p>
    <w:p w14:paraId="25118C20" w14:textId="5E70EA68" w:rsidR="0015579B" w:rsidRPr="00B9132E" w:rsidRDefault="0015579B" w:rsidP="00CA5557">
      <w:pPr>
        <w:ind w:left="1440"/>
      </w:pPr>
      <w:bookmarkStart w:id="61" w:name="_Toc518383626"/>
      <w:r w:rsidRPr="00AE247B">
        <w:rPr>
          <w:rStyle w:val="Heading3Char"/>
        </w:rPr>
        <w:t xml:space="preserve">6.1.2.2.3.1.  </w:t>
      </w:r>
      <w:r w:rsidR="00CA5557" w:rsidRPr="00AE247B">
        <w:rPr>
          <w:rStyle w:val="Heading3Char"/>
        </w:rPr>
        <w:t>Average Billed Indoor Volume of the Reference Home.</w:t>
      </w:r>
      <w:bookmarkEnd w:id="61"/>
      <w:r w:rsidR="00CA5557" w:rsidRPr="00B9132E">
        <w:rPr>
          <w:b/>
        </w:rPr>
        <w:t xml:space="preserve"> </w:t>
      </w:r>
      <w:r w:rsidRPr="00B9132E">
        <w:t>Convert the total annual volume of indoor water use by the Reference Home to an increment of indoor use during a sewer billing period by dividing the annual indoor volume by the number of bills per year generated by the sewer service provider, e.g., for monthly billing divide by 12 and for semi-annual billing divide by 2.  Convert the units of consumption of the Reference Home as necessary to match the units of the rate schedule (e.g., 1.000 gallons, 100 cubic feet) to yield the average billed indoor volume of the Reference Home.</w:t>
      </w:r>
    </w:p>
    <w:p w14:paraId="319B00FE" w14:textId="77777777" w:rsidR="00B61AF8" w:rsidRPr="00B9132E" w:rsidRDefault="00B61AF8" w:rsidP="0015579B"/>
    <w:p w14:paraId="2D396418" w14:textId="438AB313" w:rsidR="0015579B" w:rsidRPr="00B9132E" w:rsidRDefault="0015579B" w:rsidP="00CA5557">
      <w:pPr>
        <w:ind w:left="1440"/>
      </w:pPr>
      <w:bookmarkStart w:id="62" w:name="_Toc518383627"/>
      <w:r w:rsidRPr="00AE247B">
        <w:rPr>
          <w:rStyle w:val="Heading3Char"/>
        </w:rPr>
        <w:t xml:space="preserve">6.1.2.2.3.2.  </w:t>
      </w:r>
      <w:r w:rsidR="00CA5557" w:rsidRPr="00AE247B">
        <w:rPr>
          <w:rStyle w:val="Heading3Char"/>
        </w:rPr>
        <w:t>Annual Sewer Volume Charge for the Reference Home.</w:t>
      </w:r>
      <w:bookmarkEnd w:id="62"/>
      <w:r w:rsidR="00CA5557" w:rsidRPr="00B9132E">
        <w:rPr>
          <w:b/>
        </w:rPr>
        <w:t xml:space="preserve"> </w:t>
      </w:r>
      <w:r w:rsidRPr="00B9132E">
        <w:t xml:space="preserve">Apply the volumetric portion of the sewer rate schedule to the average billed indoor volume for each billing period, accounting for any rate blocks or seasonal variations in the </w:t>
      </w:r>
      <w:r w:rsidRPr="00B9132E">
        <w:lastRenderedPageBreak/>
        <w:t>rate schedule, to produce the billed volume charge (in dollars) for each billing period.  Combine the billed volume charge for each billing period to yield the annual sewer volume charge of the Reference Home.</w:t>
      </w:r>
    </w:p>
    <w:p w14:paraId="6FA0719E" w14:textId="77777777" w:rsidR="00B61AF8" w:rsidRPr="00B9132E" w:rsidRDefault="00B61AF8" w:rsidP="0015579B"/>
    <w:p w14:paraId="0DC1B69A" w14:textId="5377C41C" w:rsidR="0015579B" w:rsidRPr="00B9132E" w:rsidRDefault="0015579B" w:rsidP="00CA5557">
      <w:pPr>
        <w:ind w:left="720"/>
      </w:pPr>
      <w:bookmarkStart w:id="63" w:name="_Toc518383628"/>
      <w:r w:rsidRPr="00AE247B">
        <w:rPr>
          <w:rStyle w:val="Heading3Char"/>
        </w:rPr>
        <w:t xml:space="preserve">6.1.2.2.4.  </w:t>
      </w:r>
      <w:r w:rsidR="00CA5557" w:rsidRPr="00AE247B">
        <w:rPr>
          <w:rStyle w:val="Heading3Char"/>
        </w:rPr>
        <w:t>Determine Annual Sewer charge for the Rated Home.</w:t>
      </w:r>
      <w:bookmarkEnd w:id="63"/>
      <w:r w:rsidR="00CA5557" w:rsidRPr="00B9132E">
        <w:rPr>
          <w:b/>
        </w:rPr>
        <w:t xml:space="preserve"> </w:t>
      </w:r>
      <w:r w:rsidRPr="00B9132E">
        <w:t xml:space="preserve">Repeat the process described in Section </w:t>
      </w:r>
      <w:r w:rsidR="00CA5557" w:rsidRPr="00B9132E">
        <w:t>6.1</w:t>
      </w:r>
      <w:r w:rsidRPr="00B9132E">
        <w:t>.2.</w:t>
      </w:r>
      <w:r w:rsidR="00CA5557" w:rsidRPr="00B9132E">
        <w:t>2.</w:t>
      </w:r>
      <w:r w:rsidRPr="00B9132E">
        <w:t>3 for the Rated Home to calculate the annual sewer volume charge of the Rated Home.</w:t>
      </w:r>
    </w:p>
    <w:p w14:paraId="4130A5C9" w14:textId="77777777" w:rsidR="00B61AF8" w:rsidRPr="00B9132E" w:rsidRDefault="00B61AF8" w:rsidP="0015579B"/>
    <w:p w14:paraId="5B86E92B" w14:textId="2398EE3F" w:rsidR="0015579B" w:rsidRPr="00B9132E" w:rsidRDefault="0015579B" w:rsidP="00CA5557">
      <w:pPr>
        <w:ind w:left="720"/>
      </w:pPr>
      <w:bookmarkStart w:id="64" w:name="_Toc518383629"/>
      <w:r w:rsidRPr="00AE247B">
        <w:rPr>
          <w:rStyle w:val="Heading3Char"/>
        </w:rPr>
        <w:t xml:space="preserve">6.1.2.2.5.  </w:t>
      </w:r>
      <w:r w:rsidR="00CA5557" w:rsidRPr="00AE247B">
        <w:rPr>
          <w:rStyle w:val="Heading3Char"/>
        </w:rPr>
        <w:t>Estimated Sewer Cost Savings.</w:t>
      </w:r>
      <w:bookmarkEnd w:id="64"/>
      <w:r w:rsidR="00CA5557" w:rsidRPr="00B9132E">
        <w:rPr>
          <w:b/>
        </w:rPr>
        <w:t xml:space="preserve"> </w:t>
      </w:r>
      <w:r w:rsidRPr="00B9132E">
        <w:t>Estimated sewer cost savings shall be the difference between the estimated annual sewer volume charge of the Reference Home and the estimated annual sewer volume charge of the Rated Home.</w:t>
      </w:r>
    </w:p>
    <w:p w14:paraId="0C87342B" w14:textId="77777777" w:rsidR="00B61AF8" w:rsidRPr="00B9132E" w:rsidRDefault="00B61AF8" w:rsidP="0015579B"/>
    <w:p w14:paraId="61ABEB70" w14:textId="5A59D58B" w:rsidR="0015579B" w:rsidRPr="00B9132E" w:rsidRDefault="0015579B" w:rsidP="00CA5557">
      <w:pPr>
        <w:ind w:left="720"/>
      </w:pPr>
      <w:bookmarkStart w:id="65" w:name="_Toc518383630"/>
      <w:r w:rsidRPr="00AE247B">
        <w:rPr>
          <w:rStyle w:val="Heading3Char"/>
        </w:rPr>
        <w:t>6.1.2.</w:t>
      </w:r>
      <w:r w:rsidR="0014633A">
        <w:rPr>
          <w:rStyle w:val="Heading3Char"/>
        </w:rPr>
        <w:t>2</w:t>
      </w:r>
      <w:r w:rsidRPr="00AE247B">
        <w:rPr>
          <w:rStyle w:val="Heading3Char"/>
        </w:rPr>
        <w:t>.</w:t>
      </w:r>
      <w:r w:rsidR="0014633A">
        <w:rPr>
          <w:rStyle w:val="Heading3Char"/>
        </w:rPr>
        <w:t>6</w:t>
      </w:r>
      <w:r w:rsidRPr="00AE247B">
        <w:rPr>
          <w:rStyle w:val="Heading3Char"/>
        </w:rPr>
        <w:t xml:space="preserve"> Combined Presentation of Cost Savings.</w:t>
      </w:r>
      <w:bookmarkEnd w:id="65"/>
      <w:r w:rsidRPr="00B9132E">
        <w:t xml:space="preserve">  Estimated water cost savings and estimated sewer cost savings may be presented as a total estimated cost savings when designated as “water and sewer” savings.</w:t>
      </w:r>
    </w:p>
    <w:p w14:paraId="5791E2DF" w14:textId="77777777" w:rsidR="00B61AF8" w:rsidRPr="00B9132E" w:rsidRDefault="00B61AF8" w:rsidP="0015579B"/>
    <w:p w14:paraId="1B741935" w14:textId="77777777" w:rsidR="0015579B" w:rsidRPr="00B9132E" w:rsidRDefault="0015579B" w:rsidP="008B1B12">
      <w:pPr>
        <w:ind w:left="540"/>
      </w:pPr>
      <w:bookmarkStart w:id="66" w:name="_Toc518383631"/>
      <w:r w:rsidRPr="00AE247B">
        <w:rPr>
          <w:rStyle w:val="Heading3Char"/>
        </w:rPr>
        <w:t>6.1.2.4. Other Cost Savings.</w:t>
      </w:r>
      <w:bookmarkEnd w:id="66"/>
      <w:r w:rsidRPr="00B9132E">
        <w:t xml:space="preserve">  Performance attributes of the Rated Home may influence other types of charges, depending on the fee structure in the jurisdiction of the Rated Home.  While less common, these savings may be significant.  Any determinations for cost savings associated with the following charges shall be submitted for individual review and approval by the body providing quality assurance for the rating service provider of the Rated Home.</w:t>
      </w:r>
    </w:p>
    <w:p w14:paraId="4FF7C0D9" w14:textId="77777777" w:rsidR="0015579B" w:rsidRPr="00B9132E" w:rsidRDefault="0015579B" w:rsidP="0015579B">
      <w:pPr>
        <w:ind w:left="720"/>
      </w:pPr>
      <w:r w:rsidRPr="00B9132E">
        <w:t>(a) water service connection charges, also known as tap fees;</w:t>
      </w:r>
    </w:p>
    <w:p w14:paraId="6EAE2051" w14:textId="77777777" w:rsidR="0015579B" w:rsidRPr="00B9132E" w:rsidRDefault="0015579B" w:rsidP="0015579B">
      <w:pPr>
        <w:ind w:left="720"/>
      </w:pPr>
      <w:r w:rsidRPr="00B9132E">
        <w:t>(b) sanitary sewer service connection charges, also known as capacity charges;</w:t>
      </w:r>
    </w:p>
    <w:p w14:paraId="291ABB50" w14:textId="4D5F2BD9" w:rsidR="0015579B" w:rsidRDefault="0015579B" w:rsidP="0015579B">
      <w:pPr>
        <w:ind w:left="720"/>
      </w:pPr>
      <w:r w:rsidRPr="00B9132E">
        <w:t>(c) stormwater fees.</w:t>
      </w:r>
    </w:p>
    <w:p w14:paraId="5721F115" w14:textId="77777777" w:rsidR="00B61AF8" w:rsidRPr="00BE5786" w:rsidRDefault="00B61AF8" w:rsidP="0015579B">
      <w:pPr>
        <w:ind w:left="720"/>
      </w:pPr>
    </w:p>
    <w:p w14:paraId="748AD9EC" w14:textId="1CE26329" w:rsidR="002D5536" w:rsidRDefault="00204786" w:rsidP="0074783D">
      <w:pPr>
        <w:pStyle w:val="BodyText"/>
        <w:tabs>
          <w:tab w:val="left" w:pos="720"/>
          <w:tab w:val="left" w:pos="900"/>
        </w:tabs>
        <w:spacing w:before="57" w:line="259" w:lineRule="auto"/>
        <w:ind w:right="109"/>
      </w:pPr>
      <w:bookmarkStart w:id="67" w:name="_Toc518383632"/>
      <w:r>
        <w:rPr>
          <w:rStyle w:val="Heading3Char"/>
        </w:rPr>
        <w:t>6.</w:t>
      </w:r>
      <w:r w:rsidR="00D11196">
        <w:rPr>
          <w:rStyle w:val="Heading3Char"/>
        </w:rPr>
        <w:t xml:space="preserve">1.3 </w:t>
      </w:r>
      <w:r w:rsidR="002D5536" w:rsidRPr="009C5A0C">
        <w:rPr>
          <w:rStyle w:val="Heading3Char"/>
        </w:rPr>
        <w:t>Reports.</w:t>
      </w:r>
      <w:bookmarkEnd w:id="67"/>
      <w:r w:rsidR="002D5536">
        <w:rPr>
          <w:b/>
        </w:rPr>
        <w:t xml:space="preserve"> </w:t>
      </w:r>
      <w:r w:rsidR="002D5536">
        <w:t xml:space="preserve">All reports generated by an Approved Software Rating Tool shall, at a minimum, contain the information specified by Sections </w:t>
      </w:r>
      <w:r w:rsidR="00072E09">
        <w:t>6</w:t>
      </w:r>
      <w:r w:rsidR="002D5536">
        <w:t>.1.</w:t>
      </w:r>
      <w:r w:rsidR="00072E09">
        <w:t>3</w:t>
      </w:r>
      <w:r w:rsidR="002D5536">
        <w:t xml:space="preserve">.1 through </w:t>
      </w:r>
      <w:r w:rsidR="00072E09">
        <w:t>6</w:t>
      </w:r>
      <w:r w:rsidR="002D5536">
        <w:t>.1.</w:t>
      </w:r>
      <w:r w:rsidR="00072E09">
        <w:t>3</w:t>
      </w:r>
      <w:r w:rsidR="002D5536">
        <w:t xml:space="preserve">.6. </w:t>
      </w:r>
    </w:p>
    <w:p w14:paraId="2F0F2DE1" w14:textId="77777777" w:rsidR="00BE7BC2" w:rsidRDefault="008B1B12" w:rsidP="008B1B12">
      <w:pPr>
        <w:pStyle w:val="BodyText"/>
        <w:tabs>
          <w:tab w:val="left" w:pos="1440"/>
          <w:tab w:val="left" w:pos="1890"/>
        </w:tabs>
        <w:spacing w:before="57" w:line="259" w:lineRule="auto"/>
        <w:ind w:left="1080" w:right="109"/>
      </w:pPr>
      <w:r>
        <w:t xml:space="preserve">6.1.3.1. </w:t>
      </w:r>
      <w:r w:rsidR="002D5536">
        <w:t>The property location, including city, state, zip code and either the street</w:t>
      </w:r>
      <w:r>
        <w:t xml:space="preserve"> </w:t>
      </w:r>
      <w:r w:rsidR="002D5536">
        <w:t>address or the Community Name and Plan Name for the Rating.</w:t>
      </w:r>
    </w:p>
    <w:p w14:paraId="39302FF9" w14:textId="77777777" w:rsidR="009519EE" w:rsidRDefault="00BE7BC2" w:rsidP="00BE7BC2">
      <w:pPr>
        <w:pStyle w:val="BodyText"/>
        <w:tabs>
          <w:tab w:val="left" w:pos="1440"/>
          <w:tab w:val="left" w:pos="1890"/>
        </w:tabs>
        <w:spacing w:before="57" w:line="259" w:lineRule="auto"/>
        <w:ind w:left="1080" w:right="109"/>
      </w:pPr>
      <w:r>
        <w:t xml:space="preserve">6.1.3.2. </w:t>
      </w:r>
      <w:r w:rsidR="002D5536">
        <w:t>The name of the certified rater conducting the Rating.</w:t>
      </w:r>
    </w:p>
    <w:p w14:paraId="46DA6C2A" w14:textId="0E974FBC" w:rsidR="002D5536" w:rsidRDefault="009519EE" w:rsidP="009519EE">
      <w:pPr>
        <w:pStyle w:val="BodyText"/>
        <w:tabs>
          <w:tab w:val="left" w:pos="1440"/>
          <w:tab w:val="left" w:pos="1890"/>
        </w:tabs>
        <w:spacing w:before="57" w:line="259" w:lineRule="auto"/>
        <w:ind w:left="1080" w:right="109"/>
      </w:pPr>
      <w:r>
        <w:t xml:space="preserve">6.1.3.3. </w:t>
      </w:r>
      <w:r w:rsidR="002D5536">
        <w:t>The name of the Approved Rating Provider under whose auspices the rater is certified.</w:t>
      </w:r>
    </w:p>
    <w:p w14:paraId="06591939" w14:textId="77777777" w:rsidR="00743D44" w:rsidRDefault="009519EE" w:rsidP="00743D44">
      <w:pPr>
        <w:pStyle w:val="BodyText"/>
        <w:tabs>
          <w:tab w:val="left" w:pos="1440"/>
          <w:tab w:val="left" w:pos="1890"/>
        </w:tabs>
        <w:spacing w:before="57" w:line="259" w:lineRule="auto"/>
        <w:ind w:left="1080" w:right="109"/>
      </w:pPr>
      <w:r>
        <w:t xml:space="preserve">6.1.3.4. </w:t>
      </w:r>
      <w:r w:rsidR="002D5536">
        <w:t>The date the Rating was conducted.</w:t>
      </w:r>
    </w:p>
    <w:p w14:paraId="7FA72793" w14:textId="77777777" w:rsidR="00743D44" w:rsidRDefault="00743D44" w:rsidP="00743D44">
      <w:pPr>
        <w:pStyle w:val="BodyText"/>
        <w:tabs>
          <w:tab w:val="left" w:pos="1440"/>
          <w:tab w:val="left" w:pos="1890"/>
        </w:tabs>
        <w:spacing w:before="57" w:line="259" w:lineRule="auto"/>
        <w:ind w:left="1080" w:right="109"/>
      </w:pPr>
      <w:r>
        <w:t xml:space="preserve">6.1.3.5. </w:t>
      </w:r>
      <w:r w:rsidR="002D5536">
        <w:t>The name and version number of the Approved Software Rating Tool used to determine the Rating.</w:t>
      </w:r>
    </w:p>
    <w:p w14:paraId="3BF6ABE3" w14:textId="46CF85CD" w:rsidR="002D5536" w:rsidRDefault="00743D44" w:rsidP="00743D44">
      <w:pPr>
        <w:pStyle w:val="BodyText"/>
        <w:tabs>
          <w:tab w:val="left" w:pos="1440"/>
          <w:tab w:val="left" w:pos="1890"/>
        </w:tabs>
        <w:spacing w:before="57" w:line="259" w:lineRule="auto"/>
        <w:ind w:left="1080" w:right="109"/>
      </w:pPr>
      <w:r>
        <w:t xml:space="preserve">6.1.3.6. </w:t>
      </w:r>
      <w:r w:rsidR="002D5536">
        <w:t>The following statemen</w:t>
      </w:r>
      <w:r w:rsidR="00072E09">
        <w:t>t in no less than 10-point font:</w:t>
      </w:r>
      <w:r w:rsidR="002D5536">
        <w:t xml:space="preserve"> “The Home Water Rating Standard Disclosure for this home is available from the Rating Provider.” At a minimum, this statement shall also include the Rating Provider’s mailing address and phone number. </w:t>
      </w:r>
    </w:p>
    <w:p w14:paraId="1178D1DD" w14:textId="0182B0B9" w:rsidR="00903066" w:rsidRDefault="00C12169" w:rsidP="00CA3163">
      <w:pPr>
        <w:pStyle w:val="BodyText"/>
        <w:tabs>
          <w:tab w:val="left" w:pos="1440"/>
        </w:tabs>
        <w:spacing w:before="57" w:line="259" w:lineRule="auto"/>
        <w:ind w:left="720" w:right="109"/>
      </w:pPr>
      <w:bookmarkStart w:id="68" w:name="_Toc518383633"/>
      <w:r>
        <w:rPr>
          <w:rStyle w:val="Heading3Char"/>
        </w:rPr>
        <w:t xml:space="preserve">6.1.4 </w:t>
      </w:r>
      <w:r w:rsidR="004D27EB" w:rsidRPr="00FB1FD7">
        <w:rPr>
          <w:rStyle w:val="Heading3Char"/>
        </w:rPr>
        <w:t>Rating Types</w:t>
      </w:r>
      <w:r w:rsidR="00903066" w:rsidRPr="00FB1FD7">
        <w:rPr>
          <w:rStyle w:val="Heading3Char"/>
        </w:rPr>
        <w:t>.</w:t>
      </w:r>
      <w:bookmarkEnd w:id="68"/>
      <w:r w:rsidR="00903066">
        <w:rPr>
          <w:b/>
        </w:rPr>
        <w:t xml:space="preserve"> </w:t>
      </w:r>
      <w:r w:rsidR="00903066">
        <w:t xml:space="preserve">There shall be three Rating Types in accordance with Sections </w:t>
      </w:r>
      <w:r w:rsidR="0069084E">
        <w:t>6</w:t>
      </w:r>
      <w:r w:rsidR="00903066">
        <w:t>.1.</w:t>
      </w:r>
      <w:r w:rsidR="009625D1">
        <w:t>4</w:t>
      </w:r>
      <w:r w:rsidR="00903066">
        <w:t xml:space="preserve">.1 through </w:t>
      </w:r>
      <w:r w:rsidR="0069084E">
        <w:t>6</w:t>
      </w:r>
      <w:r w:rsidR="00903066">
        <w:t>.1.</w:t>
      </w:r>
      <w:r w:rsidR="009625D1">
        <w:t>4</w:t>
      </w:r>
      <w:r w:rsidR="00903066">
        <w:t>.3.</w:t>
      </w:r>
      <w:bookmarkStart w:id="69" w:name="_Toc518383634"/>
      <w:r w:rsidR="007F43D4" w:rsidRPr="00CA3163">
        <w:rPr>
          <w:rStyle w:val="Heading3Char"/>
          <w:b w:val="0"/>
          <w:bCs/>
        </w:rPr>
        <w:t xml:space="preserve">6.1.4.1 </w:t>
      </w:r>
      <w:r w:rsidR="00903066" w:rsidRPr="00CA3163">
        <w:rPr>
          <w:rStyle w:val="Heading3Char"/>
          <w:b w:val="0"/>
          <w:bCs/>
        </w:rPr>
        <w:t>Confirmed Rating.</w:t>
      </w:r>
      <w:bookmarkEnd w:id="69"/>
      <w:r w:rsidR="00903066">
        <w:rPr>
          <w:b/>
        </w:rPr>
        <w:t xml:space="preserve"> </w:t>
      </w:r>
      <w:r w:rsidR="00903066">
        <w:t xml:space="preserve">A Rating Type that encompasses one individual dwelling and is conducted in accordance with Sections </w:t>
      </w:r>
      <w:r w:rsidR="0069084E">
        <w:t>6</w:t>
      </w:r>
      <w:r w:rsidR="00903066">
        <w:t>.1.</w:t>
      </w:r>
      <w:r w:rsidR="009625D1">
        <w:t>4</w:t>
      </w:r>
      <w:r w:rsidR="00903066">
        <w:t xml:space="preserve">.1.1 through </w:t>
      </w:r>
      <w:r w:rsidR="0069084E">
        <w:t>6</w:t>
      </w:r>
      <w:r w:rsidR="00903066">
        <w:t>.1.</w:t>
      </w:r>
      <w:r w:rsidR="009625D1">
        <w:t>4</w:t>
      </w:r>
      <w:r w:rsidR="00903066">
        <w:t>.1.3.</w:t>
      </w:r>
    </w:p>
    <w:p w14:paraId="5DEA93D0" w14:textId="7F13B65B" w:rsidR="00903066" w:rsidRDefault="0069084E" w:rsidP="0069084E">
      <w:pPr>
        <w:pStyle w:val="BodyText"/>
        <w:tabs>
          <w:tab w:val="left" w:pos="1440"/>
          <w:tab w:val="left" w:pos="1620"/>
          <w:tab w:val="left" w:pos="1980"/>
          <w:tab w:val="left" w:pos="2340"/>
        </w:tabs>
        <w:spacing w:before="57" w:line="259" w:lineRule="auto"/>
        <w:ind w:left="1440" w:right="109"/>
      </w:pPr>
      <w:r w:rsidRPr="00FD4CE2">
        <w:rPr>
          <w:bCs/>
        </w:rPr>
        <w:t>6.1.</w:t>
      </w:r>
      <w:r w:rsidR="008B1B12" w:rsidRPr="00FD4CE2">
        <w:rPr>
          <w:bCs/>
        </w:rPr>
        <w:t>4</w:t>
      </w:r>
      <w:r w:rsidRPr="00FD4CE2">
        <w:rPr>
          <w:bCs/>
        </w:rPr>
        <w:t>.1.1.</w:t>
      </w:r>
      <w:r w:rsidR="000A2CAD">
        <w:t xml:space="preserve"> All Minimum Rated Features of the Rated Home shall be field-verified through inspection and testing in accordance with Section</w:t>
      </w:r>
      <w:r w:rsidR="00ED68B1">
        <w:t xml:space="preserve"> </w:t>
      </w:r>
      <w:r w:rsidR="00AD56A3">
        <w:t xml:space="preserve">5. </w:t>
      </w:r>
    </w:p>
    <w:p w14:paraId="127DCD73" w14:textId="65AEE143" w:rsidR="00AD56A3" w:rsidRDefault="00AD56A3" w:rsidP="0069084E">
      <w:pPr>
        <w:pStyle w:val="BodyText"/>
        <w:tabs>
          <w:tab w:val="left" w:pos="1440"/>
          <w:tab w:val="left" w:pos="1620"/>
          <w:tab w:val="left" w:pos="1980"/>
          <w:tab w:val="left" w:pos="2340"/>
        </w:tabs>
        <w:spacing w:before="57" w:line="259" w:lineRule="auto"/>
        <w:ind w:left="1440" w:right="109"/>
      </w:pPr>
      <w:r w:rsidRPr="00FD4CE2">
        <w:rPr>
          <w:bCs/>
        </w:rPr>
        <w:t>6.1.</w:t>
      </w:r>
      <w:r w:rsidR="008B1B12" w:rsidRPr="00FD4CE2">
        <w:rPr>
          <w:bCs/>
        </w:rPr>
        <w:t>4</w:t>
      </w:r>
      <w:r w:rsidRPr="00FD4CE2">
        <w:rPr>
          <w:bCs/>
        </w:rPr>
        <w:t>.1.2.</w:t>
      </w:r>
      <w:r>
        <w:rPr>
          <w:b/>
        </w:rPr>
        <w:t xml:space="preserve"> </w:t>
      </w:r>
      <w:r>
        <w:t xml:space="preserve">All field-verified Minimum Rated Features of the Rated Home shall be </w:t>
      </w:r>
      <w:r>
        <w:lastRenderedPageBreak/>
        <w:t xml:space="preserve">entered into the Approved Software Rating Tool that generates the home water rating. The home water rating shall report the Water Rating Index that comports with these inputs. </w:t>
      </w:r>
    </w:p>
    <w:p w14:paraId="476B8C54" w14:textId="012CE3BC" w:rsidR="00AD56A3" w:rsidRPr="00212FC4" w:rsidRDefault="00AD56A3" w:rsidP="0069084E">
      <w:pPr>
        <w:pStyle w:val="BodyText"/>
        <w:tabs>
          <w:tab w:val="left" w:pos="1440"/>
          <w:tab w:val="left" w:pos="1620"/>
          <w:tab w:val="left" w:pos="1980"/>
          <w:tab w:val="left" w:pos="2340"/>
        </w:tabs>
        <w:spacing w:before="57" w:line="259" w:lineRule="auto"/>
        <w:ind w:left="1440" w:right="109"/>
      </w:pPr>
      <w:r w:rsidRPr="00FD4CE2">
        <w:rPr>
          <w:bCs/>
        </w:rPr>
        <w:t>6</w:t>
      </w:r>
      <w:r w:rsidR="008B1B12" w:rsidRPr="00FD4CE2">
        <w:rPr>
          <w:bCs/>
        </w:rPr>
        <w:t>.1.4</w:t>
      </w:r>
      <w:r w:rsidRPr="00FD4CE2">
        <w:rPr>
          <w:bCs/>
        </w:rPr>
        <w:t>.1.3.</w:t>
      </w:r>
      <w:r>
        <w:rPr>
          <w:b/>
        </w:rPr>
        <w:t xml:space="preserve"> </w:t>
      </w:r>
      <w:r>
        <w:t>Confirmed Ratings shall be subjected to Quality Assurance requirements equivalent to</w:t>
      </w:r>
      <w:r w:rsidR="00212FC4">
        <w:t xml:space="preserve"> Section 900 of the </w:t>
      </w:r>
      <w:r w:rsidR="00212FC4">
        <w:rPr>
          <w:i/>
        </w:rPr>
        <w:t>Mortgage Industry National Home Energy Rating Systems Standard.</w:t>
      </w:r>
    </w:p>
    <w:p w14:paraId="663D62DA" w14:textId="7C150D39" w:rsidR="00AD56A3" w:rsidRDefault="00AD56A3" w:rsidP="00520D13">
      <w:pPr>
        <w:pStyle w:val="BodyText"/>
        <w:tabs>
          <w:tab w:val="left" w:pos="1440"/>
          <w:tab w:val="left" w:pos="1620"/>
          <w:tab w:val="left" w:pos="1980"/>
          <w:tab w:val="left" w:pos="2340"/>
        </w:tabs>
        <w:spacing w:before="57" w:line="259" w:lineRule="auto"/>
        <w:ind w:left="1080" w:right="109"/>
      </w:pPr>
      <w:bookmarkStart w:id="70" w:name="_Toc518383635"/>
      <w:r w:rsidRPr="00B65CBB">
        <w:rPr>
          <w:rStyle w:val="Heading3Char"/>
        </w:rPr>
        <w:t>6.1.</w:t>
      </w:r>
      <w:r w:rsidR="008B1B12" w:rsidRPr="00B65CBB">
        <w:rPr>
          <w:rStyle w:val="Heading3Char"/>
        </w:rPr>
        <w:t>4</w:t>
      </w:r>
      <w:r w:rsidRPr="00B65CBB">
        <w:rPr>
          <w:rStyle w:val="Heading3Char"/>
        </w:rPr>
        <w:t>.2. Sampled Ratings.</w:t>
      </w:r>
      <w:bookmarkEnd w:id="70"/>
      <w:r>
        <w:rPr>
          <w:b/>
        </w:rPr>
        <w:t xml:space="preserve"> </w:t>
      </w:r>
      <w:r w:rsidR="00520D13">
        <w:t xml:space="preserve">A Rating Type that encompasses a set of dwellings and is conducted in accordance with Sections 6.1.4.2.1 through 6.1.4.2.3. </w:t>
      </w:r>
    </w:p>
    <w:p w14:paraId="5F7E7F97" w14:textId="49DAD01E" w:rsidR="00617EEF" w:rsidRPr="009643BA" w:rsidRDefault="00520D13" w:rsidP="007D75A2">
      <w:pPr>
        <w:pStyle w:val="BodyText"/>
        <w:tabs>
          <w:tab w:val="left" w:pos="1440"/>
          <w:tab w:val="left" w:pos="1620"/>
          <w:tab w:val="left" w:pos="1980"/>
          <w:tab w:val="left" w:pos="2340"/>
        </w:tabs>
        <w:spacing w:before="57" w:line="259" w:lineRule="auto"/>
        <w:ind w:left="1440" w:right="109"/>
        <w:rPr>
          <w:rFonts w:eastAsia="Times New Roman" w:cstheme="minorHAnsi"/>
          <w:color w:val="FF0000"/>
          <w:u w:val="single"/>
        </w:rPr>
      </w:pPr>
      <w:r w:rsidRPr="00FD4CE2">
        <w:rPr>
          <w:bCs/>
        </w:rPr>
        <w:t>6.1.</w:t>
      </w:r>
      <w:r w:rsidR="008B1B12" w:rsidRPr="00FD4CE2">
        <w:rPr>
          <w:bCs/>
        </w:rPr>
        <w:t>4</w:t>
      </w:r>
      <w:r w:rsidRPr="00FD4CE2">
        <w:rPr>
          <w:bCs/>
        </w:rPr>
        <w:t>.2.1.</w:t>
      </w:r>
      <w:r>
        <w:rPr>
          <w:b/>
        </w:rPr>
        <w:t xml:space="preserve"> </w:t>
      </w:r>
      <w:r>
        <w:t xml:space="preserve"> For the set of Rated Homes, all Minimum Rated Features shall be field verified through inspection and testing of a single home in the set, or distributed across multiple homes in the set, in accordance with the requirements equivalent to Section 600 of the </w:t>
      </w:r>
      <w:r w:rsidRPr="00520D13">
        <w:rPr>
          <w:i/>
        </w:rPr>
        <w:t>Mortgage Industry National Home Energy Rating Systems Standard</w:t>
      </w:r>
      <w:r>
        <w:t xml:space="preserve">. </w:t>
      </w:r>
      <w:r w:rsidR="005F1209" w:rsidRPr="009643BA">
        <w:rPr>
          <w:color w:val="FF0000"/>
          <w:u w:val="single"/>
        </w:rPr>
        <w:t>In addition to</w:t>
      </w:r>
      <w:r w:rsidR="003F3D96" w:rsidRPr="009643BA">
        <w:rPr>
          <w:color w:val="FF0000"/>
          <w:u w:val="single"/>
        </w:rPr>
        <w:t xml:space="preserve"> Section 600 of the </w:t>
      </w:r>
      <w:r w:rsidR="003F3D96" w:rsidRPr="009643BA">
        <w:rPr>
          <w:i/>
          <w:color w:val="FF0000"/>
          <w:u w:val="single"/>
        </w:rPr>
        <w:t>Mortgage Industry National Home Energy Rating Systems Standard, t</w:t>
      </w:r>
      <w:r w:rsidR="00617EEF" w:rsidRPr="009643BA">
        <w:rPr>
          <w:rFonts w:eastAsia="Times New Roman" w:cstheme="minorHAnsi"/>
          <w:color w:val="FF0000"/>
          <w:u w:val="single"/>
          <w:bdr w:val="none" w:sz="0" w:space="0" w:color="auto" w:frame="1"/>
        </w:rPr>
        <w:t>he followin</w:t>
      </w:r>
      <w:r w:rsidR="00E50B77" w:rsidRPr="009643BA">
        <w:rPr>
          <w:rFonts w:eastAsia="Times New Roman" w:cstheme="minorHAnsi"/>
          <w:color w:val="FF0000"/>
          <w:u w:val="single"/>
          <w:bdr w:val="none" w:sz="0" w:space="0" w:color="auto" w:frame="1"/>
        </w:rPr>
        <w:t>g requirements</w:t>
      </w:r>
      <w:r w:rsidR="00F1411A" w:rsidRPr="009643BA">
        <w:rPr>
          <w:rFonts w:eastAsia="Times New Roman" w:cstheme="minorHAnsi"/>
          <w:color w:val="FF0000"/>
          <w:u w:val="single"/>
          <w:bdr w:val="none" w:sz="0" w:space="0" w:color="auto" w:frame="1"/>
        </w:rPr>
        <w:t xml:space="preserve"> shall</w:t>
      </w:r>
      <w:r w:rsidR="00837F70" w:rsidRPr="009643BA">
        <w:rPr>
          <w:rFonts w:eastAsia="Times New Roman" w:cstheme="minorHAnsi"/>
          <w:color w:val="FF0000"/>
          <w:u w:val="single"/>
          <w:bdr w:val="none" w:sz="0" w:space="0" w:color="auto" w:frame="1"/>
        </w:rPr>
        <w:t xml:space="preserve"> be followed</w:t>
      </w:r>
      <w:r w:rsidR="00617EEF" w:rsidRPr="009643BA">
        <w:rPr>
          <w:rFonts w:eastAsia="Times New Roman" w:cstheme="minorHAnsi"/>
          <w:color w:val="FF0000"/>
          <w:u w:val="single"/>
          <w:bdr w:val="none" w:sz="0" w:space="0" w:color="auto" w:frame="1"/>
        </w:rPr>
        <w:t xml:space="preserve"> for </w:t>
      </w:r>
      <w:r w:rsidR="00837F70" w:rsidRPr="009643BA">
        <w:rPr>
          <w:rFonts w:eastAsia="Times New Roman" w:cstheme="minorHAnsi"/>
          <w:color w:val="FF0000"/>
          <w:u w:val="single"/>
          <w:bdr w:val="none" w:sz="0" w:space="0" w:color="auto" w:frame="1"/>
        </w:rPr>
        <w:t xml:space="preserve">completing sampled </w:t>
      </w:r>
      <w:r w:rsidR="00617EEF" w:rsidRPr="009643BA">
        <w:rPr>
          <w:rFonts w:eastAsia="Times New Roman" w:cstheme="minorHAnsi"/>
          <w:color w:val="FF0000"/>
          <w:u w:val="single"/>
          <w:bdr w:val="none" w:sz="0" w:space="0" w:color="auto" w:frame="1"/>
        </w:rPr>
        <w:t>ratings:</w:t>
      </w:r>
    </w:p>
    <w:p w14:paraId="12F1B47A" w14:textId="320884F6" w:rsidR="00617EEF" w:rsidRPr="009643BA" w:rsidRDefault="00617EEF" w:rsidP="00617EEF">
      <w:pPr>
        <w:widowControl/>
        <w:numPr>
          <w:ilvl w:val="0"/>
          <w:numId w:val="42"/>
        </w:numPr>
        <w:shd w:val="clear" w:color="auto" w:fill="FFFFFF"/>
        <w:autoSpaceDE/>
        <w:autoSpaceDN/>
        <w:textAlignment w:val="baseline"/>
        <w:rPr>
          <w:rFonts w:eastAsia="Times New Roman" w:cstheme="minorHAnsi"/>
          <w:color w:val="FF0000"/>
          <w:u w:val="single"/>
        </w:rPr>
      </w:pPr>
      <w:r w:rsidRPr="009643BA">
        <w:rPr>
          <w:rFonts w:eastAsia="Times New Roman" w:cstheme="minorHAnsi"/>
          <w:color w:val="FF0000"/>
          <w:u w:val="single"/>
          <w:bdr w:val="none" w:sz="0" w:space="0" w:color="auto" w:frame="1"/>
        </w:rPr>
        <w:t xml:space="preserve">Homes </w:t>
      </w:r>
      <w:r w:rsidR="00E148EB" w:rsidRPr="009643BA">
        <w:rPr>
          <w:rFonts w:eastAsia="Times New Roman" w:cstheme="minorHAnsi"/>
          <w:color w:val="FF0000"/>
          <w:u w:val="single"/>
          <w:bdr w:val="none" w:sz="0" w:space="0" w:color="auto" w:frame="1"/>
        </w:rPr>
        <w:t>shall</w:t>
      </w:r>
      <w:r w:rsidRPr="009643BA">
        <w:rPr>
          <w:rFonts w:eastAsia="Times New Roman" w:cstheme="minorHAnsi"/>
          <w:color w:val="FF0000"/>
          <w:u w:val="single"/>
          <w:bdr w:val="none" w:sz="0" w:space="0" w:color="auto" w:frame="1"/>
        </w:rPr>
        <w:t xml:space="preserve"> be grouped with up to seven in each sample set.</w:t>
      </w:r>
    </w:p>
    <w:p w14:paraId="5DA56005" w14:textId="3A12B377" w:rsidR="00617EEF" w:rsidRPr="009643BA" w:rsidRDefault="00617EEF" w:rsidP="00617EEF">
      <w:pPr>
        <w:widowControl/>
        <w:numPr>
          <w:ilvl w:val="0"/>
          <w:numId w:val="42"/>
        </w:numPr>
        <w:shd w:val="clear" w:color="auto" w:fill="FFFFFF"/>
        <w:autoSpaceDE/>
        <w:autoSpaceDN/>
        <w:textAlignment w:val="baseline"/>
        <w:rPr>
          <w:rFonts w:eastAsia="Times New Roman" w:cstheme="minorHAnsi"/>
          <w:color w:val="FF0000"/>
          <w:u w:val="single"/>
        </w:rPr>
      </w:pPr>
      <w:r w:rsidRPr="009643BA">
        <w:rPr>
          <w:rFonts w:eastAsia="Times New Roman" w:cstheme="minorHAnsi"/>
          <w:color w:val="FF0000"/>
          <w:u w:val="single"/>
          <w:bdr w:val="none" w:sz="0" w:space="0" w:color="auto" w:frame="1"/>
        </w:rPr>
        <w:t xml:space="preserve">The seven homes </w:t>
      </w:r>
      <w:r w:rsidR="00E148EB" w:rsidRPr="009643BA">
        <w:rPr>
          <w:rFonts w:eastAsia="Times New Roman" w:cstheme="minorHAnsi"/>
          <w:color w:val="FF0000"/>
          <w:u w:val="single"/>
          <w:bdr w:val="none" w:sz="0" w:space="0" w:color="auto" w:frame="1"/>
        </w:rPr>
        <w:t>shal</w:t>
      </w:r>
      <w:r w:rsidR="00C95E14" w:rsidRPr="009643BA">
        <w:rPr>
          <w:rFonts w:eastAsia="Times New Roman" w:cstheme="minorHAnsi"/>
          <w:color w:val="FF0000"/>
          <w:u w:val="single"/>
          <w:bdr w:val="none" w:sz="0" w:space="0" w:color="auto" w:frame="1"/>
        </w:rPr>
        <w:t>l</w:t>
      </w:r>
      <w:r w:rsidR="00F46BB6" w:rsidRPr="009643BA">
        <w:rPr>
          <w:rFonts w:eastAsia="Times New Roman" w:cstheme="minorHAnsi"/>
          <w:color w:val="FF0000"/>
          <w:u w:val="single"/>
          <w:bdr w:val="none" w:sz="0" w:space="0" w:color="auto" w:frame="1"/>
        </w:rPr>
        <w:t xml:space="preserve"> </w:t>
      </w:r>
      <w:r w:rsidRPr="009643BA">
        <w:rPr>
          <w:rFonts w:eastAsia="Times New Roman" w:cstheme="minorHAnsi"/>
          <w:color w:val="FF0000"/>
          <w:u w:val="single"/>
          <w:bdr w:val="none" w:sz="0" w:space="0" w:color="auto" w:frame="1"/>
        </w:rPr>
        <w:t xml:space="preserve">have their irrigation systems installed within a </w:t>
      </w:r>
      <w:r w:rsidR="00D018BA" w:rsidRPr="009643BA">
        <w:rPr>
          <w:rFonts w:eastAsia="Times New Roman" w:cstheme="minorHAnsi"/>
          <w:color w:val="FF0000"/>
          <w:u w:val="single"/>
          <w:bdr w:val="none" w:sz="0" w:space="0" w:color="auto" w:frame="1"/>
        </w:rPr>
        <w:t>3</w:t>
      </w:r>
      <w:r w:rsidR="00756E13" w:rsidRPr="009643BA">
        <w:rPr>
          <w:rFonts w:eastAsia="Times New Roman" w:cstheme="minorHAnsi"/>
          <w:color w:val="FF0000"/>
          <w:u w:val="single"/>
          <w:bdr w:val="none" w:sz="0" w:space="0" w:color="auto" w:frame="1"/>
        </w:rPr>
        <w:t>0</w:t>
      </w:r>
      <w:r w:rsidRPr="009643BA">
        <w:rPr>
          <w:rFonts w:eastAsia="Times New Roman" w:cstheme="minorHAnsi"/>
          <w:color w:val="FF0000"/>
          <w:u w:val="single"/>
          <w:bdr w:val="none" w:sz="0" w:space="0" w:color="auto" w:frame="1"/>
        </w:rPr>
        <w:t>-day period.</w:t>
      </w:r>
    </w:p>
    <w:p w14:paraId="58012A2E" w14:textId="1AA11722" w:rsidR="004C2359" w:rsidRPr="009643BA" w:rsidRDefault="004C2359" w:rsidP="00617EEF">
      <w:pPr>
        <w:widowControl/>
        <w:numPr>
          <w:ilvl w:val="0"/>
          <w:numId w:val="42"/>
        </w:numPr>
        <w:shd w:val="clear" w:color="auto" w:fill="FFFFFF"/>
        <w:autoSpaceDE/>
        <w:autoSpaceDN/>
        <w:textAlignment w:val="baseline"/>
        <w:rPr>
          <w:rFonts w:eastAsia="Times New Roman" w:cstheme="minorHAnsi"/>
          <w:color w:val="FF0000"/>
          <w:u w:val="single"/>
        </w:rPr>
      </w:pPr>
      <w:r w:rsidRPr="009643BA">
        <w:rPr>
          <w:rFonts w:eastAsia="Times New Roman" w:cstheme="minorHAnsi"/>
          <w:color w:val="FF0000"/>
          <w:u w:val="single"/>
          <w:bdr w:val="none" w:sz="0" w:space="0" w:color="auto" w:frame="1"/>
        </w:rPr>
        <w:t>The</w:t>
      </w:r>
      <w:r w:rsidR="00C25626" w:rsidRPr="009643BA">
        <w:rPr>
          <w:rFonts w:eastAsia="Times New Roman" w:cstheme="minorHAnsi"/>
          <w:color w:val="FF0000"/>
          <w:u w:val="single"/>
          <w:bdr w:val="none" w:sz="0" w:space="0" w:color="auto" w:frame="1"/>
        </w:rPr>
        <w:t xml:space="preserve"> seven homes shall have the same irrigation</w:t>
      </w:r>
      <w:r w:rsidR="00003F06" w:rsidRPr="009643BA">
        <w:rPr>
          <w:rFonts w:eastAsia="Times New Roman" w:cstheme="minorHAnsi"/>
          <w:color w:val="FF0000"/>
          <w:u w:val="single"/>
          <w:bdr w:val="none" w:sz="0" w:space="0" w:color="auto" w:frame="1"/>
        </w:rPr>
        <w:t xml:space="preserve"> controller and emitter</w:t>
      </w:r>
      <w:r w:rsidR="00C25626" w:rsidRPr="009643BA">
        <w:rPr>
          <w:rFonts w:eastAsia="Times New Roman" w:cstheme="minorHAnsi"/>
          <w:color w:val="FF0000"/>
          <w:u w:val="single"/>
          <w:bdr w:val="none" w:sz="0" w:space="0" w:color="auto" w:frame="1"/>
        </w:rPr>
        <w:t xml:space="preserve"> technology (spray vs. drip)</w:t>
      </w:r>
    </w:p>
    <w:p w14:paraId="026402AD" w14:textId="0FB839F2" w:rsidR="00AE4829" w:rsidRPr="009643BA" w:rsidRDefault="00AE4829" w:rsidP="00617EEF">
      <w:pPr>
        <w:widowControl/>
        <w:numPr>
          <w:ilvl w:val="0"/>
          <w:numId w:val="42"/>
        </w:numPr>
        <w:shd w:val="clear" w:color="auto" w:fill="FFFFFF"/>
        <w:autoSpaceDE/>
        <w:autoSpaceDN/>
        <w:textAlignment w:val="baseline"/>
        <w:rPr>
          <w:rFonts w:eastAsia="Times New Roman" w:cstheme="minorHAnsi"/>
          <w:color w:val="FF0000"/>
          <w:u w:val="single"/>
        </w:rPr>
      </w:pPr>
      <w:r w:rsidRPr="009643BA">
        <w:rPr>
          <w:rFonts w:eastAsia="Times New Roman" w:cstheme="minorHAnsi"/>
          <w:color w:val="FF0000"/>
          <w:u w:val="single"/>
          <w:bdr w:val="none" w:sz="0" w:space="0" w:color="auto" w:frame="1"/>
        </w:rPr>
        <w:t>The maximum irrigated area shall be within 10 percent of the minimum irrigated area.</w:t>
      </w:r>
    </w:p>
    <w:p w14:paraId="580A6DDE" w14:textId="77777777" w:rsidR="00AE4829" w:rsidRPr="009643BA" w:rsidRDefault="0011783A" w:rsidP="00AE4829">
      <w:pPr>
        <w:widowControl/>
        <w:numPr>
          <w:ilvl w:val="0"/>
          <w:numId w:val="42"/>
        </w:numPr>
        <w:shd w:val="clear" w:color="auto" w:fill="FFFFFF"/>
        <w:autoSpaceDE/>
        <w:autoSpaceDN/>
        <w:textAlignment w:val="baseline"/>
        <w:rPr>
          <w:rFonts w:eastAsia="Times New Roman" w:cstheme="minorHAnsi"/>
          <w:color w:val="FF0000"/>
          <w:u w:val="single"/>
        </w:rPr>
      </w:pPr>
      <w:r w:rsidRPr="009643BA">
        <w:rPr>
          <w:rFonts w:eastAsia="Times New Roman" w:cstheme="minorHAnsi"/>
          <w:color w:val="FF0000"/>
          <w:u w:val="single"/>
          <w:bdr w:val="none" w:sz="0" w:space="0" w:color="auto" w:frame="1"/>
        </w:rPr>
        <w:t xml:space="preserve">The </w:t>
      </w:r>
      <w:r w:rsidR="00AE4829" w:rsidRPr="009643BA">
        <w:rPr>
          <w:rFonts w:eastAsia="Times New Roman" w:cstheme="minorHAnsi"/>
          <w:color w:val="FF0000"/>
          <w:u w:val="single"/>
          <w:bdr w:val="none" w:sz="0" w:space="0" w:color="auto" w:frame="1"/>
        </w:rPr>
        <w:t>home with the largest i</w:t>
      </w:r>
      <w:r w:rsidRPr="009643BA">
        <w:rPr>
          <w:rFonts w:eastAsia="Times New Roman" w:cstheme="minorHAnsi"/>
          <w:color w:val="FF0000"/>
          <w:u w:val="single"/>
          <w:bdr w:val="none" w:sz="0" w:space="0" w:color="auto" w:frame="1"/>
        </w:rPr>
        <w:t>rrigat</w:t>
      </w:r>
      <w:r w:rsidR="00D80490" w:rsidRPr="009643BA">
        <w:rPr>
          <w:rFonts w:eastAsia="Times New Roman" w:cstheme="minorHAnsi"/>
          <w:color w:val="FF0000"/>
          <w:u w:val="single"/>
          <w:bdr w:val="none" w:sz="0" w:space="0" w:color="auto" w:frame="1"/>
        </w:rPr>
        <w:t>ed</w:t>
      </w:r>
      <w:r w:rsidRPr="009643BA">
        <w:rPr>
          <w:rFonts w:eastAsia="Times New Roman" w:cstheme="minorHAnsi"/>
          <w:color w:val="FF0000"/>
          <w:u w:val="single"/>
          <w:bdr w:val="none" w:sz="0" w:space="0" w:color="auto" w:frame="1"/>
        </w:rPr>
        <w:t xml:space="preserve"> area </w:t>
      </w:r>
      <w:r w:rsidR="00AE4829" w:rsidRPr="009643BA">
        <w:rPr>
          <w:rFonts w:eastAsia="Times New Roman" w:cstheme="minorHAnsi"/>
          <w:color w:val="FF0000"/>
          <w:u w:val="single"/>
          <w:bdr w:val="none" w:sz="0" w:space="0" w:color="auto" w:frame="1"/>
        </w:rPr>
        <w:t xml:space="preserve">shall be used in the model. </w:t>
      </w:r>
    </w:p>
    <w:p w14:paraId="2C618665" w14:textId="12EAE2C5" w:rsidR="00617EEF" w:rsidRPr="009643BA" w:rsidRDefault="00617EEF" w:rsidP="00AE4829">
      <w:pPr>
        <w:widowControl/>
        <w:numPr>
          <w:ilvl w:val="0"/>
          <w:numId w:val="42"/>
        </w:numPr>
        <w:shd w:val="clear" w:color="auto" w:fill="FFFFFF"/>
        <w:autoSpaceDE/>
        <w:autoSpaceDN/>
        <w:textAlignment w:val="baseline"/>
        <w:rPr>
          <w:rFonts w:eastAsia="Times New Roman" w:cstheme="minorHAnsi"/>
          <w:color w:val="FF0000"/>
          <w:u w:val="single"/>
        </w:rPr>
      </w:pPr>
      <w:r w:rsidRPr="009643BA">
        <w:rPr>
          <w:rFonts w:eastAsia="Times New Roman" w:cstheme="minorHAnsi"/>
          <w:color w:val="FF0000"/>
          <w:u w:val="single"/>
          <w:bdr w:val="none" w:sz="0" w:space="0" w:color="auto" w:frame="1"/>
        </w:rPr>
        <w:t>The seven homes shall be within the same</w:t>
      </w:r>
      <w:r w:rsidR="0057131F" w:rsidRPr="009643BA">
        <w:rPr>
          <w:rFonts w:eastAsia="Times New Roman" w:cstheme="minorHAnsi"/>
          <w:color w:val="FF0000"/>
          <w:u w:val="single"/>
          <w:bdr w:val="none" w:sz="0" w:space="0" w:color="auto" w:frame="1"/>
        </w:rPr>
        <w:t xml:space="preserve"> or</w:t>
      </w:r>
      <w:r w:rsidR="000B09AC" w:rsidRPr="009643BA">
        <w:rPr>
          <w:rFonts w:eastAsia="Times New Roman" w:cstheme="minorHAnsi"/>
          <w:color w:val="FF0000"/>
          <w:u w:val="single"/>
          <w:bdr w:val="none" w:sz="0" w:space="0" w:color="auto" w:frame="1"/>
        </w:rPr>
        <w:t xml:space="preserve"> adjacent</w:t>
      </w:r>
      <w:r w:rsidRPr="009643BA">
        <w:rPr>
          <w:rFonts w:eastAsia="Times New Roman" w:cstheme="minorHAnsi"/>
          <w:color w:val="FF0000"/>
          <w:u w:val="single"/>
          <w:bdr w:val="none" w:sz="0" w:space="0" w:color="auto" w:frame="1"/>
        </w:rPr>
        <w:t xml:space="preserve"> </w:t>
      </w:r>
      <w:r w:rsidR="007B263F" w:rsidRPr="009643BA">
        <w:rPr>
          <w:rFonts w:eastAsia="Times New Roman" w:cstheme="minorHAnsi"/>
          <w:color w:val="FF0000"/>
          <w:u w:val="single"/>
          <w:bdr w:val="none" w:sz="0" w:space="0" w:color="auto" w:frame="1"/>
        </w:rPr>
        <w:t xml:space="preserve">zip code </w:t>
      </w:r>
    </w:p>
    <w:p w14:paraId="6C486B31" w14:textId="66BB9CF3" w:rsidR="00617EEF" w:rsidRPr="009643BA" w:rsidRDefault="007C23EC" w:rsidP="00617EEF">
      <w:pPr>
        <w:widowControl/>
        <w:numPr>
          <w:ilvl w:val="0"/>
          <w:numId w:val="42"/>
        </w:numPr>
        <w:shd w:val="clear" w:color="auto" w:fill="FFFFFF"/>
        <w:autoSpaceDE/>
        <w:autoSpaceDN/>
        <w:textAlignment w:val="baseline"/>
        <w:rPr>
          <w:rFonts w:eastAsia="Times New Roman" w:cstheme="minorHAnsi"/>
          <w:color w:val="FF0000"/>
          <w:u w:val="single"/>
        </w:rPr>
      </w:pPr>
      <w:r w:rsidRPr="009643BA">
        <w:rPr>
          <w:rFonts w:eastAsia="Times New Roman" w:cstheme="minorHAnsi"/>
          <w:color w:val="FF0000"/>
          <w:u w:val="single"/>
          <w:bdr w:val="none" w:sz="0" w:space="0" w:color="auto" w:frame="1"/>
        </w:rPr>
        <w:t xml:space="preserve">When using </w:t>
      </w:r>
      <w:r w:rsidR="00E05AD0" w:rsidRPr="009643BA">
        <w:rPr>
          <w:rFonts w:eastAsia="Times New Roman" w:cstheme="minorHAnsi"/>
          <w:color w:val="FF0000"/>
          <w:u w:val="single"/>
          <w:bdr w:val="none" w:sz="0" w:space="0" w:color="auto" w:frame="1"/>
        </w:rPr>
        <w:t>RICI as outlined in Section 4.6.4, o</w:t>
      </w:r>
      <w:r w:rsidR="00617EEF" w:rsidRPr="009643BA">
        <w:rPr>
          <w:rFonts w:eastAsia="Times New Roman" w:cstheme="minorHAnsi"/>
          <w:color w:val="FF0000"/>
          <w:u w:val="single"/>
          <w:bdr w:val="none" w:sz="0" w:space="0" w:color="auto" w:frame="1"/>
        </w:rPr>
        <w:t>ne home</w:t>
      </w:r>
      <w:r w:rsidR="00560FA0" w:rsidRPr="009643BA">
        <w:rPr>
          <w:rFonts w:eastAsia="Times New Roman" w:cstheme="minorHAnsi"/>
          <w:color w:val="FF0000"/>
          <w:u w:val="single"/>
          <w:bdr w:val="none" w:sz="0" w:space="0" w:color="auto" w:frame="1"/>
        </w:rPr>
        <w:t xml:space="preserve"> in each sample set</w:t>
      </w:r>
      <w:r w:rsidR="00617EEF" w:rsidRPr="009643BA">
        <w:rPr>
          <w:rFonts w:eastAsia="Times New Roman" w:cstheme="minorHAnsi"/>
          <w:color w:val="FF0000"/>
          <w:u w:val="single"/>
          <w:bdr w:val="none" w:sz="0" w:space="0" w:color="auto" w:frame="1"/>
        </w:rPr>
        <w:t xml:space="preserve"> shall have the irrigation flow rate tested to determine the gallons per minute flow rate of all emitters.</w:t>
      </w:r>
    </w:p>
    <w:p w14:paraId="31451E5A" w14:textId="77777777" w:rsidR="00617EEF" w:rsidRPr="009643BA" w:rsidRDefault="00617EEF" w:rsidP="007D75A2">
      <w:pPr>
        <w:widowControl/>
        <w:numPr>
          <w:ilvl w:val="1"/>
          <w:numId w:val="43"/>
        </w:numPr>
        <w:shd w:val="clear" w:color="auto" w:fill="FFFFFF"/>
        <w:autoSpaceDE/>
        <w:autoSpaceDN/>
        <w:textAlignment w:val="baseline"/>
        <w:rPr>
          <w:rFonts w:eastAsia="Times New Roman" w:cstheme="minorHAnsi"/>
          <w:color w:val="FF0000"/>
          <w:u w:val="single"/>
        </w:rPr>
      </w:pPr>
      <w:r w:rsidRPr="009643BA">
        <w:rPr>
          <w:rFonts w:eastAsia="Times New Roman" w:cstheme="minorHAnsi"/>
          <w:color w:val="FF0000"/>
          <w:u w:val="single"/>
          <w:bdr w:val="none" w:sz="0" w:space="0" w:color="auto" w:frame="1"/>
        </w:rPr>
        <w:t>Where the tested home cannot achieve a Residential Irrigation Capacity Index (RICI) Score of five (5) or less, two additional homes from the sample set shall be tested.</w:t>
      </w:r>
    </w:p>
    <w:p w14:paraId="43AA3DBC" w14:textId="77777777" w:rsidR="00617EEF" w:rsidRPr="009643BA" w:rsidRDefault="00617EEF" w:rsidP="007D75A2">
      <w:pPr>
        <w:widowControl/>
        <w:numPr>
          <w:ilvl w:val="1"/>
          <w:numId w:val="43"/>
        </w:numPr>
        <w:shd w:val="clear" w:color="auto" w:fill="FFFFFF"/>
        <w:autoSpaceDE/>
        <w:autoSpaceDN/>
        <w:textAlignment w:val="baseline"/>
        <w:rPr>
          <w:rFonts w:eastAsia="Times New Roman" w:cstheme="minorHAnsi"/>
          <w:color w:val="FF0000"/>
          <w:u w:val="single"/>
        </w:rPr>
      </w:pPr>
      <w:r w:rsidRPr="009643BA">
        <w:rPr>
          <w:rFonts w:eastAsia="Times New Roman" w:cstheme="minorHAnsi"/>
          <w:color w:val="FF0000"/>
          <w:u w:val="single"/>
          <w:bdr w:val="none" w:sz="0" w:space="0" w:color="auto" w:frame="1"/>
        </w:rPr>
        <w:t xml:space="preserve">If one or more of the additionally tested homes in the sample cannot achieve a RICI Score of five (5) or less, the four remaining homes in the sample shall be tested. </w:t>
      </w:r>
    </w:p>
    <w:p w14:paraId="2D7B7599" w14:textId="3C2DC17F" w:rsidR="00617EEF" w:rsidRPr="009643BA" w:rsidRDefault="00DE4006" w:rsidP="00617EEF">
      <w:pPr>
        <w:widowControl/>
        <w:numPr>
          <w:ilvl w:val="0"/>
          <w:numId w:val="42"/>
        </w:numPr>
        <w:shd w:val="clear" w:color="auto" w:fill="FFFFFF"/>
        <w:autoSpaceDE/>
        <w:autoSpaceDN/>
        <w:textAlignment w:val="baseline"/>
        <w:rPr>
          <w:rFonts w:eastAsia="Times New Roman" w:cstheme="minorHAnsi"/>
          <w:color w:val="FF0000"/>
          <w:u w:val="single"/>
        </w:rPr>
      </w:pPr>
      <w:r w:rsidRPr="009643BA">
        <w:rPr>
          <w:rFonts w:eastAsia="Times New Roman" w:cstheme="minorHAnsi"/>
          <w:color w:val="FF0000"/>
          <w:u w:val="single"/>
          <w:bdr w:val="none" w:sz="0" w:space="0" w:color="auto" w:frame="1"/>
        </w:rPr>
        <w:t>When using RICI, a</w:t>
      </w:r>
      <w:r w:rsidR="00617EEF" w:rsidRPr="009643BA">
        <w:rPr>
          <w:rFonts w:eastAsia="Times New Roman" w:cstheme="minorHAnsi"/>
          <w:color w:val="FF0000"/>
          <w:u w:val="single"/>
          <w:bdr w:val="none" w:sz="0" w:space="0" w:color="auto" w:frame="1"/>
        </w:rPr>
        <w:t xml:space="preserve">ll homes in the sample shall be assumed to have the same flow rate as the tested home. </w:t>
      </w:r>
    </w:p>
    <w:p w14:paraId="745B2F51" w14:textId="13E9A955" w:rsidR="00617EEF" w:rsidRPr="009643BA" w:rsidRDefault="00617EEF" w:rsidP="00617EEF">
      <w:pPr>
        <w:widowControl/>
        <w:numPr>
          <w:ilvl w:val="0"/>
          <w:numId w:val="42"/>
        </w:numPr>
        <w:shd w:val="clear" w:color="auto" w:fill="FFFFFF"/>
        <w:autoSpaceDE/>
        <w:autoSpaceDN/>
        <w:textAlignment w:val="baseline"/>
        <w:rPr>
          <w:rFonts w:eastAsia="Times New Roman" w:cstheme="minorHAnsi"/>
          <w:color w:val="FF0000"/>
          <w:u w:val="single"/>
        </w:rPr>
      </w:pPr>
      <w:r w:rsidRPr="009643BA">
        <w:rPr>
          <w:rFonts w:eastAsia="Times New Roman" w:cstheme="minorHAnsi"/>
          <w:color w:val="FF0000"/>
          <w:u w:val="single"/>
          <w:bdr w:val="none" w:sz="0" w:space="0" w:color="auto" w:frame="1"/>
        </w:rPr>
        <w:t xml:space="preserve">At least one home in the sample shall have the indoor </w:t>
      </w:r>
      <w:r w:rsidR="00220540" w:rsidRPr="009643BA">
        <w:rPr>
          <w:rFonts w:eastAsia="Times New Roman" w:cstheme="minorHAnsi"/>
          <w:color w:val="FF0000"/>
          <w:u w:val="single"/>
          <w:bdr w:val="none" w:sz="0" w:space="0" w:color="auto" w:frame="1"/>
        </w:rPr>
        <w:t xml:space="preserve">and outdoor </w:t>
      </w:r>
      <w:r w:rsidRPr="009643BA">
        <w:rPr>
          <w:rFonts w:eastAsia="Times New Roman" w:cstheme="minorHAnsi"/>
          <w:color w:val="FF0000"/>
          <w:u w:val="single"/>
          <w:bdr w:val="none" w:sz="0" w:space="0" w:color="auto" w:frame="1"/>
        </w:rPr>
        <w:t>minimum rated features verified.</w:t>
      </w:r>
    </w:p>
    <w:p w14:paraId="6933343A" w14:textId="77777777" w:rsidR="00617EEF" w:rsidRPr="009643BA" w:rsidRDefault="00617EEF" w:rsidP="00617EEF">
      <w:pPr>
        <w:shd w:val="clear" w:color="auto" w:fill="FFFFFF"/>
        <w:ind w:left="720"/>
        <w:textAlignment w:val="baseline"/>
        <w:rPr>
          <w:rFonts w:eastAsia="Times New Roman" w:cstheme="minorHAnsi"/>
          <w:color w:val="FF0000"/>
          <w:u w:val="single"/>
        </w:rPr>
      </w:pPr>
    </w:p>
    <w:p w14:paraId="6C67945F" w14:textId="6A180C1B" w:rsidR="00617EEF" w:rsidRPr="009643BA" w:rsidRDefault="00617EEF" w:rsidP="007D75A2">
      <w:pPr>
        <w:pStyle w:val="ListParagraph"/>
        <w:numPr>
          <w:ilvl w:val="0"/>
          <w:numId w:val="42"/>
        </w:numPr>
        <w:shd w:val="clear" w:color="auto" w:fill="FFFFFF"/>
        <w:spacing w:after="100"/>
        <w:textAlignment w:val="baseline"/>
        <w:rPr>
          <w:rFonts w:eastAsia="Times New Roman" w:cstheme="minorHAnsi"/>
          <w:color w:val="FF0000"/>
          <w:u w:val="single"/>
        </w:rPr>
      </w:pPr>
      <w:r w:rsidRPr="009643BA">
        <w:rPr>
          <w:rFonts w:eastAsia="Times New Roman" w:cstheme="minorHAnsi"/>
          <w:color w:val="FF0000"/>
          <w:u w:val="single"/>
          <w:bdr w:val="none" w:sz="0" w:space="0" w:color="auto" w:frame="1"/>
        </w:rPr>
        <w:t>Where it is not possible to test one in every seven homes, due to seasonal conditions, the following assumptions</w:t>
      </w:r>
      <w:r w:rsidR="00AA570E" w:rsidRPr="009643BA">
        <w:rPr>
          <w:rFonts w:eastAsia="Times New Roman" w:cstheme="minorHAnsi"/>
          <w:color w:val="FF0000"/>
          <w:u w:val="single"/>
          <w:bdr w:val="none" w:sz="0" w:space="0" w:color="auto" w:frame="1"/>
        </w:rPr>
        <w:t>, in Table 6.1.4.2.1(h)</w:t>
      </w:r>
      <w:r w:rsidRPr="009643BA">
        <w:rPr>
          <w:rFonts w:eastAsia="Times New Roman" w:cstheme="minorHAnsi"/>
          <w:color w:val="FF0000"/>
          <w:u w:val="single"/>
          <w:bdr w:val="none" w:sz="0" w:space="0" w:color="auto" w:frame="1"/>
        </w:rPr>
        <w:t xml:space="preserve"> shall be used to determine flow rates of the irrigation system:</w:t>
      </w:r>
    </w:p>
    <w:tbl>
      <w:tblPr>
        <w:tblW w:w="0" w:type="auto"/>
        <w:tblInd w:w="2596" w:type="dxa"/>
        <w:shd w:val="clear" w:color="auto" w:fill="FFFFFF"/>
        <w:tblCellMar>
          <w:left w:w="0" w:type="dxa"/>
          <w:right w:w="0" w:type="dxa"/>
        </w:tblCellMar>
        <w:tblLook w:val="04A0" w:firstRow="1" w:lastRow="0" w:firstColumn="1" w:lastColumn="0" w:noHBand="0" w:noVBand="1"/>
      </w:tblPr>
      <w:tblGrid>
        <w:gridCol w:w="1975"/>
        <w:gridCol w:w="1620"/>
      </w:tblGrid>
      <w:tr w:rsidR="009643BA" w:rsidRPr="009643BA" w14:paraId="09F5D347" w14:textId="77777777" w:rsidTr="007D75A2">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B3F1A7" w14:textId="77777777" w:rsidR="00617EEF" w:rsidRPr="009643BA" w:rsidRDefault="00617EEF" w:rsidP="007045E3">
            <w:pPr>
              <w:rPr>
                <w:rFonts w:eastAsia="Times New Roman" w:cstheme="minorHAnsi"/>
                <w:color w:val="FF0000"/>
                <w:u w:val="single"/>
              </w:rPr>
            </w:pPr>
            <w:r w:rsidRPr="009643BA">
              <w:rPr>
                <w:rFonts w:eastAsia="Times New Roman" w:cstheme="minorHAnsi"/>
                <w:color w:val="FF0000"/>
                <w:u w:val="single"/>
                <w:bdr w:val="none" w:sz="0" w:space="0" w:color="auto" w:frame="1"/>
              </w:rPr>
              <w:t>Emitter Type </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4A784B" w14:textId="77777777" w:rsidR="00617EEF" w:rsidRPr="009643BA" w:rsidRDefault="00617EEF" w:rsidP="007045E3">
            <w:pPr>
              <w:rPr>
                <w:rFonts w:eastAsia="Times New Roman" w:cstheme="minorHAnsi"/>
                <w:color w:val="FF0000"/>
                <w:u w:val="single"/>
              </w:rPr>
            </w:pPr>
            <w:r w:rsidRPr="009643BA">
              <w:rPr>
                <w:rFonts w:eastAsia="Times New Roman" w:cstheme="minorHAnsi"/>
                <w:color w:val="FF0000"/>
                <w:u w:val="single"/>
                <w:bdr w:val="none" w:sz="0" w:space="0" w:color="auto" w:frame="1"/>
              </w:rPr>
              <w:t>GPM/emitter </w:t>
            </w:r>
          </w:p>
        </w:tc>
      </w:tr>
      <w:tr w:rsidR="009643BA" w:rsidRPr="009643BA" w14:paraId="656CFCBF" w14:textId="77777777" w:rsidTr="007D75A2">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B7125A" w14:textId="77777777" w:rsidR="00617EEF" w:rsidRPr="009643BA" w:rsidRDefault="00617EEF" w:rsidP="007045E3">
            <w:pPr>
              <w:rPr>
                <w:rFonts w:eastAsia="Times New Roman" w:cstheme="minorHAnsi"/>
                <w:color w:val="FF0000"/>
                <w:u w:val="single"/>
              </w:rPr>
            </w:pPr>
            <w:r w:rsidRPr="009643BA">
              <w:rPr>
                <w:rFonts w:eastAsia="Times New Roman" w:cstheme="minorHAnsi"/>
                <w:color w:val="FF0000"/>
                <w:u w:val="single"/>
                <w:bdr w:val="none" w:sz="0" w:space="0" w:color="auto" w:frame="1"/>
              </w:rPr>
              <w:t>Drip emitters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47CC15" w14:textId="77777777" w:rsidR="00617EEF" w:rsidRPr="009643BA" w:rsidRDefault="00617EEF" w:rsidP="007045E3">
            <w:pPr>
              <w:rPr>
                <w:rFonts w:eastAsia="Times New Roman" w:cstheme="minorHAnsi"/>
                <w:color w:val="FF0000"/>
                <w:u w:val="single"/>
              </w:rPr>
            </w:pPr>
            <w:r w:rsidRPr="009643BA">
              <w:rPr>
                <w:rFonts w:eastAsia="Times New Roman" w:cstheme="minorHAnsi"/>
                <w:color w:val="FF0000"/>
                <w:u w:val="single"/>
                <w:bdr w:val="none" w:sz="0" w:space="0" w:color="auto" w:frame="1"/>
              </w:rPr>
              <w:t>0.1 </w:t>
            </w:r>
          </w:p>
        </w:tc>
      </w:tr>
      <w:tr w:rsidR="009643BA" w:rsidRPr="009643BA" w14:paraId="0A7411D0" w14:textId="77777777" w:rsidTr="007D75A2">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29114B" w14:textId="77777777" w:rsidR="00617EEF" w:rsidRPr="009643BA" w:rsidRDefault="00617EEF" w:rsidP="007045E3">
            <w:pPr>
              <w:rPr>
                <w:rFonts w:eastAsia="Times New Roman" w:cstheme="minorHAnsi"/>
                <w:color w:val="FF0000"/>
                <w:u w:val="single"/>
              </w:rPr>
            </w:pPr>
            <w:proofErr w:type="spellStart"/>
            <w:r w:rsidRPr="009643BA">
              <w:rPr>
                <w:rFonts w:eastAsia="Times New Roman" w:cstheme="minorHAnsi"/>
                <w:color w:val="FF0000"/>
                <w:u w:val="single"/>
                <w:bdr w:val="none" w:sz="0" w:space="0" w:color="auto" w:frame="1"/>
              </w:rPr>
              <w:t>Microspray</w:t>
            </w:r>
            <w:proofErr w:type="spellEnd"/>
            <w:r w:rsidRPr="009643BA">
              <w:rPr>
                <w:rFonts w:eastAsia="Times New Roman" w:cstheme="minorHAnsi"/>
                <w:color w:val="FF0000"/>
                <w:u w:val="single"/>
                <w:bdr w:val="none" w:sz="0" w:space="0" w:color="auto" w:frame="1"/>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91EEC" w14:textId="77777777" w:rsidR="00617EEF" w:rsidRPr="009643BA" w:rsidRDefault="00617EEF" w:rsidP="007045E3">
            <w:pPr>
              <w:rPr>
                <w:rFonts w:eastAsia="Times New Roman" w:cstheme="minorHAnsi"/>
                <w:color w:val="FF0000"/>
                <w:u w:val="single"/>
              </w:rPr>
            </w:pPr>
            <w:r w:rsidRPr="009643BA">
              <w:rPr>
                <w:rFonts w:eastAsia="Times New Roman" w:cstheme="minorHAnsi"/>
                <w:color w:val="FF0000"/>
                <w:u w:val="single"/>
                <w:bdr w:val="none" w:sz="0" w:space="0" w:color="auto" w:frame="1"/>
              </w:rPr>
              <w:t>0.5 </w:t>
            </w:r>
          </w:p>
        </w:tc>
      </w:tr>
      <w:tr w:rsidR="009643BA" w:rsidRPr="009643BA" w14:paraId="7FE877A2" w14:textId="77777777" w:rsidTr="007D75A2">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DC1661" w14:textId="77777777" w:rsidR="00617EEF" w:rsidRPr="009643BA" w:rsidRDefault="00617EEF" w:rsidP="007045E3">
            <w:pPr>
              <w:rPr>
                <w:rFonts w:eastAsia="Times New Roman" w:cstheme="minorHAnsi"/>
                <w:color w:val="FF0000"/>
                <w:u w:val="single"/>
              </w:rPr>
            </w:pPr>
            <w:r w:rsidRPr="009643BA">
              <w:rPr>
                <w:rFonts w:eastAsia="Times New Roman" w:cstheme="minorHAnsi"/>
                <w:color w:val="FF0000"/>
                <w:u w:val="single"/>
                <w:bdr w:val="none" w:sz="0" w:space="0" w:color="auto" w:frame="1"/>
              </w:rPr>
              <w:t>Spray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535B76" w14:textId="77777777" w:rsidR="00617EEF" w:rsidRPr="009643BA" w:rsidRDefault="00617EEF" w:rsidP="007D75A2">
            <w:pPr>
              <w:keepNext/>
              <w:rPr>
                <w:rFonts w:eastAsia="Times New Roman" w:cstheme="minorHAnsi"/>
                <w:color w:val="FF0000"/>
                <w:u w:val="single"/>
              </w:rPr>
            </w:pPr>
            <w:r w:rsidRPr="009643BA">
              <w:rPr>
                <w:rFonts w:eastAsia="Times New Roman" w:cstheme="minorHAnsi"/>
                <w:color w:val="FF0000"/>
                <w:u w:val="single"/>
                <w:bdr w:val="none" w:sz="0" w:space="0" w:color="auto" w:frame="1"/>
              </w:rPr>
              <w:t>1.5 </w:t>
            </w:r>
          </w:p>
        </w:tc>
      </w:tr>
    </w:tbl>
    <w:p w14:paraId="29F18358" w14:textId="3E8FD0A1" w:rsidR="00520D13" w:rsidRDefault="00520D13" w:rsidP="00520D13">
      <w:pPr>
        <w:pStyle w:val="BodyText"/>
        <w:tabs>
          <w:tab w:val="left" w:pos="1440"/>
          <w:tab w:val="left" w:pos="1620"/>
          <w:tab w:val="left" w:pos="1980"/>
          <w:tab w:val="left" w:pos="2340"/>
        </w:tabs>
        <w:spacing w:before="57" w:line="259" w:lineRule="auto"/>
        <w:ind w:left="1440" w:right="109"/>
      </w:pPr>
      <w:r w:rsidRPr="00FD4CE2">
        <w:rPr>
          <w:b/>
        </w:rPr>
        <w:t>6.1.</w:t>
      </w:r>
      <w:r w:rsidR="008B1B12" w:rsidRPr="00FD4CE2">
        <w:rPr>
          <w:b/>
        </w:rPr>
        <w:t>4</w:t>
      </w:r>
      <w:r w:rsidRPr="00FD4CE2">
        <w:rPr>
          <w:b/>
        </w:rPr>
        <w:t>.2.2.</w:t>
      </w:r>
      <w:r>
        <w:rPr>
          <w:b/>
        </w:rPr>
        <w:t xml:space="preserve"> </w:t>
      </w:r>
      <w:r>
        <w:t xml:space="preserve">The threshold specifications from the Worst-Case Analysis for the </w:t>
      </w:r>
      <w:r>
        <w:lastRenderedPageBreak/>
        <w:t>Minimum Rated Features of the set of Rated Homes shall be entered into the Approved Software Rating Tool that generates the home water</w:t>
      </w:r>
      <w:r w:rsidR="009625D1">
        <w:t xml:space="preserve"> use</w:t>
      </w:r>
      <w:r>
        <w:t xml:space="preserve"> rating. The home water </w:t>
      </w:r>
      <w:r w:rsidR="009625D1">
        <w:t xml:space="preserve">use </w:t>
      </w:r>
      <w:r>
        <w:t xml:space="preserve">rating shall report the Water Rating Index that comports with these inputs. </w:t>
      </w:r>
    </w:p>
    <w:p w14:paraId="48055D0B" w14:textId="0237DEB5" w:rsidR="00520D13" w:rsidRDefault="00520D13" w:rsidP="00520D13">
      <w:pPr>
        <w:pStyle w:val="BodyText"/>
        <w:tabs>
          <w:tab w:val="left" w:pos="1440"/>
          <w:tab w:val="left" w:pos="1620"/>
          <w:tab w:val="left" w:pos="1980"/>
          <w:tab w:val="left" w:pos="2340"/>
        </w:tabs>
        <w:spacing w:before="57" w:line="259" w:lineRule="auto"/>
        <w:ind w:left="1440" w:right="109"/>
      </w:pPr>
      <w:r w:rsidRPr="00FD4CE2">
        <w:rPr>
          <w:b/>
        </w:rPr>
        <w:t>6.1.</w:t>
      </w:r>
      <w:r w:rsidR="008B1B12" w:rsidRPr="00FD4CE2">
        <w:rPr>
          <w:b/>
        </w:rPr>
        <w:t>4</w:t>
      </w:r>
      <w:r w:rsidRPr="00FD4CE2">
        <w:rPr>
          <w:b/>
        </w:rPr>
        <w:t>.2.3.</w:t>
      </w:r>
      <w:r>
        <w:t xml:space="preserve">  Sampled Ratings shall be subjected to Quality Assurance requirements equivalent to Section 900 of the </w:t>
      </w:r>
      <w:r>
        <w:rPr>
          <w:i/>
        </w:rPr>
        <w:t xml:space="preserve">Mortgage Industry National Home Energy Rating Systems Standard. </w:t>
      </w:r>
    </w:p>
    <w:p w14:paraId="1FA08473" w14:textId="3C205804" w:rsidR="00520D13" w:rsidRDefault="00520D13" w:rsidP="00520D13">
      <w:pPr>
        <w:pStyle w:val="BodyText"/>
        <w:tabs>
          <w:tab w:val="left" w:pos="1440"/>
          <w:tab w:val="left" w:pos="1620"/>
          <w:tab w:val="left" w:pos="1980"/>
          <w:tab w:val="left" w:pos="2340"/>
        </w:tabs>
        <w:spacing w:before="57" w:line="259" w:lineRule="auto"/>
        <w:ind w:left="1080" w:right="109"/>
      </w:pPr>
      <w:bookmarkStart w:id="71" w:name="_Toc518383636"/>
      <w:r w:rsidRPr="00AE247B">
        <w:rPr>
          <w:rStyle w:val="Heading3Char"/>
        </w:rPr>
        <w:t>6.1.</w:t>
      </w:r>
      <w:r w:rsidR="008B1B12">
        <w:rPr>
          <w:rStyle w:val="Heading3Char"/>
        </w:rPr>
        <w:t>4</w:t>
      </w:r>
      <w:r w:rsidRPr="00AE247B">
        <w:rPr>
          <w:rStyle w:val="Heading3Char"/>
        </w:rPr>
        <w:t>.3. Projected Ratings.</w:t>
      </w:r>
      <w:bookmarkEnd w:id="71"/>
      <w:r>
        <w:rPr>
          <w:b/>
        </w:rPr>
        <w:t xml:space="preserve">  </w:t>
      </w:r>
      <w:r>
        <w:t>A Rating Type that encompasses one individual dwelling and is conducted in accordance with Sections 6.1.4.3.1 through 6.1.4.3.5.</w:t>
      </w:r>
    </w:p>
    <w:p w14:paraId="77D2C150" w14:textId="39A84ED6" w:rsidR="00520D13" w:rsidRDefault="00520D13" w:rsidP="00520D13">
      <w:pPr>
        <w:pStyle w:val="BodyText"/>
        <w:tabs>
          <w:tab w:val="left" w:pos="1440"/>
          <w:tab w:val="left" w:pos="1620"/>
          <w:tab w:val="left" w:pos="1980"/>
          <w:tab w:val="left" w:pos="2340"/>
        </w:tabs>
        <w:spacing w:before="57" w:line="259" w:lineRule="auto"/>
        <w:ind w:left="1440" w:right="109"/>
      </w:pPr>
      <w:r w:rsidRPr="00FD4CE2">
        <w:rPr>
          <w:b/>
        </w:rPr>
        <w:t>6.1.</w:t>
      </w:r>
      <w:r w:rsidR="00DB7FF4" w:rsidRPr="00FD4CE2">
        <w:rPr>
          <w:b/>
        </w:rPr>
        <w:t>4</w:t>
      </w:r>
      <w:r w:rsidRPr="00FD4CE2">
        <w:rPr>
          <w:b/>
        </w:rPr>
        <w:t>.3.1.</w:t>
      </w:r>
      <w:r>
        <w:rPr>
          <w:b/>
        </w:rPr>
        <w:t xml:space="preserve">  </w:t>
      </w:r>
      <w:r>
        <w:t xml:space="preserve">All Minimum Rated Features of the Rated Home shall be determined from architectural drawings, threshold specifications, and the planned location for a new home or from a site audit and threshold specifications for an existing home that is to be improved. </w:t>
      </w:r>
    </w:p>
    <w:p w14:paraId="7C2244EF" w14:textId="28F9EAE5" w:rsidR="003128BC" w:rsidRPr="00FA2FFB" w:rsidRDefault="003128BC" w:rsidP="00520D13">
      <w:pPr>
        <w:pStyle w:val="BodyText"/>
        <w:tabs>
          <w:tab w:val="left" w:pos="1440"/>
          <w:tab w:val="left" w:pos="1620"/>
          <w:tab w:val="left" w:pos="1980"/>
          <w:tab w:val="left" w:pos="2340"/>
        </w:tabs>
        <w:spacing w:before="57" w:line="259" w:lineRule="auto"/>
        <w:ind w:left="1440" w:right="109"/>
      </w:pPr>
      <w:r w:rsidRPr="00FD4CE2">
        <w:rPr>
          <w:b/>
        </w:rPr>
        <w:t>6.1.</w:t>
      </w:r>
      <w:r w:rsidR="00DB7FF4" w:rsidRPr="00FD4CE2">
        <w:rPr>
          <w:b/>
        </w:rPr>
        <w:t>4</w:t>
      </w:r>
      <w:r w:rsidRPr="00FD4CE2">
        <w:rPr>
          <w:b/>
        </w:rPr>
        <w:t>.3.2.</w:t>
      </w:r>
      <w:r w:rsidRPr="00B9132E">
        <w:rPr>
          <w:b/>
        </w:rPr>
        <w:t xml:space="preserve">  </w:t>
      </w:r>
      <w:r w:rsidR="00FA2FFB" w:rsidRPr="00B9132E">
        <w:t>Unknown values shall be determined in accordance with Section 5.2.</w:t>
      </w:r>
    </w:p>
    <w:p w14:paraId="05ADEDF8" w14:textId="3FEB1BC9" w:rsidR="003128BC" w:rsidRDefault="003128BC" w:rsidP="00520D13">
      <w:pPr>
        <w:pStyle w:val="BodyText"/>
        <w:tabs>
          <w:tab w:val="left" w:pos="1440"/>
          <w:tab w:val="left" w:pos="1620"/>
          <w:tab w:val="left" w:pos="1980"/>
          <w:tab w:val="left" w:pos="2340"/>
        </w:tabs>
        <w:spacing w:before="57" w:line="259" w:lineRule="auto"/>
        <w:ind w:left="1440" w:right="109"/>
      </w:pPr>
      <w:r w:rsidRPr="00FD4CE2">
        <w:rPr>
          <w:b/>
        </w:rPr>
        <w:t>6.1.</w:t>
      </w:r>
      <w:r w:rsidR="00DB7FF4" w:rsidRPr="00FD4CE2">
        <w:rPr>
          <w:b/>
        </w:rPr>
        <w:t>4</w:t>
      </w:r>
      <w:r w:rsidRPr="00FD4CE2">
        <w:rPr>
          <w:b/>
        </w:rPr>
        <w:t>.3.3.</w:t>
      </w:r>
      <w:r>
        <w:rPr>
          <w:b/>
        </w:rPr>
        <w:t xml:space="preserve">  </w:t>
      </w:r>
      <w:r>
        <w:t>The Projected Rating Report</w:t>
      </w:r>
      <w:r w:rsidR="009625D1">
        <w:t xml:space="preserve"> shall contain the following tex</w:t>
      </w:r>
      <w:r>
        <w:t>t in no less than 14</w:t>
      </w:r>
      <w:r w:rsidR="009625D1">
        <w:t>-</w:t>
      </w:r>
      <w:r>
        <w:t>point font at the top of the first page of the report: “Projected Rating Based on Plans—Field Confirmation Required.”</w:t>
      </w:r>
    </w:p>
    <w:p w14:paraId="22411500" w14:textId="77777777" w:rsidR="00D97CB5" w:rsidRDefault="00D97CB5" w:rsidP="00D97CB5">
      <w:pPr>
        <w:pStyle w:val="BodyText"/>
        <w:tabs>
          <w:tab w:val="left" w:pos="1440"/>
          <w:tab w:val="left" w:pos="1620"/>
          <w:tab w:val="left" w:pos="1980"/>
          <w:tab w:val="left" w:pos="2340"/>
        </w:tabs>
        <w:spacing w:before="57" w:line="259" w:lineRule="auto"/>
        <w:ind w:right="109"/>
      </w:pPr>
    </w:p>
    <w:p w14:paraId="3C8D9F58" w14:textId="0B68CF06" w:rsidR="00DA64DE" w:rsidRPr="007D75A2" w:rsidRDefault="00772CCC" w:rsidP="007D75A2">
      <w:pPr>
        <w:kinsoku w:val="0"/>
        <w:overflowPunct w:val="0"/>
        <w:adjustRightInd w:val="0"/>
        <w:ind w:left="100"/>
        <w:rPr>
          <w:rFonts w:ascii="Times New Roman" w:hAnsi="Times New Roman" w:cs="Times New Roman"/>
          <w:b/>
          <w:bCs/>
        </w:rPr>
      </w:pPr>
      <w:bookmarkStart w:id="72" w:name="_Toc518383637"/>
      <w:r>
        <w:rPr>
          <w:rStyle w:val="Heading2Char"/>
        </w:rPr>
        <w:t xml:space="preserve">6.2  </w:t>
      </w:r>
      <w:r w:rsidR="00DA64DE" w:rsidRPr="00D97CB5">
        <w:rPr>
          <w:rStyle w:val="Heading2Char"/>
        </w:rPr>
        <w:t>Innovative Design Requests.</w:t>
      </w:r>
      <w:bookmarkEnd w:id="72"/>
    </w:p>
    <w:p w14:paraId="2026C5EB" w14:textId="77777777" w:rsidR="00DA64DE" w:rsidRPr="00F4447C" w:rsidRDefault="00DA64DE" w:rsidP="007D75A2">
      <w:pPr>
        <w:kinsoku w:val="0"/>
        <w:overflowPunct w:val="0"/>
        <w:adjustRightInd w:val="0"/>
        <w:spacing w:before="92"/>
        <w:ind w:left="246" w:right="156"/>
        <w:rPr>
          <w:rFonts w:asciiTheme="minorHAnsi" w:hAnsiTheme="minorHAnsi" w:cstheme="minorHAnsi"/>
          <w:sz w:val="20"/>
          <w:szCs w:val="20"/>
        </w:rPr>
      </w:pPr>
      <w:bookmarkStart w:id="73" w:name="_Toc518383638"/>
      <w:r w:rsidRPr="00F4447C">
        <w:rPr>
          <w:rStyle w:val="Heading3Char"/>
          <w:rFonts w:asciiTheme="minorHAnsi" w:hAnsiTheme="minorHAnsi" w:cstheme="minorHAnsi"/>
        </w:rPr>
        <w:t>6.2.1. Petition.</w:t>
      </w:r>
      <w:bookmarkEnd w:id="73"/>
      <w:r w:rsidRPr="00F4447C">
        <w:rPr>
          <w:rFonts w:asciiTheme="minorHAnsi" w:hAnsiTheme="minorHAnsi" w:cstheme="minorHAnsi"/>
        </w:rPr>
        <w:t xml:space="preserve"> Water Rating providers can petition for adjustment to the Water Rating Index for a Rated Home with features or technologies not addressed by Approved Software Rating Tools or this Standard. Innovative Design Requests (IDRs) shall be submitted to an Approved IDR authority and shall include, at a minimum, the following:</w:t>
      </w:r>
    </w:p>
    <w:p w14:paraId="0A837EC6" w14:textId="77777777" w:rsidR="00DA64DE" w:rsidRPr="00F4447C" w:rsidRDefault="00DA64DE" w:rsidP="00DA64DE">
      <w:pPr>
        <w:pStyle w:val="ListParagraph"/>
        <w:widowControl/>
        <w:numPr>
          <w:ilvl w:val="3"/>
          <w:numId w:val="26"/>
        </w:numPr>
        <w:tabs>
          <w:tab w:val="left" w:pos="1080"/>
        </w:tabs>
        <w:kinsoku w:val="0"/>
        <w:overflowPunct w:val="0"/>
        <w:adjustRightInd w:val="0"/>
        <w:spacing w:before="207"/>
        <w:ind w:right="834" w:firstLine="24"/>
        <w:contextualSpacing/>
        <w:rPr>
          <w:rFonts w:asciiTheme="minorHAnsi" w:hAnsiTheme="minorHAnsi" w:cstheme="minorHAnsi"/>
        </w:rPr>
      </w:pPr>
      <w:r w:rsidRPr="00F4447C">
        <w:rPr>
          <w:rFonts w:asciiTheme="minorHAnsi" w:hAnsiTheme="minorHAnsi" w:cstheme="minorHAnsi"/>
        </w:rPr>
        <w:t>A Rating generated from Approved Software Rating Tool for the Rated Home without feature(s) that cannot be modeled in the software</w:t>
      </w:r>
      <w:r w:rsidRPr="00F4447C">
        <w:rPr>
          <w:rFonts w:asciiTheme="minorHAnsi" w:hAnsiTheme="minorHAnsi" w:cstheme="minorHAnsi"/>
          <w:spacing w:val="-18"/>
        </w:rPr>
        <w:t xml:space="preserve"> </w:t>
      </w:r>
      <w:r w:rsidRPr="00F4447C">
        <w:rPr>
          <w:rFonts w:asciiTheme="minorHAnsi" w:hAnsiTheme="minorHAnsi" w:cstheme="minorHAnsi"/>
        </w:rPr>
        <w:t>tool.</w:t>
      </w:r>
    </w:p>
    <w:p w14:paraId="71A32075" w14:textId="77777777" w:rsidR="00DA64DE" w:rsidRPr="00F4447C" w:rsidRDefault="00DA64DE" w:rsidP="00DA64DE">
      <w:pPr>
        <w:kinsoku w:val="0"/>
        <w:overflowPunct w:val="0"/>
        <w:adjustRightInd w:val="0"/>
        <w:spacing w:before="11"/>
        <w:rPr>
          <w:rFonts w:asciiTheme="minorHAnsi" w:hAnsiTheme="minorHAnsi" w:cstheme="minorHAnsi"/>
          <w:sz w:val="21"/>
          <w:szCs w:val="21"/>
        </w:rPr>
      </w:pPr>
    </w:p>
    <w:p w14:paraId="1A2120FE" w14:textId="77777777" w:rsidR="00DA64DE" w:rsidRPr="00F4447C" w:rsidRDefault="00DA64DE" w:rsidP="00DA64DE">
      <w:pPr>
        <w:pStyle w:val="ListParagraph"/>
        <w:widowControl/>
        <w:numPr>
          <w:ilvl w:val="3"/>
          <w:numId w:val="26"/>
        </w:numPr>
        <w:tabs>
          <w:tab w:val="left" w:pos="990"/>
        </w:tabs>
        <w:kinsoku w:val="0"/>
        <w:overflowPunct w:val="0"/>
        <w:adjustRightInd w:val="0"/>
        <w:ind w:firstLine="24"/>
        <w:contextualSpacing/>
        <w:rPr>
          <w:rFonts w:asciiTheme="minorHAnsi" w:hAnsiTheme="minorHAnsi" w:cstheme="minorHAnsi"/>
        </w:rPr>
      </w:pPr>
      <w:r w:rsidRPr="00F4447C">
        <w:rPr>
          <w:rFonts w:asciiTheme="minorHAnsi" w:hAnsiTheme="minorHAnsi" w:cstheme="minorHAnsi"/>
        </w:rPr>
        <w:t>Written description of feature(s) not included in Rating generated from</w:t>
      </w:r>
      <w:r w:rsidRPr="00F4447C">
        <w:rPr>
          <w:rFonts w:asciiTheme="minorHAnsi" w:hAnsiTheme="minorHAnsi" w:cstheme="minorHAnsi"/>
          <w:spacing w:val="-12"/>
        </w:rPr>
        <w:t xml:space="preserve"> </w:t>
      </w:r>
      <w:r w:rsidRPr="00F4447C">
        <w:rPr>
          <w:rFonts w:asciiTheme="minorHAnsi" w:hAnsiTheme="minorHAnsi" w:cstheme="minorHAnsi"/>
        </w:rPr>
        <w:t>software.</w:t>
      </w:r>
    </w:p>
    <w:p w14:paraId="03FB66C0" w14:textId="77777777" w:rsidR="00DA64DE" w:rsidRPr="00F4447C" w:rsidRDefault="00DA64DE" w:rsidP="00DA64DE">
      <w:pPr>
        <w:kinsoku w:val="0"/>
        <w:overflowPunct w:val="0"/>
        <w:adjustRightInd w:val="0"/>
        <w:rPr>
          <w:rFonts w:asciiTheme="minorHAnsi" w:hAnsiTheme="minorHAnsi" w:cstheme="minorHAnsi"/>
        </w:rPr>
      </w:pPr>
    </w:p>
    <w:p w14:paraId="5EA1893F" w14:textId="77777777" w:rsidR="00DA64DE" w:rsidRPr="00F4447C" w:rsidRDefault="00DA64DE" w:rsidP="00DA64DE">
      <w:pPr>
        <w:widowControl/>
        <w:numPr>
          <w:ilvl w:val="3"/>
          <w:numId w:val="26"/>
        </w:numPr>
        <w:tabs>
          <w:tab w:val="left" w:pos="990"/>
        </w:tabs>
        <w:kinsoku w:val="0"/>
        <w:overflowPunct w:val="0"/>
        <w:adjustRightInd w:val="0"/>
        <w:ind w:right="288" w:firstLine="0"/>
        <w:rPr>
          <w:rFonts w:asciiTheme="minorHAnsi" w:hAnsiTheme="minorHAnsi" w:cstheme="minorHAnsi"/>
        </w:rPr>
      </w:pPr>
      <w:r w:rsidRPr="00F4447C">
        <w:rPr>
          <w:rFonts w:asciiTheme="minorHAnsi" w:hAnsiTheme="minorHAnsi" w:cstheme="minorHAnsi"/>
        </w:rPr>
        <w:t>Manufacturer’s technical and/or performance specifications for feature(s) not included in the Rating generated from the Approved Software Rating</w:t>
      </w:r>
      <w:r w:rsidRPr="00F4447C">
        <w:rPr>
          <w:rFonts w:asciiTheme="minorHAnsi" w:hAnsiTheme="minorHAnsi" w:cstheme="minorHAnsi"/>
          <w:spacing w:val="-23"/>
        </w:rPr>
        <w:t xml:space="preserve"> </w:t>
      </w:r>
      <w:r w:rsidRPr="00F4447C">
        <w:rPr>
          <w:rFonts w:asciiTheme="minorHAnsi" w:hAnsiTheme="minorHAnsi" w:cstheme="minorHAnsi"/>
        </w:rPr>
        <w:t>Tool.</w:t>
      </w:r>
    </w:p>
    <w:p w14:paraId="761B2A3F" w14:textId="77777777" w:rsidR="00DA64DE" w:rsidRPr="00F4447C" w:rsidRDefault="00DA64DE" w:rsidP="00DA64DE">
      <w:pPr>
        <w:kinsoku w:val="0"/>
        <w:overflowPunct w:val="0"/>
        <w:adjustRightInd w:val="0"/>
        <w:rPr>
          <w:rFonts w:asciiTheme="minorHAnsi" w:hAnsiTheme="minorHAnsi" w:cstheme="minorHAnsi"/>
        </w:rPr>
      </w:pPr>
    </w:p>
    <w:p w14:paraId="0B30B677" w14:textId="77777777" w:rsidR="00DA64DE" w:rsidRPr="00F4447C" w:rsidRDefault="00DA64DE" w:rsidP="00DA64DE">
      <w:pPr>
        <w:widowControl/>
        <w:numPr>
          <w:ilvl w:val="3"/>
          <w:numId w:val="26"/>
        </w:numPr>
        <w:tabs>
          <w:tab w:val="left" w:pos="990"/>
        </w:tabs>
        <w:kinsoku w:val="0"/>
        <w:overflowPunct w:val="0"/>
        <w:adjustRightInd w:val="0"/>
        <w:ind w:right="263" w:firstLine="0"/>
        <w:rPr>
          <w:rFonts w:asciiTheme="minorHAnsi" w:hAnsiTheme="minorHAnsi" w:cstheme="minorHAnsi"/>
        </w:rPr>
      </w:pPr>
      <w:r w:rsidRPr="00F4447C">
        <w:rPr>
          <w:rFonts w:asciiTheme="minorHAnsi" w:hAnsiTheme="minorHAnsi" w:cstheme="minorHAnsi"/>
        </w:rPr>
        <w:t>Estimated</w:t>
      </w:r>
      <w:r w:rsidRPr="00F4447C">
        <w:rPr>
          <w:rFonts w:asciiTheme="minorHAnsi" w:hAnsiTheme="minorHAnsi" w:cstheme="minorHAnsi"/>
          <w:spacing w:val="-2"/>
        </w:rPr>
        <w:t xml:space="preserve"> </w:t>
      </w:r>
      <w:r w:rsidRPr="00F4447C">
        <w:rPr>
          <w:rFonts w:asciiTheme="minorHAnsi" w:hAnsiTheme="minorHAnsi" w:cstheme="minorHAnsi"/>
        </w:rPr>
        <w:t>water use</w:t>
      </w:r>
      <w:r w:rsidRPr="00F4447C">
        <w:rPr>
          <w:rFonts w:asciiTheme="minorHAnsi" w:hAnsiTheme="minorHAnsi" w:cstheme="minorHAnsi"/>
          <w:spacing w:val="-3"/>
        </w:rPr>
        <w:t xml:space="preserve"> </w:t>
      </w:r>
      <w:r w:rsidRPr="00F4447C">
        <w:rPr>
          <w:rFonts w:asciiTheme="minorHAnsi" w:hAnsiTheme="minorHAnsi" w:cstheme="minorHAnsi"/>
        </w:rPr>
        <w:t>impact. Calculations or simulation results estimating</w:t>
      </w:r>
      <w:r w:rsidRPr="00F4447C">
        <w:rPr>
          <w:rFonts w:asciiTheme="minorHAnsi" w:hAnsiTheme="minorHAnsi" w:cstheme="minorHAnsi"/>
          <w:spacing w:val="-3"/>
        </w:rPr>
        <w:t xml:space="preserve"> </w:t>
      </w:r>
      <w:r w:rsidRPr="00F4447C">
        <w:rPr>
          <w:rFonts w:asciiTheme="minorHAnsi" w:hAnsiTheme="minorHAnsi" w:cstheme="minorHAnsi"/>
        </w:rPr>
        <w:t>the</w:t>
      </w:r>
      <w:r w:rsidRPr="00F4447C">
        <w:rPr>
          <w:rFonts w:asciiTheme="minorHAnsi" w:hAnsiTheme="minorHAnsi" w:cstheme="minorHAnsi"/>
          <w:spacing w:val="-2"/>
        </w:rPr>
        <w:t xml:space="preserve"> water use</w:t>
      </w:r>
      <w:r w:rsidRPr="00F4447C">
        <w:rPr>
          <w:rFonts w:asciiTheme="minorHAnsi" w:hAnsiTheme="minorHAnsi" w:cstheme="minorHAnsi"/>
          <w:spacing w:val="-3"/>
        </w:rPr>
        <w:t xml:space="preserve"> </w:t>
      </w:r>
      <w:r w:rsidRPr="00F4447C">
        <w:rPr>
          <w:rFonts w:asciiTheme="minorHAnsi" w:hAnsiTheme="minorHAnsi" w:cstheme="minorHAnsi"/>
        </w:rPr>
        <w:t>impact of feature(s) not</w:t>
      </w:r>
      <w:r w:rsidRPr="00F4447C">
        <w:rPr>
          <w:rFonts w:asciiTheme="minorHAnsi" w:hAnsiTheme="minorHAnsi" w:cstheme="minorHAnsi"/>
          <w:spacing w:val="-2"/>
        </w:rPr>
        <w:t xml:space="preserve"> </w:t>
      </w:r>
      <w:r w:rsidRPr="00F4447C">
        <w:rPr>
          <w:rFonts w:asciiTheme="minorHAnsi" w:hAnsiTheme="minorHAnsi" w:cstheme="minorHAnsi"/>
        </w:rPr>
        <w:t>included</w:t>
      </w:r>
      <w:r w:rsidRPr="00F4447C">
        <w:rPr>
          <w:rFonts w:asciiTheme="minorHAnsi" w:hAnsiTheme="minorHAnsi" w:cstheme="minorHAnsi"/>
          <w:spacing w:val="-2"/>
        </w:rPr>
        <w:t xml:space="preserve"> </w:t>
      </w:r>
      <w:r w:rsidRPr="00F4447C">
        <w:rPr>
          <w:rFonts w:asciiTheme="minorHAnsi" w:hAnsiTheme="minorHAnsi" w:cstheme="minorHAnsi"/>
        </w:rPr>
        <w:t>in</w:t>
      </w:r>
      <w:r w:rsidRPr="00F4447C">
        <w:rPr>
          <w:rFonts w:asciiTheme="minorHAnsi" w:hAnsiTheme="minorHAnsi" w:cstheme="minorHAnsi"/>
          <w:spacing w:val="-3"/>
        </w:rPr>
        <w:t xml:space="preserve"> </w:t>
      </w:r>
      <w:r w:rsidRPr="00F4447C">
        <w:rPr>
          <w:rFonts w:asciiTheme="minorHAnsi" w:hAnsiTheme="minorHAnsi" w:cstheme="minorHAnsi"/>
        </w:rPr>
        <w:t>the Rating</w:t>
      </w:r>
      <w:r w:rsidRPr="00F4447C">
        <w:rPr>
          <w:rFonts w:asciiTheme="minorHAnsi" w:hAnsiTheme="minorHAnsi" w:cstheme="minorHAnsi"/>
          <w:spacing w:val="-3"/>
        </w:rPr>
        <w:t xml:space="preserve"> </w:t>
      </w:r>
      <w:r w:rsidRPr="00F4447C">
        <w:rPr>
          <w:rFonts w:asciiTheme="minorHAnsi" w:hAnsiTheme="minorHAnsi" w:cstheme="minorHAnsi"/>
        </w:rPr>
        <w:t>generated from</w:t>
      </w:r>
      <w:r w:rsidRPr="00F4447C">
        <w:rPr>
          <w:rFonts w:asciiTheme="minorHAnsi" w:hAnsiTheme="minorHAnsi" w:cstheme="minorHAnsi"/>
          <w:spacing w:val="-2"/>
        </w:rPr>
        <w:t xml:space="preserve"> </w:t>
      </w:r>
      <w:r w:rsidRPr="00F4447C">
        <w:rPr>
          <w:rFonts w:asciiTheme="minorHAnsi" w:hAnsiTheme="minorHAnsi" w:cstheme="minorHAnsi"/>
        </w:rPr>
        <w:t>an Approved Software Rating</w:t>
      </w:r>
      <w:r w:rsidRPr="00F4447C">
        <w:rPr>
          <w:rFonts w:asciiTheme="minorHAnsi" w:hAnsiTheme="minorHAnsi" w:cstheme="minorHAnsi"/>
          <w:spacing w:val="-3"/>
        </w:rPr>
        <w:t xml:space="preserve"> </w:t>
      </w:r>
      <w:r w:rsidRPr="00F4447C">
        <w:rPr>
          <w:rFonts w:asciiTheme="minorHAnsi" w:hAnsiTheme="minorHAnsi" w:cstheme="minorHAnsi"/>
        </w:rPr>
        <w:t>Tool</w:t>
      </w:r>
      <w:r w:rsidRPr="00F4447C">
        <w:rPr>
          <w:rFonts w:asciiTheme="minorHAnsi" w:hAnsiTheme="minorHAnsi" w:cstheme="minorHAnsi"/>
          <w:spacing w:val="-2"/>
        </w:rPr>
        <w:t xml:space="preserve"> </w:t>
      </w:r>
      <w:r w:rsidRPr="00F4447C">
        <w:rPr>
          <w:rFonts w:asciiTheme="minorHAnsi" w:hAnsiTheme="minorHAnsi" w:cstheme="minorHAnsi"/>
        </w:rPr>
        <w:t>and documentation</w:t>
      </w:r>
      <w:r w:rsidRPr="00F4447C">
        <w:rPr>
          <w:rFonts w:asciiTheme="minorHAnsi" w:hAnsiTheme="minorHAnsi" w:cstheme="minorHAnsi"/>
          <w:spacing w:val="-3"/>
        </w:rPr>
        <w:t xml:space="preserve"> </w:t>
      </w:r>
      <w:r w:rsidRPr="00F4447C">
        <w:rPr>
          <w:rFonts w:asciiTheme="minorHAnsi" w:hAnsiTheme="minorHAnsi" w:cstheme="minorHAnsi"/>
        </w:rPr>
        <w:t>to support</w:t>
      </w:r>
      <w:r w:rsidRPr="00F4447C">
        <w:rPr>
          <w:rFonts w:asciiTheme="minorHAnsi" w:hAnsiTheme="minorHAnsi" w:cstheme="minorHAnsi"/>
          <w:spacing w:val="-2"/>
        </w:rPr>
        <w:t xml:space="preserve"> </w:t>
      </w:r>
      <w:r w:rsidRPr="00F4447C">
        <w:rPr>
          <w:rFonts w:asciiTheme="minorHAnsi" w:hAnsiTheme="minorHAnsi" w:cstheme="minorHAnsi"/>
        </w:rPr>
        <w:t>the calculation methodology</w:t>
      </w:r>
      <w:r w:rsidRPr="00F4447C">
        <w:rPr>
          <w:rFonts w:asciiTheme="minorHAnsi" w:hAnsiTheme="minorHAnsi" w:cstheme="minorHAnsi"/>
          <w:spacing w:val="-3"/>
        </w:rPr>
        <w:t xml:space="preserve"> </w:t>
      </w:r>
      <w:r w:rsidRPr="00F4447C">
        <w:rPr>
          <w:rFonts w:asciiTheme="minorHAnsi" w:hAnsiTheme="minorHAnsi" w:cstheme="minorHAnsi"/>
        </w:rPr>
        <w:t>and/or describe the modeling</w:t>
      </w:r>
      <w:r w:rsidRPr="00F4447C">
        <w:rPr>
          <w:rFonts w:asciiTheme="minorHAnsi" w:hAnsiTheme="minorHAnsi" w:cstheme="minorHAnsi"/>
          <w:spacing w:val="-3"/>
        </w:rPr>
        <w:t xml:space="preserve"> </w:t>
      </w:r>
      <w:r w:rsidRPr="00F4447C">
        <w:rPr>
          <w:rFonts w:asciiTheme="minorHAnsi" w:hAnsiTheme="minorHAnsi" w:cstheme="minorHAnsi"/>
        </w:rPr>
        <w:t>approach</w:t>
      </w:r>
      <w:r w:rsidRPr="00F4447C">
        <w:rPr>
          <w:rFonts w:asciiTheme="minorHAnsi" w:hAnsiTheme="minorHAnsi" w:cstheme="minorHAnsi"/>
          <w:spacing w:val="-3"/>
        </w:rPr>
        <w:t xml:space="preserve"> </w:t>
      </w:r>
      <w:r w:rsidRPr="00F4447C">
        <w:rPr>
          <w:rFonts w:asciiTheme="minorHAnsi" w:hAnsiTheme="minorHAnsi" w:cstheme="minorHAnsi"/>
        </w:rPr>
        <w:t>used.</w:t>
      </w:r>
    </w:p>
    <w:p w14:paraId="66D4A535" w14:textId="77777777" w:rsidR="00DA64DE" w:rsidRPr="00F4447C" w:rsidRDefault="00DA64DE" w:rsidP="00DA64DE">
      <w:pPr>
        <w:kinsoku w:val="0"/>
        <w:overflowPunct w:val="0"/>
        <w:adjustRightInd w:val="0"/>
        <w:spacing w:before="1"/>
        <w:rPr>
          <w:rFonts w:asciiTheme="minorHAnsi" w:hAnsiTheme="minorHAnsi" w:cstheme="minorHAnsi"/>
        </w:rPr>
      </w:pPr>
    </w:p>
    <w:p w14:paraId="06D2C204" w14:textId="77777777" w:rsidR="00DA64DE" w:rsidRPr="00F4447C" w:rsidRDefault="00DA64DE" w:rsidP="00DA64DE">
      <w:pPr>
        <w:widowControl/>
        <w:numPr>
          <w:ilvl w:val="3"/>
          <w:numId w:val="26"/>
        </w:numPr>
        <w:tabs>
          <w:tab w:val="left" w:pos="990"/>
        </w:tabs>
        <w:kinsoku w:val="0"/>
        <w:overflowPunct w:val="0"/>
        <w:adjustRightInd w:val="0"/>
        <w:ind w:right="537" w:firstLine="0"/>
        <w:rPr>
          <w:rFonts w:asciiTheme="minorHAnsi" w:hAnsiTheme="minorHAnsi" w:cstheme="minorHAnsi"/>
        </w:rPr>
      </w:pPr>
      <w:r w:rsidRPr="00F4447C">
        <w:rPr>
          <w:rFonts w:asciiTheme="minorHAnsi" w:hAnsiTheme="minorHAnsi" w:cstheme="minorHAnsi"/>
        </w:rPr>
        <w:t>Estimated adjustment to the Water Rating Index. Calculations shall follow procedures of Sections 4.1 and</w:t>
      </w:r>
      <w:r w:rsidRPr="00F4447C">
        <w:rPr>
          <w:rFonts w:asciiTheme="minorHAnsi" w:hAnsiTheme="minorHAnsi" w:cstheme="minorHAnsi"/>
          <w:spacing w:val="-12"/>
        </w:rPr>
        <w:t xml:space="preserve"> </w:t>
      </w:r>
      <w:r w:rsidRPr="00F4447C">
        <w:rPr>
          <w:rFonts w:asciiTheme="minorHAnsi" w:hAnsiTheme="minorHAnsi" w:cstheme="minorHAnsi"/>
        </w:rPr>
        <w:t>4.2.</w:t>
      </w:r>
    </w:p>
    <w:p w14:paraId="5E69CC2C" w14:textId="77777777" w:rsidR="00DA64DE" w:rsidRPr="00F4447C" w:rsidRDefault="00DA64DE" w:rsidP="00DA64DE">
      <w:pPr>
        <w:kinsoku w:val="0"/>
        <w:overflowPunct w:val="0"/>
        <w:adjustRightInd w:val="0"/>
        <w:rPr>
          <w:rFonts w:asciiTheme="minorHAnsi" w:hAnsiTheme="minorHAnsi" w:cstheme="minorHAnsi"/>
          <w:sz w:val="24"/>
          <w:szCs w:val="24"/>
        </w:rPr>
      </w:pPr>
    </w:p>
    <w:p w14:paraId="1BCAA115" w14:textId="2E85BD50" w:rsidR="00DA64DE" w:rsidRPr="00F4447C" w:rsidRDefault="00DA64DE" w:rsidP="00DA64DE">
      <w:pPr>
        <w:kinsoku w:val="0"/>
        <w:overflowPunct w:val="0"/>
        <w:adjustRightInd w:val="0"/>
        <w:spacing w:before="1"/>
        <w:ind w:left="100"/>
        <w:rPr>
          <w:rFonts w:asciiTheme="minorHAnsi" w:hAnsiTheme="minorHAnsi" w:cstheme="minorHAnsi"/>
        </w:rPr>
      </w:pPr>
      <w:bookmarkStart w:id="74" w:name="_Toc518383639"/>
      <w:r w:rsidRPr="00F4447C">
        <w:rPr>
          <w:rStyle w:val="Heading3Char"/>
          <w:rFonts w:asciiTheme="minorHAnsi" w:hAnsiTheme="minorHAnsi" w:cstheme="minorHAnsi"/>
        </w:rPr>
        <w:t>6.2.2. Approval.</w:t>
      </w:r>
      <w:bookmarkEnd w:id="74"/>
      <w:r w:rsidRPr="00F4447C">
        <w:rPr>
          <w:rFonts w:asciiTheme="minorHAnsi" w:hAnsiTheme="minorHAnsi" w:cstheme="minorHAnsi"/>
        </w:rPr>
        <w:t xml:space="preserve"> IDRs shall be approved on a case by case basis. The Approved IDR review authority shall accept or reject the IDR as submitted, or request additional information. The Approved IDR review authority shall assign a unique identifier to each IDR and maintain a database of IDRs. If the IDR</w:t>
      </w:r>
      <w:r w:rsidR="00F615A0">
        <w:rPr>
          <w:rFonts w:asciiTheme="minorHAnsi" w:hAnsiTheme="minorHAnsi" w:cstheme="minorHAnsi"/>
        </w:rPr>
        <w:t xml:space="preserve"> </w:t>
      </w:r>
      <w:r w:rsidRPr="00F4447C">
        <w:rPr>
          <w:rFonts w:asciiTheme="minorHAnsi" w:hAnsiTheme="minorHAnsi" w:cstheme="minorHAnsi"/>
        </w:rPr>
        <w:t xml:space="preserve">is approved, the Water Rating provider is authorized to issue a supplemental report that </w:t>
      </w:r>
      <w:r w:rsidRPr="00F4447C">
        <w:rPr>
          <w:rFonts w:asciiTheme="minorHAnsi" w:hAnsiTheme="minorHAnsi" w:cstheme="minorHAnsi"/>
        </w:rPr>
        <w:lastRenderedPageBreak/>
        <w:t>adjusts the Water Rating Index, as approved.</w:t>
      </w:r>
    </w:p>
    <w:p w14:paraId="4BD453EB" w14:textId="77777777" w:rsidR="00DA64DE" w:rsidRPr="003128BC" w:rsidRDefault="00DA64DE" w:rsidP="00DA64DE">
      <w:pPr>
        <w:pStyle w:val="BodyText"/>
        <w:tabs>
          <w:tab w:val="left" w:pos="1440"/>
          <w:tab w:val="left" w:pos="1620"/>
          <w:tab w:val="left" w:pos="1980"/>
          <w:tab w:val="left" w:pos="2340"/>
        </w:tabs>
        <w:spacing w:before="57" w:line="259" w:lineRule="auto"/>
        <w:ind w:right="109"/>
      </w:pPr>
    </w:p>
    <w:p w14:paraId="648E69FF" w14:textId="658804B1" w:rsidR="006E4936" w:rsidRDefault="00E82123" w:rsidP="000B3EB1">
      <w:pPr>
        <w:pStyle w:val="Heading1"/>
      </w:pPr>
      <w:r>
        <w:t xml:space="preserve"> </w:t>
      </w:r>
      <w:bookmarkStart w:id="75" w:name="_Toc518383640"/>
      <w:r w:rsidR="005D674A">
        <w:t xml:space="preserve">Normative </w:t>
      </w:r>
      <w:r w:rsidR="006E4936">
        <w:t>References</w:t>
      </w:r>
      <w:bookmarkEnd w:id="75"/>
      <w:r>
        <w:t xml:space="preserve"> </w:t>
      </w:r>
    </w:p>
    <w:p w14:paraId="2089C19C" w14:textId="0BC4CFE9" w:rsidR="006E4936" w:rsidRDefault="006E4936" w:rsidP="006E4936">
      <w:pPr>
        <w:pStyle w:val="BodyText"/>
        <w:tabs>
          <w:tab w:val="left" w:pos="1440"/>
          <w:tab w:val="left" w:pos="1620"/>
          <w:tab w:val="left" w:pos="1980"/>
          <w:tab w:val="left" w:pos="2340"/>
        </w:tabs>
        <w:spacing w:before="57" w:line="259" w:lineRule="auto"/>
        <w:ind w:left="504" w:right="109"/>
      </w:pPr>
    </w:p>
    <w:p w14:paraId="1868D133" w14:textId="42FE3F39" w:rsidR="006E4936" w:rsidRDefault="006E4936" w:rsidP="005D674A">
      <w:pPr>
        <w:pStyle w:val="BodyText"/>
        <w:tabs>
          <w:tab w:val="left" w:pos="1440"/>
          <w:tab w:val="left" w:pos="1620"/>
          <w:tab w:val="left" w:pos="1980"/>
          <w:tab w:val="left" w:pos="2340"/>
        </w:tabs>
        <w:spacing w:before="57" w:line="259" w:lineRule="auto"/>
        <w:ind w:left="900" w:right="109" w:hanging="450"/>
      </w:pPr>
      <w:r w:rsidRPr="003B0F2E">
        <w:t>ANSI/RESNET/ICC 301-20</w:t>
      </w:r>
      <w:r w:rsidR="003F79A1" w:rsidRPr="009643BA">
        <w:rPr>
          <w:color w:val="FF0000"/>
          <w:u w:val="single"/>
        </w:rPr>
        <w:t>22</w:t>
      </w:r>
      <w:r w:rsidRPr="009643BA">
        <w:rPr>
          <w:strike/>
          <w:color w:val="FF0000"/>
        </w:rPr>
        <w:t>14</w:t>
      </w:r>
      <w:r w:rsidR="005D674A" w:rsidRPr="003B0F2E">
        <w:t>,</w:t>
      </w:r>
      <w:r w:rsidRPr="003B0F2E">
        <w:t xml:space="preserve"> </w:t>
      </w:r>
      <w:r w:rsidRPr="009643BA">
        <w:rPr>
          <w:i/>
          <w:strike/>
          <w:color w:val="FF0000"/>
        </w:rPr>
        <w:t>Addendum A-2015 Domestic Hot Water Systems</w:t>
      </w:r>
      <w:r w:rsidR="005D674A" w:rsidRPr="009643BA">
        <w:rPr>
          <w:i/>
          <w:strike/>
          <w:color w:val="FF0000"/>
        </w:rPr>
        <w:t>,</w:t>
      </w:r>
      <w:r w:rsidR="005D674A" w:rsidRPr="003B0F2E">
        <w:rPr>
          <w:i/>
        </w:rPr>
        <w:t xml:space="preserve"> </w:t>
      </w:r>
      <w:r w:rsidR="005D674A" w:rsidRPr="003B0F2E">
        <w:t>Residential Energy Services Network, Oceanside, CA</w:t>
      </w:r>
    </w:p>
    <w:p w14:paraId="7ADBC95A" w14:textId="5CC87A54" w:rsidR="006E4936" w:rsidRDefault="006E4936" w:rsidP="006E4936">
      <w:pPr>
        <w:pStyle w:val="BodyText"/>
        <w:tabs>
          <w:tab w:val="left" w:pos="1440"/>
          <w:tab w:val="left" w:pos="1620"/>
          <w:tab w:val="left" w:pos="1980"/>
          <w:tab w:val="left" w:pos="2340"/>
        </w:tabs>
        <w:spacing w:before="57" w:line="259" w:lineRule="auto"/>
        <w:ind w:left="504" w:right="109"/>
      </w:pPr>
    </w:p>
    <w:p w14:paraId="1209D371" w14:textId="534D3473" w:rsidR="006E4936" w:rsidRDefault="005D674A" w:rsidP="00C44D1D">
      <w:pPr>
        <w:pStyle w:val="BodyText"/>
        <w:tabs>
          <w:tab w:val="left" w:pos="1440"/>
          <w:tab w:val="left" w:pos="1620"/>
          <w:tab w:val="left" w:pos="1980"/>
          <w:tab w:val="left" w:pos="2340"/>
        </w:tabs>
        <w:spacing w:before="57" w:line="259" w:lineRule="auto"/>
        <w:ind w:left="900" w:right="109" w:hanging="450"/>
      </w:pPr>
      <w:r>
        <w:t xml:space="preserve">World Water and Climate Atlas, </w:t>
      </w:r>
      <w:r w:rsidR="004D37AE">
        <w:t>International Water Management Institute</w:t>
      </w:r>
      <w:r w:rsidR="00C44D1D">
        <w:t>, Colombo, Sri Lanka. (</w:t>
      </w:r>
      <w:r w:rsidR="00C44D1D" w:rsidRPr="00C44D1D">
        <w:t>http://www.iwmi.cgiar.org/resources/world-water-and-climate-atlas/</w:t>
      </w:r>
      <w:r w:rsidR="00C44D1D">
        <w:t>)</w:t>
      </w:r>
    </w:p>
    <w:p w14:paraId="4282EF75" w14:textId="465F35EC" w:rsidR="004D37AE" w:rsidRDefault="004D37AE" w:rsidP="0015579B">
      <w:pPr>
        <w:pStyle w:val="BodyText"/>
        <w:tabs>
          <w:tab w:val="left" w:pos="1440"/>
          <w:tab w:val="left" w:pos="1620"/>
          <w:tab w:val="left" w:pos="1980"/>
          <w:tab w:val="left" w:pos="2340"/>
        </w:tabs>
        <w:spacing w:before="57" w:line="259" w:lineRule="auto"/>
        <w:ind w:left="504" w:right="109"/>
      </w:pPr>
    </w:p>
    <w:p w14:paraId="4DA46637" w14:textId="618CF31A" w:rsidR="004D37AE" w:rsidRPr="003128BC" w:rsidRDefault="0068367D" w:rsidP="00F80E52">
      <w:pPr>
        <w:pStyle w:val="BodyText"/>
        <w:tabs>
          <w:tab w:val="left" w:pos="1440"/>
          <w:tab w:val="left" w:pos="1620"/>
          <w:tab w:val="left" w:pos="1980"/>
          <w:tab w:val="left" w:pos="2340"/>
        </w:tabs>
        <w:spacing w:before="57" w:line="259" w:lineRule="auto"/>
        <w:ind w:left="900" w:right="109" w:hanging="450"/>
      </w:pPr>
      <w:r w:rsidRPr="009A5BDB">
        <w:rPr>
          <w:i/>
        </w:rPr>
        <w:t xml:space="preserve">Concentrations of Hardness as Calcium Carbonate </w:t>
      </w:r>
      <w:r w:rsidRPr="00F80E52">
        <w:t>Map</w:t>
      </w:r>
      <w:r>
        <w:t>, U.S. Geological Survey, Washington, DC. (</w:t>
      </w:r>
      <w:r w:rsidRPr="0068367D">
        <w:t>https://water.usgs.gov/owq/hardness-alkalinity.html</w:t>
      </w:r>
      <w:r>
        <w:t>)</w:t>
      </w:r>
    </w:p>
    <w:p w14:paraId="1DCA3413" w14:textId="77777777" w:rsidR="00AD56A3" w:rsidRDefault="00AD56A3" w:rsidP="0069084E">
      <w:pPr>
        <w:pStyle w:val="BodyText"/>
        <w:tabs>
          <w:tab w:val="left" w:pos="1440"/>
          <w:tab w:val="left" w:pos="1620"/>
          <w:tab w:val="left" w:pos="1980"/>
          <w:tab w:val="left" w:pos="2340"/>
        </w:tabs>
        <w:spacing w:before="57" w:line="259" w:lineRule="auto"/>
        <w:ind w:left="1440" w:right="109"/>
      </w:pPr>
    </w:p>
    <w:p w14:paraId="00E7E07C" w14:textId="4087823A" w:rsidR="001D6544" w:rsidRDefault="001D6544" w:rsidP="001D6544">
      <w:pPr>
        <w:pStyle w:val="BodyText"/>
        <w:tabs>
          <w:tab w:val="left" w:pos="1880"/>
        </w:tabs>
        <w:spacing w:before="57" w:line="259" w:lineRule="auto"/>
        <w:ind w:right="109"/>
      </w:pPr>
    </w:p>
    <w:p w14:paraId="299BBF11" w14:textId="08B4A63C" w:rsidR="001D6544" w:rsidRDefault="001D6544" w:rsidP="001D6544">
      <w:pPr>
        <w:pStyle w:val="BodyText"/>
        <w:tabs>
          <w:tab w:val="left" w:pos="1880"/>
        </w:tabs>
        <w:spacing w:before="57" w:line="259" w:lineRule="auto"/>
        <w:ind w:right="109"/>
      </w:pPr>
    </w:p>
    <w:p w14:paraId="68AE5EC1" w14:textId="524294A1" w:rsidR="00706C70" w:rsidRDefault="00706C70" w:rsidP="001D6544">
      <w:pPr>
        <w:pStyle w:val="BodyText"/>
        <w:tabs>
          <w:tab w:val="left" w:pos="1880"/>
        </w:tabs>
        <w:spacing w:before="57" w:line="259" w:lineRule="auto"/>
        <w:ind w:right="109"/>
      </w:pPr>
    </w:p>
    <w:p w14:paraId="5F4CD21B" w14:textId="7739170C" w:rsidR="004D7B27" w:rsidRDefault="004D7B27" w:rsidP="001D6544">
      <w:pPr>
        <w:pStyle w:val="BodyText"/>
        <w:tabs>
          <w:tab w:val="left" w:pos="1880"/>
        </w:tabs>
        <w:spacing w:before="57" w:line="259" w:lineRule="auto"/>
        <w:ind w:right="109"/>
      </w:pPr>
    </w:p>
    <w:p w14:paraId="643628FC" w14:textId="40D945DA" w:rsidR="004D7B27" w:rsidRDefault="004D7B27" w:rsidP="001D6544">
      <w:pPr>
        <w:pStyle w:val="BodyText"/>
        <w:tabs>
          <w:tab w:val="left" w:pos="1880"/>
        </w:tabs>
        <w:spacing w:before="57" w:line="259" w:lineRule="auto"/>
        <w:ind w:right="109"/>
      </w:pPr>
    </w:p>
    <w:p w14:paraId="5983B281" w14:textId="77777777" w:rsidR="003D075F" w:rsidRDefault="003D075F" w:rsidP="001D6544">
      <w:pPr>
        <w:pStyle w:val="BodyText"/>
        <w:tabs>
          <w:tab w:val="left" w:pos="1880"/>
        </w:tabs>
        <w:spacing w:before="57" w:line="259" w:lineRule="auto"/>
        <w:ind w:right="109"/>
      </w:pPr>
    </w:p>
    <w:p w14:paraId="744DFD9F" w14:textId="77777777" w:rsidR="003D075F" w:rsidRDefault="003D075F" w:rsidP="001D6544">
      <w:pPr>
        <w:pStyle w:val="BodyText"/>
        <w:tabs>
          <w:tab w:val="left" w:pos="1880"/>
        </w:tabs>
        <w:spacing w:before="57" w:line="259" w:lineRule="auto"/>
        <w:ind w:right="109"/>
      </w:pPr>
    </w:p>
    <w:p w14:paraId="75A1CF62" w14:textId="77777777" w:rsidR="003D075F" w:rsidRDefault="003D075F" w:rsidP="001D6544">
      <w:pPr>
        <w:pStyle w:val="BodyText"/>
        <w:tabs>
          <w:tab w:val="left" w:pos="1880"/>
        </w:tabs>
        <w:spacing w:before="57" w:line="259" w:lineRule="auto"/>
        <w:ind w:right="109"/>
      </w:pPr>
    </w:p>
    <w:p w14:paraId="198749D5" w14:textId="77777777" w:rsidR="003D075F" w:rsidRDefault="003D075F" w:rsidP="001D6544">
      <w:pPr>
        <w:pStyle w:val="BodyText"/>
        <w:tabs>
          <w:tab w:val="left" w:pos="1880"/>
        </w:tabs>
        <w:spacing w:before="57" w:line="259" w:lineRule="auto"/>
        <w:ind w:right="109"/>
      </w:pPr>
    </w:p>
    <w:p w14:paraId="39590258" w14:textId="77777777" w:rsidR="003D075F" w:rsidRDefault="003D075F" w:rsidP="001D6544">
      <w:pPr>
        <w:pStyle w:val="BodyText"/>
        <w:tabs>
          <w:tab w:val="left" w:pos="1880"/>
        </w:tabs>
        <w:spacing w:before="57" w:line="259" w:lineRule="auto"/>
        <w:ind w:right="109"/>
      </w:pPr>
    </w:p>
    <w:p w14:paraId="0B6AEF5A" w14:textId="77777777" w:rsidR="003D075F" w:rsidRDefault="003D075F" w:rsidP="001D6544">
      <w:pPr>
        <w:pStyle w:val="BodyText"/>
        <w:tabs>
          <w:tab w:val="left" w:pos="1880"/>
        </w:tabs>
        <w:spacing w:before="57" w:line="259" w:lineRule="auto"/>
        <w:ind w:right="109"/>
      </w:pPr>
    </w:p>
    <w:p w14:paraId="09F57B8D" w14:textId="77777777" w:rsidR="003D075F" w:rsidRDefault="003D075F" w:rsidP="001D6544">
      <w:pPr>
        <w:pStyle w:val="BodyText"/>
        <w:tabs>
          <w:tab w:val="left" w:pos="1880"/>
        </w:tabs>
        <w:spacing w:before="57" w:line="259" w:lineRule="auto"/>
        <w:ind w:right="109"/>
      </w:pPr>
    </w:p>
    <w:p w14:paraId="1BB51661" w14:textId="77777777" w:rsidR="003D075F" w:rsidRDefault="003D075F" w:rsidP="001D6544">
      <w:pPr>
        <w:pStyle w:val="BodyText"/>
        <w:tabs>
          <w:tab w:val="left" w:pos="1880"/>
        </w:tabs>
        <w:spacing w:before="57" w:line="259" w:lineRule="auto"/>
        <w:ind w:right="109"/>
      </w:pPr>
    </w:p>
    <w:p w14:paraId="603278AB" w14:textId="77777777" w:rsidR="003D075F" w:rsidRDefault="003D075F" w:rsidP="001D6544">
      <w:pPr>
        <w:pStyle w:val="BodyText"/>
        <w:tabs>
          <w:tab w:val="left" w:pos="1880"/>
        </w:tabs>
        <w:spacing w:before="57" w:line="259" w:lineRule="auto"/>
        <w:ind w:right="109"/>
      </w:pPr>
    </w:p>
    <w:p w14:paraId="058CC02A" w14:textId="77777777" w:rsidR="003D075F" w:rsidRDefault="003D075F" w:rsidP="001D6544">
      <w:pPr>
        <w:pStyle w:val="BodyText"/>
        <w:tabs>
          <w:tab w:val="left" w:pos="1880"/>
        </w:tabs>
        <w:spacing w:before="57" w:line="259" w:lineRule="auto"/>
        <w:ind w:right="109"/>
      </w:pPr>
    </w:p>
    <w:p w14:paraId="4978D349" w14:textId="77777777" w:rsidR="003D075F" w:rsidRDefault="003D075F" w:rsidP="001D6544">
      <w:pPr>
        <w:pStyle w:val="BodyText"/>
        <w:tabs>
          <w:tab w:val="left" w:pos="1880"/>
        </w:tabs>
        <w:spacing w:before="57" w:line="259" w:lineRule="auto"/>
        <w:ind w:right="109"/>
      </w:pPr>
    </w:p>
    <w:p w14:paraId="28B63CC0" w14:textId="77777777" w:rsidR="003D075F" w:rsidRDefault="003D075F" w:rsidP="001D6544">
      <w:pPr>
        <w:pStyle w:val="BodyText"/>
        <w:tabs>
          <w:tab w:val="left" w:pos="1880"/>
        </w:tabs>
        <w:spacing w:before="57" w:line="259" w:lineRule="auto"/>
        <w:ind w:right="109"/>
      </w:pPr>
    </w:p>
    <w:p w14:paraId="1805AE6F" w14:textId="77777777" w:rsidR="003D075F" w:rsidRDefault="003D075F" w:rsidP="001D6544">
      <w:pPr>
        <w:pStyle w:val="BodyText"/>
        <w:tabs>
          <w:tab w:val="left" w:pos="1880"/>
        </w:tabs>
        <w:spacing w:before="57" w:line="259" w:lineRule="auto"/>
        <w:ind w:right="109"/>
      </w:pPr>
    </w:p>
    <w:p w14:paraId="30CA18B9" w14:textId="77777777" w:rsidR="003D075F" w:rsidRDefault="003D075F" w:rsidP="001D6544">
      <w:pPr>
        <w:pStyle w:val="BodyText"/>
        <w:tabs>
          <w:tab w:val="left" w:pos="1880"/>
        </w:tabs>
        <w:spacing w:before="57" w:line="259" w:lineRule="auto"/>
        <w:ind w:right="109"/>
      </w:pPr>
    </w:p>
    <w:p w14:paraId="536FF2CD" w14:textId="77777777" w:rsidR="003D075F" w:rsidRDefault="003D075F" w:rsidP="001D6544">
      <w:pPr>
        <w:pStyle w:val="BodyText"/>
        <w:tabs>
          <w:tab w:val="left" w:pos="1880"/>
        </w:tabs>
        <w:spacing w:before="57" w:line="259" w:lineRule="auto"/>
        <w:ind w:right="109"/>
      </w:pPr>
    </w:p>
    <w:p w14:paraId="641462F2" w14:textId="3F15C84B" w:rsidR="00C04A8E" w:rsidRDefault="00C04A8E" w:rsidP="009A5BDB">
      <w:pPr>
        <w:pStyle w:val="BodyText"/>
        <w:tabs>
          <w:tab w:val="left" w:pos="1880"/>
        </w:tabs>
        <w:spacing w:before="57" w:line="259" w:lineRule="auto"/>
        <w:ind w:right="109"/>
        <w:jc w:val="center"/>
        <w:rPr>
          <w:b/>
          <w:sz w:val="24"/>
        </w:rPr>
      </w:pPr>
      <w:r>
        <w:rPr>
          <w:b/>
          <w:sz w:val="24"/>
        </w:rPr>
        <w:t>Informative Appendix A</w:t>
      </w:r>
    </w:p>
    <w:p w14:paraId="41B1B39F" w14:textId="579836E0" w:rsidR="00C04A8E" w:rsidRDefault="00C04A8E" w:rsidP="009A5BDB">
      <w:pPr>
        <w:pStyle w:val="BodyText"/>
        <w:tabs>
          <w:tab w:val="left" w:pos="1880"/>
        </w:tabs>
        <w:spacing w:before="57" w:line="259" w:lineRule="auto"/>
        <w:ind w:right="109"/>
        <w:jc w:val="center"/>
        <w:rPr>
          <w:sz w:val="24"/>
        </w:rPr>
      </w:pPr>
      <w:r>
        <w:rPr>
          <w:b/>
          <w:sz w:val="24"/>
        </w:rPr>
        <w:t>Background on Outdoor Water Calculations</w:t>
      </w:r>
    </w:p>
    <w:p w14:paraId="04A5A3DB" w14:textId="77777777" w:rsidR="00C04A8E" w:rsidRPr="00C04A8E" w:rsidRDefault="00C04A8E" w:rsidP="00C04A8E">
      <w:pPr>
        <w:pStyle w:val="BodyText"/>
        <w:tabs>
          <w:tab w:val="left" w:pos="1880"/>
        </w:tabs>
        <w:spacing w:before="57"/>
        <w:ind w:right="109"/>
        <w:jc w:val="both"/>
        <w:rPr>
          <w:sz w:val="24"/>
          <w:u w:val="single"/>
        </w:rPr>
      </w:pPr>
      <w:r w:rsidRPr="00C04A8E">
        <w:rPr>
          <w:sz w:val="24"/>
          <w:u w:val="single"/>
        </w:rPr>
        <w:t>Base Outdoor Water Use Calculations:</w:t>
      </w:r>
    </w:p>
    <w:p w14:paraId="618BCC38" w14:textId="77777777" w:rsidR="00C04A8E" w:rsidRPr="00C04A8E" w:rsidRDefault="00C04A8E" w:rsidP="00C04A8E">
      <w:pPr>
        <w:pStyle w:val="BodyText"/>
        <w:tabs>
          <w:tab w:val="left" w:pos="1880"/>
        </w:tabs>
        <w:spacing w:before="57"/>
        <w:ind w:right="109"/>
        <w:jc w:val="both"/>
        <w:rPr>
          <w:sz w:val="24"/>
        </w:rPr>
      </w:pPr>
      <w:r w:rsidRPr="00C04A8E">
        <w:rPr>
          <w:sz w:val="24"/>
        </w:rPr>
        <w:t xml:space="preserve">Base equations for outdoor water use in both the reference and rated home (4.4 and 4.6) are established as a best fit regression equation using data from the Residential End Uses of </w:t>
      </w:r>
      <w:r w:rsidRPr="00C04A8E">
        <w:rPr>
          <w:sz w:val="24"/>
        </w:rPr>
        <w:lastRenderedPageBreak/>
        <w:t>Water, Version 2 (REUWS II)</w:t>
      </w:r>
      <w:r w:rsidRPr="00C04A8E">
        <w:rPr>
          <w:sz w:val="24"/>
          <w:vertAlign w:val="superscript"/>
        </w:rPr>
        <w:footnoteReference w:id="3"/>
      </w:r>
      <w:r w:rsidRPr="00C04A8E">
        <w:rPr>
          <w:sz w:val="24"/>
        </w:rPr>
        <w:t>.</w:t>
      </w:r>
    </w:p>
    <w:p w14:paraId="4B265B02" w14:textId="77777777" w:rsidR="00C04A8E" w:rsidRPr="00C04A8E" w:rsidRDefault="00C04A8E" w:rsidP="00C04A8E">
      <w:pPr>
        <w:pStyle w:val="BodyText"/>
        <w:tabs>
          <w:tab w:val="left" w:pos="1880"/>
        </w:tabs>
        <w:spacing w:before="57"/>
        <w:ind w:right="109"/>
        <w:jc w:val="both"/>
        <w:rPr>
          <w:sz w:val="24"/>
        </w:rPr>
      </w:pPr>
      <w:r w:rsidRPr="00C04A8E">
        <w:rPr>
          <w:sz w:val="24"/>
        </w:rPr>
        <w:t>The equation is based on the findings of the REUWS II report summarized in “Outdoor use model 1” with some modifications applied. REUWS II finds outdoor water use to be a non-linear trend best described as a factor of:</w:t>
      </w:r>
    </w:p>
    <w:p w14:paraId="197E2D53"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The natural log of (irrigated area + 1)</w:t>
      </w:r>
    </w:p>
    <w:p w14:paraId="189D9B94"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The natural log of net evapotranspiration</w:t>
      </w:r>
    </w:p>
    <w:p w14:paraId="716628BF"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The natural log of the average cost of water at 25,000 gallons of consumption</w:t>
      </w:r>
    </w:p>
    <w:p w14:paraId="77361920"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An indicator for in ground sprinkler irrigation</w:t>
      </w:r>
    </w:p>
    <w:p w14:paraId="716ED6A2"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An indicator for swimming pools</w:t>
      </w:r>
    </w:p>
    <w:p w14:paraId="442D085A" w14:textId="77777777" w:rsidR="00C04A8E" w:rsidRPr="00C04A8E" w:rsidRDefault="00C04A8E" w:rsidP="00C04A8E">
      <w:pPr>
        <w:pStyle w:val="BodyText"/>
        <w:tabs>
          <w:tab w:val="left" w:pos="1880"/>
        </w:tabs>
        <w:spacing w:before="57"/>
        <w:ind w:right="109"/>
        <w:jc w:val="both"/>
        <w:rPr>
          <w:sz w:val="24"/>
        </w:rPr>
      </w:pPr>
      <w:r w:rsidRPr="00C04A8E">
        <w:rPr>
          <w:sz w:val="24"/>
        </w:rPr>
        <w:t>The modifications applied to this equation are:</w:t>
      </w:r>
    </w:p>
    <w:p w14:paraId="0EA63625"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Removal of the average cost of water term as an operational descriptor not appropriate for an asset-based rating system</w:t>
      </w:r>
    </w:p>
    <w:p w14:paraId="1977EDEE"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Replacing the natural log +1 technique with one that removes homes that reported values of “0” and using an adjustment factor</w:t>
      </w:r>
      <w:r w:rsidRPr="00C04A8E">
        <w:rPr>
          <w:sz w:val="24"/>
          <w:vertAlign w:val="superscript"/>
        </w:rPr>
        <w:footnoteReference w:id="4"/>
      </w:r>
    </w:p>
    <w:p w14:paraId="28EF77B0"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Improving fit by separating into predictions for homes with and without in ground sprinkler irrigation into two equations with a switch between them in lieu of an indicator</w:t>
      </w:r>
    </w:p>
    <w:p w14:paraId="05CF6592"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Forcing the indicator for swimming pools into the equation for homes without in ground sprinkler systems</w:t>
      </w:r>
      <w:r w:rsidRPr="00C04A8E">
        <w:rPr>
          <w:sz w:val="24"/>
          <w:vertAlign w:val="superscript"/>
        </w:rPr>
        <w:footnoteReference w:id="5"/>
      </w:r>
    </w:p>
    <w:p w14:paraId="06DFECED" w14:textId="77777777" w:rsidR="006A2057" w:rsidRPr="00A71C4F" w:rsidRDefault="006A2057" w:rsidP="006A2057">
      <w:pPr>
        <w:pStyle w:val="BodyText"/>
        <w:tabs>
          <w:tab w:val="left" w:pos="1880"/>
        </w:tabs>
        <w:spacing w:before="57"/>
        <w:ind w:right="109"/>
        <w:jc w:val="both"/>
        <w:rPr>
          <w:color w:val="FF0000"/>
          <w:sz w:val="24"/>
        </w:rPr>
      </w:pPr>
      <w:r w:rsidRPr="00A71C4F">
        <w:rPr>
          <w:color w:val="FF0000"/>
          <w:sz w:val="24"/>
        </w:rPr>
        <w:t>Residential Irrigation Capacity Index:</w:t>
      </w:r>
    </w:p>
    <w:p w14:paraId="5790FE10" w14:textId="77777777" w:rsidR="006A2057" w:rsidRPr="006528F4" w:rsidRDefault="006A2057" w:rsidP="006A2057">
      <w:pPr>
        <w:pStyle w:val="BodyText"/>
        <w:tabs>
          <w:tab w:val="left" w:pos="1880"/>
        </w:tabs>
        <w:spacing w:before="57"/>
        <w:ind w:right="109"/>
        <w:jc w:val="both"/>
        <w:rPr>
          <w:color w:val="FF0000"/>
          <w:sz w:val="24"/>
          <w:u w:val="single"/>
        </w:rPr>
      </w:pPr>
      <w:r w:rsidRPr="006528F4">
        <w:rPr>
          <w:color w:val="FF0000"/>
          <w:sz w:val="24"/>
          <w:u w:val="single"/>
        </w:rPr>
        <w:t xml:space="preserve">The Residential Irrigation Capacity Index (RICI) is developed based on research conducted on </w:t>
      </w:r>
      <w:proofErr w:type="spellStart"/>
      <w:r w:rsidRPr="006528F4">
        <w:rPr>
          <w:color w:val="FF0000"/>
          <w:sz w:val="24"/>
          <w:u w:val="single"/>
        </w:rPr>
        <w:t>submetered</w:t>
      </w:r>
      <w:proofErr w:type="spellEnd"/>
      <w:r w:rsidRPr="006528F4">
        <w:rPr>
          <w:color w:val="FF0000"/>
          <w:sz w:val="24"/>
          <w:u w:val="single"/>
        </w:rPr>
        <w:t xml:space="preserve"> portions of landscapes by the Southern Nevada Water Authority (SNWA) as part of </w:t>
      </w:r>
      <w:proofErr w:type="spellStart"/>
      <w:r w:rsidRPr="006528F4">
        <w:rPr>
          <w:color w:val="FF0000"/>
          <w:sz w:val="24"/>
          <w:u w:val="single"/>
        </w:rPr>
        <w:t>it’s</w:t>
      </w:r>
      <w:proofErr w:type="spellEnd"/>
      <w:r w:rsidRPr="006528F4">
        <w:rPr>
          <w:color w:val="FF0000"/>
          <w:sz w:val="24"/>
          <w:u w:val="single"/>
        </w:rPr>
        <w:t xml:space="preserve"> Xeriscape Conversion Study</w:t>
      </w:r>
      <w:r w:rsidRPr="006528F4">
        <w:rPr>
          <w:color w:val="FF0000"/>
          <w:sz w:val="24"/>
          <w:u w:val="single"/>
          <w:vertAlign w:val="superscript"/>
        </w:rPr>
        <w:footnoteReference w:id="6"/>
      </w:r>
      <w:r w:rsidRPr="006528F4">
        <w:rPr>
          <w:color w:val="FF0000"/>
          <w:sz w:val="24"/>
          <w:u w:val="single"/>
        </w:rPr>
        <w:t>. The original research completed in the SNWA territory was used to establish the calculation and application method for RICI. The data from the REUWS II dataset was then used to validate the relationship between flow rate and outdoor water use of an automatic irrigation system on a national level and to establish the standard reference RICI of 5.0.</w:t>
      </w:r>
    </w:p>
    <w:p w14:paraId="20913051" w14:textId="30BABC8B" w:rsidR="00C04A8E" w:rsidRPr="005865EF" w:rsidRDefault="00C04A8E" w:rsidP="00C04A8E">
      <w:pPr>
        <w:pStyle w:val="BodyText"/>
        <w:tabs>
          <w:tab w:val="left" w:pos="1880"/>
        </w:tabs>
        <w:spacing w:before="57"/>
        <w:ind w:right="109"/>
        <w:jc w:val="both"/>
        <w:rPr>
          <w:strike/>
          <w:color w:val="FF0000"/>
          <w:sz w:val="24"/>
        </w:rPr>
      </w:pPr>
      <w:r w:rsidRPr="005865EF">
        <w:rPr>
          <w:strike/>
          <w:color w:val="FF0000"/>
          <w:sz w:val="24"/>
        </w:rPr>
        <w:t>The Residential Irrigation Capacity Index (RICI) is developed based on research conducted on the “xeriscape conversion” of landscapes by the Southern Nevada Water Authority (SNWA)</w:t>
      </w:r>
      <w:r w:rsidRPr="005865EF">
        <w:rPr>
          <w:strike/>
          <w:color w:val="FF0000"/>
          <w:sz w:val="24"/>
          <w:vertAlign w:val="superscript"/>
        </w:rPr>
        <w:footnoteReference w:id="7"/>
      </w:r>
      <w:r w:rsidRPr="005865EF">
        <w:rPr>
          <w:strike/>
          <w:color w:val="FF0000"/>
          <w:sz w:val="24"/>
        </w:rPr>
        <w:t>. The original research completed in the SNWA territory was used to establish the calculation and application method for RICI. The data from the REUWS II dataset was then used to validate the relationship between flow rate and outdoor water use of an automatic irrigation system on a national level and to establish the standard reference RICI of 5.0.</w:t>
      </w:r>
    </w:p>
    <w:p w14:paraId="7CF76253" w14:textId="72A0BD97" w:rsidR="00C04A8E" w:rsidRPr="00844BB4" w:rsidRDefault="00C04A8E" w:rsidP="00C04A8E">
      <w:pPr>
        <w:pStyle w:val="BodyText"/>
        <w:tabs>
          <w:tab w:val="left" w:pos="1880"/>
        </w:tabs>
        <w:spacing w:before="57"/>
        <w:ind w:right="109"/>
        <w:jc w:val="both"/>
        <w:rPr>
          <w:strike/>
          <w:color w:val="FF0000"/>
          <w:sz w:val="24"/>
        </w:rPr>
      </w:pPr>
      <w:r w:rsidRPr="006528F4">
        <w:rPr>
          <w:strike/>
          <w:color w:val="FF0000"/>
          <w:sz w:val="24"/>
        </w:rPr>
        <w:t xml:space="preserve">To calculated RICI scores for homes included in the REUWS II dataset, the following </w:t>
      </w:r>
      <w:r w:rsidRPr="006528F4">
        <w:rPr>
          <w:strike/>
          <w:color w:val="FF0000"/>
          <w:sz w:val="24"/>
        </w:rPr>
        <w:lastRenderedPageBreak/>
        <w:t>processing was completed:</w:t>
      </w:r>
    </w:p>
    <w:p w14:paraId="057E22D8" w14:textId="77777777" w:rsidR="00C04A8E" w:rsidRPr="009A5BDB" w:rsidRDefault="00C04A8E" w:rsidP="009A5BDB">
      <w:pPr>
        <w:pStyle w:val="BodyText"/>
        <w:tabs>
          <w:tab w:val="left" w:pos="1880"/>
        </w:tabs>
        <w:spacing w:before="57" w:line="259" w:lineRule="auto"/>
        <w:ind w:right="109"/>
        <w:jc w:val="both"/>
        <w:rPr>
          <w:sz w:val="24"/>
        </w:rPr>
      </w:pPr>
    </w:p>
    <w:sectPr w:rsidR="00C04A8E" w:rsidRPr="009A5BDB" w:rsidSect="00E24C3C">
      <w:type w:val="continuous"/>
      <w:pgSz w:w="12240" w:h="15840"/>
      <w:pgMar w:top="1400" w:right="150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D06DD" w14:textId="77777777" w:rsidR="00362A52" w:rsidRDefault="00362A52" w:rsidP="00E335CB">
      <w:r>
        <w:separator/>
      </w:r>
    </w:p>
  </w:endnote>
  <w:endnote w:type="continuationSeparator" w:id="0">
    <w:p w14:paraId="6F6C4A43" w14:textId="77777777" w:rsidR="00362A52" w:rsidRDefault="00362A52" w:rsidP="00E335CB">
      <w:r>
        <w:continuationSeparator/>
      </w:r>
    </w:p>
  </w:endnote>
  <w:endnote w:type="continuationNotice" w:id="1">
    <w:p w14:paraId="00BE982E" w14:textId="77777777" w:rsidR="00362A52" w:rsidRDefault="00362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31920"/>
      <w:docPartObj>
        <w:docPartGallery w:val="Page Numbers (Bottom of Page)"/>
        <w:docPartUnique/>
      </w:docPartObj>
    </w:sdtPr>
    <w:sdtEndPr>
      <w:rPr>
        <w:noProof/>
      </w:rPr>
    </w:sdtEndPr>
    <w:sdtContent>
      <w:p w14:paraId="04251660" w14:textId="5E94C26F" w:rsidR="002E7132" w:rsidRDefault="002E7132">
        <w:pPr>
          <w:pStyle w:val="Footer"/>
          <w:jc w:val="center"/>
        </w:pPr>
        <w:r>
          <w:fldChar w:fldCharType="begin"/>
        </w:r>
        <w:r>
          <w:instrText xml:space="preserve"> PAGE   \* MERGEFORMAT </w:instrText>
        </w:r>
        <w:r>
          <w:fldChar w:fldCharType="separate"/>
        </w:r>
        <w:r w:rsidR="001744F7">
          <w:rPr>
            <w:noProof/>
          </w:rPr>
          <w:t>26</w:t>
        </w:r>
        <w:r>
          <w:rPr>
            <w:noProof/>
          </w:rPr>
          <w:fldChar w:fldCharType="end"/>
        </w:r>
      </w:p>
    </w:sdtContent>
  </w:sdt>
  <w:p w14:paraId="6A5443FF" w14:textId="77777777" w:rsidR="002E7132" w:rsidRDefault="002E7132" w:rsidP="00E335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C652A" w14:textId="77777777" w:rsidR="00362A52" w:rsidRDefault="00362A52" w:rsidP="00E335CB">
      <w:r>
        <w:separator/>
      </w:r>
    </w:p>
  </w:footnote>
  <w:footnote w:type="continuationSeparator" w:id="0">
    <w:p w14:paraId="39EA5802" w14:textId="77777777" w:rsidR="00362A52" w:rsidRDefault="00362A52" w:rsidP="00E335CB">
      <w:r>
        <w:continuationSeparator/>
      </w:r>
    </w:p>
  </w:footnote>
  <w:footnote w:type="continuationNotice" w:id="1">
    <w:p w14:paraId="07FD0169" w14:textId="77777777" w:rsidR="00362A52" w:rsidRDefault="00362A52"/>
  </w:footnote>
  <w:footnote w:id="2">
    <w:p w14:paraId="0A5DA2D0" w14:textId="77777777" w:rsidR="002E7132" w:rsidRPr="007743CB" w:rsidRDefault="002E7132" w:rsidP="0015585D">
      <w:pPr>
        <w:pStyle w:val="FootnoteText"/>
        <w:rPr>
          <w:u w:val="single"/>
        </w:rPr>
      </w:pPr>
      <w:r w:rsidRPr="007743CB">
        <w:rPr>
          <w:rStyle w:val="FootnoteReference"/>
          <w:color w:val="FF0000"/>
          <w:u w:val="single"/>
        </w:rPr>
        <w:footnoteRef/>
      </w:r>
      <w:r w:rsidRPr="007743CB">
        <w:rPr>
          <w:color w:val="FF0000"/>
          <w:u w:val="single"/>
        </w:rPr>
        <w:t xml:space="preserve"> </w:t>
      </w:r>
      <w:r>
        <w:rPr>
          <w:color w:val="FF0000"/>
          <w:u w:val="single"/>
        </w:rPr>
        <w:t>(Normative Note) The terms dwelling unit and sleeping unit are interchangeable with the term home throughout this Standard, except where specifically noted.</w:t>
      </w:r>
    </w:p>
  </w:footnote>
  <w:footnote w:id="3">
    <w:p w14:paraId="3983F9C2" w14:textId="77777777" w:rsidR="002E7132" w:rsidRDefault="002E7132" w:rsidP="00C04A8E">
      <w:pPr>
        <w:pStyle w:val="FootnoteText"/>
      </w:pPr>
      <w:r>
        <w:rPr>
          <w:rStyle w:val="FootnoteReference"/>
        </w:rPr>
        <w:footnoteRef/>
      </w:r>
      <w:r>
        <w:t xml:space="preserve"> </w:t>
      </w:r>
      <w:r w:rsidRPr="00655668">
        <w:t>http://www.waterrf.org/Pages/Projects.aspx?PID=4309</w:t>
      </w:r>
    </w:p>
  </w:footnote>
  <w:footnote w:id="4">
    <w:p w14:paraId="1711636B" w14:textId="77777777" w:rsidR="002E7132" w:rsidRDefault="002E7132" w:rsidP="00C04A8E">
      <w:pPr>
        <w:pStyle w:val="FootnoteText"/>
      </w:pPr>
      <w:r>
        <w:rPr>
          <w:rStyle w:val="FootnoteReference"/>
        </w:rPr>
        <w:footnoteRef/>
      </w:r>
      <w:r>
        <w:t xml:space="preserve"> Both “natural log +1” and adjustment factors are techniques for non-linear best fit regressions when values of “0” are present, as one cannot take the natural log of “0”.</w:t>
      </w:r>
    </w:p>
  </w:footnote>
  <w:footnote w:id="5">
    <w:p w14:paraId="111FAE7B" w14:textId="77777777" w:rsidR="002E7132" w:rsidRDefault="002E7132" w:rsidP="00C04A8E">
      <w:pPr>
        <w:pStyle w:val="FootnoteText"/>
      </w:pPr>
      <w:r>
        <w:rPr>
          <w:rStyle w:val="FootnoteReference"/>
        </w:rPr>
        <w:footnoteRef/>
      </w:r>
      <w:r>
        <w:t xml:space="preserve"> While this term was not statistically significant, the subcommittee felt this to be the result of a lack of data for homes with swimming pools but without in ground sprinkler systems.</w:t>
      </w:r>
    </w:p>
  </w:footnote>
  <w:footnote w:id="6">
    <w:p w14:paraId="706F8DF7" w14:textId="77777777" w:rsidR="002E7132" w:rsidRPr="00C305E5" w:rsidRDefault="002E7132" w:rsidP="006A2057">
      <w:pPr>
        <w:pStyle w:val="FootnoteText"/>
        <w:rPr>
          <w:color w:val="FF0000"/>
          <w:u w:val="single"/>
        </w:rPr>
      </w:pPr>
      <w:r w:rsidRPr="00C305E5">
        <w:rPr>
          <w:rStyle w:val="FootnoteReference"/>
          <w:color w:val="FF0000"/>
          <w:u w:val="single"/>
        </w:rPr>
        <w:footnoteRef/>
      </w:r>
      <w:r w:rsidRPr="00C305E5">
        <w:rPr>
          <w:color w:val="FF0000"/>
          <w:u w:val="single"/>
        </w:rPr>
        <w:t xml:space="preserve"> https://www.snwa.com/assets/pdf/reports-xeriscape.pdf</w:t>
      </w:r>
    </w:p>
  </w:footnote>
  <w:footnote w:id="7">
    <w:p w14:paraId="0775576A" w14:textId="77777777" w:rsidR="002E7132" w:rsidRPr="00C305E5" w:rsidRDefault="002E7132" w:rsidP="00C04A8E">
      <w:pPr>
        <w:pStyle w:val="FootnoteText"/>
        <w:rPr>
          <w:strike/>
          <w:color w:val="FF0000"/>
        </w:rPr>
      </w:pPr>
      <w:r w:rsidRPr="00C305E5">
        <w:rPr>
          <w:rStyle w:val="FootnoteReference"/>
          <w:strike/>
          <w:color w:val="FF0000"/>
        </w:rPr>
        <w:footnoteRef/>
      </w:r>
      <w:r w:rsidRPr="00C305E5">
        <w:rPr>
          <w:strike/>
          <w:color w:val="FF0000"/>
        </w:rPr>
        <w:t xml:space="preserve"> https://www.snwa.com/assets/pdf/reports-xeriscape.pdf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72BA" w14:textId="04DC8E62" w:rsidR="002E7132" w:rsidRDefault="002E7132" w:rsidP="00E335CB">
    <w:pPr>
      <w:pStyle w:val="Header"/>
    </w:pPr>
    <w:r>
      <w:t>BSR/RESNET/ICC Standard 850-20xx</w:t>
    </w:r>
  </w:p>
  <w:p w14:paraId="16C3B15E" w14:textId="68B68E4F" w:rsidR="002E7132" w:rsidRDefault="002E7132" w:rsidP="00A20E94">
    <w:pPr>
      <w:pStyle w:val="Header"/>
    </w:pPr>
    <w:r>
      <w:t>Draft PDS-01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36B"/>
    <w:multiLevelType w:val="multilevel"/>
    <w:tmpl w:val="34B6BA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C40DF9"/>
    <w:multiLevelType w:val="multilevel"/>
    <w:tmpl w:val="65E8F8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D4871"/>
    <w:multiLevelType w:val="multilevel"/>
    <w:tmpl w:val="C5C84726"/>
    <w:lvl w:ilvl="0">
      <w:start w:val="6"/>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694E51"/>
    <w:multiLevelType w:val="multilevel"/>
    <w:tmpl w:val="66A0A970"/>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D523E28"/>
    <w:multiLevelType w:val="multilevel"/>
    <w:tmpl w:val="AAC02F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721887"/>
    <w:multiLevelType w:val="multilevel"/>
    <w:tmpl w:val="6F768CFE"/>
    <w:lvl w:ilvl="0">
      <w:start w:val="6"/>
      <w:numFmt w:val="decimal"/>
      <w:lvlText w:val="%1"/>
      <w:lvlJc w:val="left"/>
      <w:pPr>
        <w:ind w:left="612" w:hanging="612"/>
      </w:pPr>
      <w:rPr>
        <w:rFonts w:hint="default"/>
      </w:rPr>
    </w:lvl>
    <w:lvl w:ilvl="1">
      <w:start w:val="1"/>
      <w:numFmt w:val="decimal"/>
      <w:lvlText w:val="%1.%2"/>
      <w:lvlJc w:val="left"/>
      <w:pPr>
        <w:ind w:left="972" w:hanging="612"/>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242694"/>
    <w:multiLevelType w:val="multilevel"/>
    <w:tmpl w:val="797ABF48"/>
    <w:lvl w:ilvl="0">
      <w:start w:val="5"/>
      <w:numFmt w:val="decimal"/>
      <w:lvlText w:val="%1."/>
      <w:lvlJc w:val="left"/>
      <w:pPr>
        <w:ind w:left="720" w:hanging="360"/>
      </w:pPr>
      <w:rPr>
        <w:rFonts w:hint="default"/>
        <w:b/>
      </w:rPr>
    </w:lvl>
    <w:lvl w:ilvl="1">
      <w:start w:val="1"/>
      <w:numFmt w:val="decimal"/>
      <w:isLgl/>
      <w:lvlText w:val="%1.%2."/>
      <w:lvlJc w:val="left"/>
      <w:pPr>
        <w:ind w:left="804" w:hanging="44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70712C1"/>
    <w:multiLevelType w:val="hybridMultilevel"/>
    <w:tmpl w:val="EC948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3019D"/>
    <w:multiLevelType w:val="hybridMultilevel"/>
    <w:tmpl w:val="345AD90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1B937B04"/>
    <w:multiLevelType w:val="hybridMultilevel"/>
    <w:tmpl w:val="5492D9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DA2BE3"/>
    <w:multiLevelType w:val="hybridMultilevel"/>
    <w:tmpl w:val="0A500A92"/>
    <w:lvl w:ilvl="0" w:tplc="E1BA2C7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476A00"/>
    <w:multiLevelType w:val="hybridMultilevel"/>
    <w:tmpl w:val="C40EFA3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ADD12E3"/>
    <w:multiLevelType w:val="multilevel"/>
    <w:tmpl w:val="C0E6DA18"/>
    <w:lvl w:ilvl="0">
      <w:start w:val="4"/>
      <w:numFmt w:val="decimal"/>
      <w:lvlText w:val="%1."/>
      <w:lvlJc w:val="left"/>
      <w:pPr>
        <w:ind w:left="504" w:hanging="504"/>
      </w:pPr>
      <w:rPr>
        <w:rFonts w:hint="default"/>
        <w:b/>
        <w:i w:val="0"/>
      </w:rPr>
    </w:lvl>
    <w:lvl w:ilvl="1">
      <w:start w:val="4"/>
      <w:numFmt w:val="decimal"/>
      <w:lvlText w:val="%1.%2."/>
      <w:lvlJc w:val="left"/>
      <w:pPr>
        <w:ind w:left="774" w:hanging="504"/>
      </w:pPr>
      <w:rPr>
        <w:rFonts w:hint="default"/>
        <w:b/>
        <w:i w:val="0"/>
      </w:rPr>
    </w:lvl>
    <w:lvl w:ilvl="2">
      <w:start w:val="1"/>
      <w:numFmt w:val="decimal"/>
      <w:lvlText w:val="%1.%2.%3."/>
      <w:lvlJc w:val="left"/>
      <w:pPr>
        <w:ind w:left="1980" w:hanging="720"/>
      </w:pPr>
      <w:rPr>
        <w:rFonts w:asciiTheme="majorHAnsi" w:hAnsiTheme="majorHAnsi" w:hint="default"/>
        <w:b/>
        <w:i w:val="0"/>
        <w:sz w:val="22"/>
      </w:rPr>
    </w:lvl>
    <w:lvl w:ilvl="3">
      <w:start w:val="1"/>
      <w:numFmt w:val="decimal"/>
      <w:lvlText w:val="%1.%2.%3.%4."/>
      <w:lvlJc w:val="left"/>
      <w:pPr>
        <w:ind w:left="1530" w:hanging="720"/>
      </w:pPr>
      <w:rPr>
        <w:rFonts w:hint="default"/>
        <w:b/>
        <w:i w:val="0"/>
      </w:rPr>
    </w:lvl>
    <w:lvl w:ilvl="4">
      <w:start w:val="1"/>
      <w:numFmt w:val="decimal"/>
      <w:lvlText w:val="%1.%2.%3.%4.%5."/>
      <w:lvlJc w:val="left"/>
      <w:pPr>
        <w:ind w:left="2160" w:hanging="1080"/>
      </w:pPr>
      <w:rPr>
        <w:rFonts w:hint="default"/>
        <w:b/>
        <w:i w:val="0"/>
      </w:rPr>
    </w:lvl>
    <w:lvl w:ilvl="5">
      <w:start w:val="1"/>
      <w:numFmt w:val="decimal"/>
      <w:lvlText w:val="%1.%2.%3.%4.%5.%6."/>
      <w:lvlJc w:val="left"/>
      <w:pPr>
        <w:ind w:left="2430" w:hanging="1080"/>
      </w:pPr>
      <w:rPr>
        <w:rFonts w:hint="default"/>
        <w:b/>
        <w:i w:val="0"/>
      </w:rPr>
    </w:lvl>
    <w:lvl w:ilvl="6">
      <w:start w:val="1"/>
      <w:numFmt w:val="decimal"/>
      <w:lvlText w:val="%1.%2.%3.%4.%5.%6.%7."/>
      <w:lvlJc w:val="left"/>
      <w:pPr>
        <w:ind w:left="3060" w:hanging="1440"/>
      </w:pPr>
      <w:rPr>
        <w:rFonts w:hint="default"/>
        <w:b/>
        <w:i w:val="0"/>
      </w:rPr>
    </w:lvl>
    <w:lvl w:ilvl="7">
      <w:start w:val="1"/>
      <w:numFmt w:val="decimal"/>
      <w:lvlText w:val="%1.%2.%3.%4.%5.%6.%7.%8."/>
      <w:lvlJc w:val="left"/>
      <w:pPr>
        <w:ind w:left="3330" w:hanging="1440"/>
      </w:pPr>
      <w:rPr>
        <w:rFonts w:hint="default"/>
        <w:b/>
        <w:i w:val="0"/>
      </w:rPr>
    </w:lvl>
    <w:lvl w:ilvl="8">
      <w:start w:val="1"/>
      <w:numFmt w:val="decimal"/>
      <w:lvlText w:val="%1.%2.%3.%4.%5.%6.%7.%8.%9."/>
      <w:lvlJc w:val="left"/>
      <w:pPr>
        <w:ind w:left="3960" w:hanging="1800"/>
      </w:pPr>
      <w:rPr>
        <w:rFonts w:hint="default"/>
        <w:b/>
        <w:i w:val="0"/>
      </w:rPr>
    </w:lvl>
  </w:abstractNum>
  <w:abstractNum w:abstractNumId="13" w15:restartNumberingAfterBreak="0">
    <w:nsid w:val="2CAB562C"/>
    <w:multiLevelType w:val="multilevel"/>
    <w:tmpl w:val="33163D7A"/>
    <w:lvl w:ilvl="0">
      <w:start w:val="6"/>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17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94097D"/>
    <w:multiLevelType w:val="multilevel"/>
    <w:tmpl w:val="6016B672"/>
    <w:lvl w:ilvl="0">
      <w:start w:val="1"/>
      <w:numFmt w:val="decimal"/>
      <w:lvlText w:val="%1"/>
      <w:lvlJc w:val="left"/>
      <w:pPr>
        <w:ind w:left="360" w:hanging="360"/>
      </w:pPr>
      <w:rPr>
        <w:rFonts w:asciiTheme="majorHAnsi" w:eastAsia="Cambria Math" w:hAnsiTheme="majorHAnsi" w:cs="Cambria Math" w:hint="default"/>
        <w:b/>
      </w:rPr>
    </w:lvl>
    <w:lvl w:ilvl="1">
      <w:start w:val="1"/>
      <w:numFmt w:val="decimal"/>
      <w:lvlText w:val="%1.%2"/>
      <w:lvlJc w:val="left"/>
      <w:pPr>
        <w:ind w:left="360" w:hanging="360"/>
      </w:pPr>
      <w:rPr>
        <w:rFonts w:asciiTheme="majorHAnsi" w:eastAsia="Cambria Math" w:hAnsiTheme="majorHAnsi" w:cs="Cambria Math" w:hint="default"/>
        <w:b/>
      </w:rPr>
    </w:lvl>
    <w:lvl w:ilvl="2">
      <w:start w:val="1"/>
      <w:numFmt w:val="decimal"/>
      <w:lvlText w:val="%1.%2.%3"/>
      <w:lvlJc w:val="left"/>
      <w:pPr>
        <w:ind w:left="720" w:hanging="720"/>
      </w:pPr>
      <w:rPr>
        <w:rFonts w:asciiTheme="majorHAnsi" w:eastAsia="Cambria Math" w:hAnsiTheme="majorHAnsi" w:cs="Cambria Math" w:hint="default"/>
        <w:b/>
      </w:rPr>
    </w:lvl>
    <w:lvl w:ilvl="3">
      <w:start w:val="1"/>
      <w:numFmt w:val="decimal"/>
      <w:lvlText w:val="%1.%2.%3.%4"/>
      <w:lvlJc w:val="left"/>
      <w:pPr>
        <w:ind w:left="720" w:hanging="720"/>
      </w:pPr>
      <w:rPr>
        <w:rFonts w:asciiTheme="majorHAnsi" w:eastAsia="Cambria Math" w:hAnsiTheme="majorHAnsi" w:cs="Cambria Math" w:hint="default"/>
        <w:b/>
      </w:rPr>
    </w:lvl>
    <w:lvl w:ilvl="4">
      <w:start w:val="1"/>
      <w:numFmt w:val="decimal"/>
      <w:lvlText w:val="%1.%2.%3.%4.%5"/>
      <w:lvlJc w:val="left"/>
      <w:pPr>
        <w:ind w:left="1080" w:hanging="1080"/>
      </w:pPr>
      <w:rPr>
        <w:rFonts w:asciiTheme="majorHAnsi" w:eastAsia="Cambria Math" w:hAnsiTheme="majorHAnsi" w:cs="Cambria Math" w:hint="default"/>
        <w:b/>
      </w:rPr>
    </w:lvl>
    <w:lvl w:ilvl="5">
      <w:start w:val="1"/>
      <w:numFmt w:val="decimal"/>
      <w:lvlText w:val="%1.%2.%3.%4.%5.%6"/>
      <w:lvlJc w:val="left"/>
      <w:pPr>
        <w:ind w:left="1080" w:hanging="1080"/>
      </w:pPr>
      <w:rPr>
        <w:rFonts w:asciiTheme="majorHAnsi" w:eastAsia="Cambria Math" w:hAnsiTheme="majorHAnsi" w:cs="Cambria Math" w:hint="default"/>
        <w:b/>
      </w:rPr>
    </w:lvl>
    <w:lvl w:ilvl="6">
      <w:start w:val="1"/>
      <w:numFmt w:val="decimal"/>
      <w:lvlText w:val="%1.%2.%3.%4.%5.%6.%7"/>
      <w:lvlJc w:val="left"/>
      <w:pPr>
        <w:ind w:left="1440" w:hanging="1440"/>
      </w:pPr>
      <w:rPr>
        <w:rFonts w:asciiTheme="majorHAnsi" w:eastAsia="Cambria Math" w:hAnsiTheme="majorHAnsi" w:cs="Cambria Math" w:hint="default"/>
        <w:b/>
      </w:rPr>
    </w:lvl>
    <w:lvl w:ilvl="7">
      <w:start w:val="1"/>
      <w:numFmt w:val="decimal"/>
      <w:lvlText w:val="%1.%2.%3.%4.%5.%6.%7.%8"/>
      <w:lvlJc w:val="left"/>
      <w:pPr>
        <w:ind w:left="1800" w:hanging="1800"/>
      </w:pPr>
      <w:rPr>
        <w:rFonts w:asciiTheme="majorHAnsi" w:eastAsia="Cambria Math" w:hAnsiTheme="majorHAnsi" w:cs="Cambria Math" w:hint="default"/>
        <w:b/>
      </w:rPr>
    </w:lvl>
    <w:lvl w:ilvl="8">
      <w:start w:val="1"/>
      <w:numFmt w:val="decimal"/>
      <w:lvlText w:val="%1.%2.%3.%4.%5.%6.%7.%8.%9"/>
      <w:lvlJc w:val="left"/>
      <w:pPr>
        <w:ind w:left="1800" w:hanging="1800"/>
      </w:pPr>
      <w:rPr>
        <w:rFonts w:asciiTheme="majorHAnsi" w:eastAsia="Cambria Math" w:hAnsiTheme="majorHAnsi" w:cs="Cambria Math" w:hint="default"/>
        <w:b/>
      </w:rPr>
    </w:lvl>
  </w:abstractNum>
  <w:abstractNum w:abstractNumId="15" w15:restartNumberingAfterBreak="0">
    <w:nsid w:val="30306F51"/>
    <w:multiLevelType w:val="hybridMultilevel"/>
    <w:tmpl w:val="AD948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06C92"/>
    <w:multiLevelType w:val="multilevel"/>
    <w:tmpl w:val="589235C8"/>
    <w:lvl w:ilvl="0">
      <w:start w:val="1"/>
      <w:numFmt w:val="lowerLetter"/>
      <w:lvlText w:val="%1."/>
      <w:lvlJc w:val="left"/>
      <w:pPr>
        <w:tabs>
          <w:tab w:val="num" w:pos="2160"/>
        </w:tabs>
        <w:ind w:left="2160" w:hanging="360"/>
      </w:pPr>
      <w:rPr>
        <w:rFonts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7" w15:restartNumberingAfterBreak="0">
    <w:nsid w:val="374B02A4"/>
    <w:multiLevelType w:val="multilevel"/>
    <w:tmpl w:val="EDDEFF9A"/>
    <w:lvl w:ilvl="0">
      <w:start w:val="5"/>
      <w:numFmt w:val="decimal"/>
      <w:lvlText w:val="%1.0"/>
      <w:lvlJc w:val="left"/>
      <w:pPr>
        <w:ind w:left="2520" w:hanging="360"/>
      </w:pPr>
      <w:rPr>
        <w:rFonts w:hint="default"/>
        <w:b/>
      </w:rPr>
    </w:lvl>
    <w:lvl w:ilvl="1">
      <w:start w:val="1"/>
      <w:numFmt w:val="decimal"/>
      <w:lvlText w:val="%1.%2"/>
      <w:lvlJc w:val="left"/>
      <w:pPr>
        <w:ind w:left="3222" w:hanging="360"/>
      </w:pPr>
      <w:rPr>
        <w:rFonts w:hint="default"/>
        <w:b/>
      </w:rPr>
    </w:lvl>
    <w:lvl w:ilvl="2">
      <w:start w:val="1"/>
      <w:numFmt w:val="decimal"/>
      <w:lvlText w:val="%1.%2.%3"/>
      <w:lvlJc w:val="left"/>
      <w:pPr>
        <w:ind w:left="4302" w:hanging="720"/>
      </w:pPr>
      <w:rPr>
        <w:rFonts w:hint="default"/>
        <w:b/>
      </w:rPr>
    </w:lvl>
    <w:lvl w:ilvl="3">
      <w:start w:val="1"/>
      <w:numFmt w:val="decimal"/>
      <w:lvlText w:val="%1.%2.%3.%4"/>
      <w:lvlJc w:val="left"/>
      <w:pPr>
        <w:ind w:left="5022" w:hanging="720"/>
      </w:pPr>
      <w:rPr>
        <w:rFonts w:hint="default"/>
        <w:b/>
      </w:rPr>
    </w:lvl>
    <w:lvl w:ilvl="4">
      <w:start w:val="1"/>
      <w:numFmt w:val="decimal"/>
      <w:lvlText w:val="%1.%2.%3.%4.%5"/>
      <w:lvlJc w:val="left"/>
      <w:pPr>
        <w:ind w:left="6102" w:hanging="1080"/>
      </w:pPr>
      <w:rPr>
        <w:rFonts w:hint="default"/>
        <w:b/>
      </w:rPr>
    </w:lvl>
    <w:lvl w:ilvl="5">
      <w:start w:val="1"/>
      <w:numFmt w:val="decimal"/>
      <w:lvlText w:val="%1.%2.%3.%4.%5.%6"/>
      <w:lvlJc w:val="left"/>
      <w:pPr>
        <w:ind w:left="6822" w:hanging="1080"/>
      </w:pPr>
      <w:rPr>
        <w:rFonts w:hint="default"/>
        <w:b/>
      </w:rPr>
    </w:lvl>
    <w:lvl w:ilvl="6">
      <w:start w:val="1"/>
      <w:numFmt w:val="decimal"/>
      <w:lvlText w:val="%1.%2.%3.%4.%5.%6.%7"/>
      <w:lvlJc w:val="left"/>
      <w:pPr>
        <w:ind w:left="7902" w:hanging="1440"/>
      </w:pPr>
      <w:rPr>
        <w:rFonts w:hint="default"/>
        <w:b/>
      </w:rPr>
    </w:lvl>
    <w:lvl w:ilvl="7">
      <w:start w:val="1"/>
      <w:numFmt w:val="decimal"/>
      <w:lvlText w:val="%1.%2.%3.%4.%5.%6.%7.%8"/>
      <w:lvlJc w:val="left"/>
      <w:pPr>
        <w:ind w:left="8622" w:hanging="1440"/>
      </w:pPr>
      <w:rPr>
        <w:rFonts w:hint="default"/>
        <w:b/>
      </w:rPr>
    </w:lvl>
    <w:lvl w:ilvl="8">
      <w:start w:val="1"/>
      <w:numFmt w:val="decimal"/>
      <w:lvlText w:val="%1.%2.%3.%4.%5.%6.%7.%8.%9"/>
      <w:lvlJc w:val="left"/>
      <w:pPr>
        <w:ind w:left="9342" w:hanging="1440"/>
      </w:pPr>
      <w:rPr>
        <w:rFonts w:hint="default"/>
        <w:b/>
      </w:rPr>
    </w:lvl>
  </w:abstractNum>
  <w:abstractNum w:abstractNumId="18" w15:restartNumberingAfterBreak="0">
    <w:nsid w:val="465200D1"/>
    <w:multiLevelType w:val="hybridMultilevel"/>
    <w:tmpl w:val="2D5A5AE2"/>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6679D"/>
    <w:multiLevelType w:val="multilevel"/>
    <w:tmpl w:val="76FACA66"/>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499B7CE7"/>
    <w:multiLevelType w:val="hybridMultilevel"/>
    <w:tmpl w:val="D77E774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9AE6C3C"/>
    <w:multiLevelType w:val="multilevel"/>
    <w:tmpl w:val="EF402376"/>
    <w:lvl w:ilvl="0">
      <w:start w:val="4"/>
      <w:numFmt w:val="decimal"/>
      <w:lvlText w:val="%1."/>
      <w:lvlJc w:val="left"/>
      <w:pPr>
        <w:ind w:left="504" w:hanging="504"/>
      </w:pPr>
      <w:rPr>
        <w:rFonts w:hint="default"/>
        <w:b/>
      </w:rPr>
    </w:lvl>
    <w:lvl w:ilvl="1">
      <w:start w:val="6"/>
      <w:numFmt w:val="decimal"/>
      <w:lvlText w:val="%1.%2."/>
      <w:lvlJc w:val="left"/>
      <w:pPr>
        <w:ind w:left="504" w:hanging="504"/>
      </w:pPr>
      <w:rPr>
        <w:rFonts w:hint="default"/>
        <w:b/>
      </w:rPr>
    </w:lvl>
    <w:lvl w:ilvl="2">
      <w:start w:val="1"/>
      <w:numFmt w:val="decimal"/>
      <w:lvlText w:val="%1.%2.%3."/>
      <w:lvlJc w:val="left"/>
      <w:pPr>
        <w:ind w:left="990" w:hanging="720"/>
      </w:pPr>
      <w:rPr>
        <w:rFonts w:asciiTheme="majorHAnsi" w:hAnsiTheme="majorHAnsi"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CC27502"/>
    <w:multiLevelType w:val="multilevel"/>
    <w:tmpl w:val="2904E8CE"/>
    <w:lvl w:ilvl="0">
      <w:start w:val="4"/>
      <w:numFmt w:val="decimal"/>
      <w:lvlText w:val="%1"/>
      <w:lvlJc w:val="left"/>
      <w:pPr>
        <w:ind w:left="1180" w:hanging="360"/>
      </w:pPr>
      <w:rPr>
        <w:rFonts w:hint="default"/>
      </w:rPr>
    </w:lvl>
    <w:lvl w:ilvl="1">
      <w:numFmt w:val="decimal"/>
      <w:lvlText w:val="%1.%2"/>
      <w:lvlJc w:val="left"/>
      <w:pPr>
        <w:ind w:left="1180" w:hanging="360"/>
        <w:jc w:val="right"/>
      </w:pPr>
      <w:rPr>
        <w:rFonts w:ascii="Calibri" w:eastAsia="Calibri" w:hAnsi="Calibri" w:cs="Calibri" w:hint="default"/>
        <w:b/>
        <w:bCs/>
        <w:spacing w:val="-2"/>
        <w:w w:val="100"/>
        <w:sz w:val="22"/>
        <w:szCs w:val="22"/>
      </w:rPr>
    </w:lvl>
    <w:lvl w:ilvl="2">
      <w:numFmt w:val="bullet"/>
      <w:lvlText w:val="•"/>
      <w:lvlJc w:val="left"/>
      <w:pPr>
        <w:ind w:left="2860" w:hanging="360"/>
      </w:pPr>
      <w:rPr>
        <w:rFonts w:hint="default"/>
      </w:rPr>
    </w:lvl>
    <w:lvl w:ilvl="3">
      <w:numFmt w:val="bullet"/>
      <w:lvlText w:val="•"/>
      <w:lvlJc w:val="left"/>
      <w:pPr>
        <w:ind w:left="3700" w:hanging="360"/>
      </w:pPr>
      <w:rPr>
        <w:rFonts w:hint="default"/>
      </w:rPr>
    </w:lvl>
    <w:lvl w:ilvl="4">
      <w:numFmt w:val="bullet"/>
      <w:lvlText w:val="•"/>
      <w:lvlJc w:val="left"/>
      <w:pPr>
        <w:ind w:left="4540" w:hanging="360"/>
      </w:pPr>
      <w:rPr>
        <w:rFonts w:hint="default"/>
      </w:rPr>
    </w:lvl>
    <w:lvl w:ilvl="5">
      <w:numFmt w:val="bullet"/>
      <w:lvlText w:val="•"/>
      <w:lvlJc w:val="left"/>
      <w:pPr>
        <w:ind w:left="5380" w:hanging="360"/>
      </w:pPr>
      <w:rPr>
        <w:rFonts w:hint="default"/>
      </w:rPr>
    </w:lvl>
    <w:lvl w:ilvl="6">
      <w:numFmt w:val="bullet"/>
      <w:lvlText w:val="•"/>
      <w:lvlJc w:val="left"/>
      <w:pPr>
        <w:ind w:left="6220" w:hanging="360"/>
      </w:pPr>
      <w:rPr>
        <w:rFonts w:hint="default"/>
      </w:rPr>
    </w:lvl>
    <w:lvl w:ilvl="7">
      <w:numFmt w:val="bullet"/>
      <w:lvlText w:val="•"/>
      <w:lvlJc w:val="left"/>
      <w:pPr>
        <w:ind w:left="7060" w:hanging="360"/>
      </w:pPr>
      <w:rPr>
        <w:rFonts w:hint="default"/>
      </w:rPr>
    </w:lvl>
    <w:lvl w:ilvl="8">
      <w:numFmt w:val="bullet"/>
      <w:lvlText w:val="•"/>
      <w:lvlJc w:val="left"/>
      <w:pPr>
        <w:ind w:left="7900" w:hanging="360"/>
      </w:pPr>
      <w:rPr>
        <w:rFonts w:hint="default"/>
      </w:rPr>
    </w:lvl>
  </w:abstractNum>
  <w:abstractNum w:abstractNumId="23" w15:restartNumberingAfterBreak="0">
    <w:nsid w:val="4E3C1764"/>
    <w:multiLevelType w:val="multilevel"/>
    <w:tmpl w:val="A6C8BF7E"/>
    <w:lvl w:ilvl="0">
      <w:start w:val="2"/>
      <w:numFmt w:val="decimal"/>
      <w:lvlText w:val="%1"/>
      <w:lvlJc w:val="left"/>
      <w:pPr>
        <w:ind w:left="360" w:hanging="360"/>
      </w:pPr>
      <w:rPr>
        <w:rFonts w:hint="default"/>
      </w:rPr>
    </w:lvl>
    <w:lvl w:ilvl="1">
      <w:numFmt w:val="decimal"/>
      <w:lvlText w:val="%1.%2"/>
      <w:lvlJc w:val="left"/>
      <w:pPr>
        <w:ind w:left="360" w:hanging="360"/>
        <w:jc w:val="right"/>
      </w:pPr>
      <w:rPr>
        <w:rFonts w:ascii="Calibri" w:eastAsia="Calibri" w:hAnsi="Calibri" w:cs="Calibri" w:hint="default"/>
        <w:b/>
        <w:bCs/>
        <w:spacing w:val="-2"/>
        <w:w w:val="100"/>
        <w:sz w:val="22"/>
        <w:szCs w:val="22"/>
      </w:rPr>
    </w:lvl>
    <w:lvl w:ilvl="2">
      <w:numFmt w:val="bullet"/>
      <w:lvlText w:val="•"/>
      <w:lvlJc w:val="left"/>
      <w:pPr>
        <w:ind w:left="2028" w:hanging="360"/>
      </w:pPr>
      <w:rPr>
        <w:rFonts w:hint="default"/>
      </w:rPr>
    </w:lvl>
    <w:lvl w:ilvl="3">
      <w:numFmt w:val="bullet"/>
      <w:lvlText w:val="•"/>
      <w:lvlJc w:val="left"/>
      <w:pPr>
        <w:ind w:left="2862" w:hanging="360"/>
      </w:pPr>
      <w:rPr>
        <w:rFonts w:hint="default"/>
      </w:rPr>
    </w:lvl>
    <w:lvl w:ilvl="4">
      <w:numFmt w:val="bullet"/>
      <w:lvlText w:val="•"/>
      <w:lvlJc w:val="left"/>
      <w:pPr>
        <w:ind w:left="3696" w:hanging="360"/>
      </w:pPr>
      <w:rPr>
        <w:rFonts w:hint="default"/>
      </w:rPr>
    </w:lvl>
    <w:lvl w:ilvl="5">
      <w:numFmt w:val="bullet"/>
      <w:lvlText w:val="•"/>
      <w:lvlJc w:val="left"/>
      <w:pPr>
        <w:ind w:left="4530" w:hanging="360"/>
      </w:pPr>
      <w:rPr>
        <w:rFonts w:hint="default"/>
      </w:rPr>
    </w:lvl>
    <w:lvl w:ilvl="6">
      <w:numFmt w:val="bullet"/>
      <w:lvlText w:val="•"/>
      <w:lvlJc w:val="left"/>
      <w:pPr>
        <w:ind w:left="5364" w:hanging="360"/>
      </w:pPr>
      <w:rPr>
        <w:rFonts w:hint="default"/>
      </w:rPr>
    </w:lvl>
    <w:lvl w:ilvl="7">
      <w:numFmt w:val="bullet"/>
      <w:lvlText w:val="•"/>
      <w:lvlJc w:val="left"/>
      <w:pPr>
        <w:ind w:left="6198" w:hanging="360"/>
      </w:pPr>
      <w:rPr>
        <w:rFonts w:hint="default"/>
      </w:rPr>
    </w:lvl>
    <w:lvl w:ilvl="8">
      <w:numFmt w:val="bullet"/>
      <w:lvlText w:val="•"/>
      <w:lvlJc w:val="left"/>
      <w:pPr>
        <w:ind w:left="7032" w:hanging="360"/>
      </w:pPr>
      <w:rPr>
        <w:rFonts w:hint="default"/>
      </w:rPr>
    </w:lvl>
  </w:abstractNum>
  <w:abstractNum w:abstractNumId="24" w15:restartNumberingAfterBreak="0">
    <w:nsid w:val="557D67FF"/>
    <w:multiLevelType w:val="multilevel"/>
    <w:tmpl w:val="EF50938A"/>
    <w:lvl w:ilvl="0">
      <w:start w:val="6"/>
      <w:numFmt w:val="decimal"/>
      <w:lvlText w:val="%1"/>
      <w:lvlJc w:val="left"/>
      <w:pPr>
        <w:ind w:left="612" w:hanging="612"/>
      </w:pPr>
      <w:rPr>
        <w:rFonts w:hint="default"/>
      </w:rPr>
    </w:lvl>
    <w:lvl w:ilvl="1">
      <w:start w:val="1"/>
      <w:numFmt w:val="decimal"/>
      <w:lvlText w:val="%1.%2"/>
      <w:lvlJc w:val="left"/>
      <w:pPr>
        <w:ind w:left="1212" w:hanging="612"/>
      </w:pPr>
      <w:rPr>
        <w:rFonts w:hint="default"/>
      </w:rPr>
    </w:lvl>
    <w:lvl w:ilvl="2">
      <w:start w:val="3"/>
      <w:numFmt w:val="decimal"/>
      <w:lvlText w:val="%1.%2.%3"/>
      <w:lvlJc w:val="left"/>
      <w:pPr>
        <w:ind w:left="1920" w:hanging="720"/>
      </w:pPr>
      <w:rPr>
        <w:rFonts w:hint="default"/>
      </w:rPr>
    </w:lvl>
    <w:lvl w:ilvl="3">
      <w:start w:val="2"/>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5" w15:restartNumberingAfterBreak="0">
    <w:nsid w:val="56444761"/>
    <w:multiLevelType w:val="multilevel"/>
    <w:tmpl w:val="C6B81B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343CD1"/>
    <w:multiLevelType w:val="multilevel"/>
    <w:tmpl w:val="C55266B0"/>
    <w:lvl w:ilvl="0">
      <w:start w:val="1"/>
      <w:numFmt w:val="lowerLetter"/>
      <w:lvlText w:val="%1."/>
      <w:lvlJc w:val="left"/>
      <w:pPr>
        <w:tabs>
          <w:tab w:val="num" w:pos="2160"/>
        </w:tabs>
        <w:ind w:left="2160" w:hanging="360"/>
      </w:pPr>
      <w:rPr>
        <w:rFonts w:hint="default"/>
        <w:sz w:val="20"/>
      </w:rPr>
    </w:lvl>
    <w:lvl w:ilvl="1">
      <w:start w:val="1"/>
      <w:numFmt w:val="upperRoman"/>
      <w:lvlText w:val="%2."/>
      <w:lvlJc w:val="right"/>
      <w:pPr>
        <w:ind w:left="2880" w:hanging="360"/>
      </w:p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7" w15:restartNumberingAfterBreak="0">
    <w:nsid w:val="58F73854"/>
    <w:multiLevelType w:val="hybridMultilevel"/>
    <w:tmpl w:val="AD9488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1F7CCC"/>
    <w:multiLevelType w:val="multilevel"/>
    <w:tmpl w:val="05DE4FE8"/>
    <w:lvl w:ilvl="0">
      <w:start w:val="6"/>
      <w:numFmt w:val="decimal"/>
      <w:lvlText w:val="%1."/>
      <w:lvlJc w:val="left"/>
      <w:pPr>
        <w:ind w:left="1008" w:hanging="1008"/>
      </w:pPr>
      <w:rPr>
        <w:rFonts w:hint="default"/>
        <w:b/>
      </w:rPr>
    </w:lvl>
    <w:lvl w:ilvl="1">
      <w:start w:val="1"/>
      <w:numFmt w:val="decimal"/>
      <w:lvlText w:val="%1.%2."/>
      <w:lvlJc w:val="left"/>
      <w:pPr>
        <w:ind w:left="1008" w:hanging="1008"/>
      </w:pPr>
      <w:rPr>
        <w:rFonts w:hint="default"/>
        <w:b/>
      </w:rPr>
    </w:lvl>
    <w:lvl w:ilvl="2">
      <w:start w:val="2"/>
      <w:numFmt w:val="decimal"/>
      <w:lvlText w:val="%1.%2.%3."/>
      <w:lvlJc w:val="left"/>
      <w:pPr>
        <w:ind w:left="1008" w:hanging="1008"/>
      </w:pPr>
      <w:rPr>
        <w:rFonts w:hint="default"/>
        <w:b/>
      </w:rPr>
    </w:lvl>
    <w:lvl w:ilvl="3">
      <w:start w:val="1"/>
      <w:numFmt w:val="decimal"/>
      <w:lvlText w:val="%1.%2.%3.%4."/>
      <w:lvlJc w:val="left"/>
      <w:pPr>
        <w:ind w:left="1008" w:hanging="1008"/>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B535165"/>
    <w:multiLevelType w:val="multilevel"/>
    <w:tmpl w:val="62361754"/>
    <w:lvl w:ilvl="0">
      <w:start w:val="4"/>
      <w:numFmt w:val="decimal"/>
      <w:lvlText w:val="%1."/>
      <w:lvlJc w:val="left"/>
      <w:pPr>
        <w:ind w:left="504" w:hanging="504"/>
      </w:pPr>
      <w:rPr>
        <w:rFonts w:hint="default"/>
        <w:b/>
        <w:i w:val="0"/>
      </w:rPr>
    </w:lvl>
    <w:lvl w:ilvl="1">
      <w:start w:val="4"/>
      <w:numFmt w:val="decimal"/>
      <w:lvlText w:val="%1.%2."/>
      <w:lvlJc w:val="left"/>
      <w:pPr>
        <w:ind w:left="774" w:hanging="504"/>
      </w:pPr>
      <w:rPr>
        <w:rFonts w:hint="default"/>
        <w:b/>
        <w:i w:val="0"/>
      </w:rPr>
    </w:lvl>
    <w:lvl w:ilvl="2">
      <w:start w:val="1"/>
      <w:numFmt w:val="decimal"/>
      <w:lvlText w:val="%1.%2.%3."/>
      <w:lvlJc w:val="left"/>
      <w:pPr>
        <w:ind w:left="1260" w:hanging="720"/>
      </w:pPr>
      <w:rPr>
        <w:rFonts w:hint="default"/>
        <w:b/>
        <w:i w:val="0"/>
      </w:rPr>
    </w:lvl>
    <w:lvl w:ilvl="3">
      <w:start w:val="1"/>
      <w:numFmt w:val="decimal"/>
      <w:lvlText w:val="%1.%2.%3.%4."/>
      <w:lvlJc w:val="left"/>
      <w:pPr>
        <w:ind w:left="1530" w:hanging="720"/>
      </w:pPr>
      <w:rPr>
        <w:rFonts w:hint="default"/>
        <w:b/>
        <w:i w:val="0"/>
      </w:rPr>
    </w:lvl>
    <w:lvl w:ilvl="4">
      <w:start w:val="1"/>
      <w:numFmt w:val="decimal"/>
      <w:lvlText w:val="%1.%2.%3.%4.%5."/>
      <w:lvlJc w:val="left"/>
      <w:pPr>
        <w:ind w:left="2160" w:hanging="1080"/>
      </w:pPr>
      <w:rPr>
        <w:rFonts w:hint="default"/>
        <w:b/>
        <w:i w:val="0"/>
      </w:rPr>
    </w:lvl>
    <w:lvl w:ilvl="5">
      <w:start w:val="1"/>
      <w:numFmt w:val="decimal"/>
      <w:lvlText w:val="%1.%2.%3.%4.%5.%6."/>
      <w:lvlJc w:val="left"/>
      <w:pPr>
        <w:ind w:left="2430" w:hanging="1080"/>
      </w:pPr>
      <w:rPr>
        <w:rFonts w:hint="default"/>
        <w:b/>
        <w:i w:val="0"/>
      </w:rPr>
    </w:lvl>
    <w:lvl w:ilvl="6">
      <w:start w:val="1"/>
      <w:numFmt w:val="decimal"/>
      <w:lvlText w:val="%1.%2.%3.%4.%5.%6.%7."/>
      <w:lvlJc w:val="left"/>
      <w:pPr>
        <w:ind w:left="3060" w:hanging="1440"/>
      </w:pPr>
      <w:rPr>
        <w:rFonts w:hint="default"/>
        <w:b/>
        <w:i w:val="0"/>
      </w:rPr>
    </w:lvl>
    <w:lvl w:ilvl="7">
      <w:start w:val="1"/>
      <w:numFmt w:val="decimal"/>
      <w:lvlText w:val="%1.%2.%3.%4.%5.%6.%7.%8."/>
      <w:lvlJc w:val="left"/>
      <w:pPr>
        <w:ind w:left="3330" w:hanging="1440"/>
      </w:pPr>
      <w:rPr>
        <w:rFonts w:hint="default"/>
        <w:b/>
        <w:i w:val="0"/>
      </w:rPr>
    </w:lvl>
    <w:lvl w:ilvl="8">
      <w:start w:val="1"/>
      <w:numFmt w:val="decimal"/>
      <w:lvlText w:val="%1.%2.%3.%4.%5.%6.%7.%8.%9."/>
      <w:lvlJc w:val="left"/>
      <w:pPr>
        <w:ind w:left="3960" w:hanging="1800"/>
      </w:pPr>
      <w:rPr>
        <w:rFonts w:hint="default"/>
        <w:b/>
        <w:i w:val="0"/>
      </w:rPr>
    </w:lvl>
  </w:abstractNum>
  <w:abstractNum w:abstractNumId="30" w15:restartNumberingAfterBreak="0">
    <w:nsid w:val="5FF9314C"/>
    <w:multiLevelType w:val="multilevel"/>
    <w:tmpl w:val="B7107D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112D6D"/>
    <w:multiLevelType w:val="hybridMultilevel"/>
    <w:tmpl w:val="F33273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5AE0BF4"/>
    <w:multiLevelType w:val="multilevel"/>
    <w:tmpl w:val="EE420828"/>
    <w:lvl w:ilvl="0">
      <w:start w:val="5"/>
      <w:numFmt w:val="decimal"/>
      <w:lvlText w:val="%1"/>
      <w:lvlJc w:val="left"/>
      <w:pPr>
        <w:ind w:left="800" w:hanging="360"/>
      </w:pPr>
      <w:rPr>
        <w:rFonts w:hint="default"/>
      </w:rPr>
    </w:lvl>
    <w:lvl w:ilvl="1">
      <w:numFmt w:val="decimal"/>
      <w:lvlText w:val="%1.%2"/>
      <w:lvlJc w:val="left"/>
      <w:pPr>
        <w:ind w:left="800" w:hanging="360"/>
        <w:jc w:val="right"/>
      </w:pPr>
      <w:rPr>
        <w:rFonts w:ascii="Calibri" w:eastAsia="Calibri" w:hAnsi="Calibri" w:cs="Calibri" w:hint="default"/>
        <w:b/>
        <w:bCs/>
        <w:spacing w:val="-2"/>
        <w:w w:val="100"/>
        <w:sz w:val="22"/>
        <w:szCs w:val="22"/>
      </w:rPr>
    </w:lvl>
    <w:lvl w:ilvl="2">
      <w:numFmt w:val="bullet"/>
      <w:lvlText w:val="•"/>
      <w:lvlJc w:val="left"/>
      <w:pPr>
        <w:ind w:left="2673" w:hanging="360"/>
      </w:pPr>
      <w:rPr>
        <w:rFonts w:hint="default"/>
      </w:rPr>
    </w:lvl>
    <w:lvl w:ilvl="3">
      <w:numFmt w:val="bullet"/>
      <w:lvlText w:val="•"/>
      <w:lvlJc w:val="left"/>
      <w:pPr>
        <w:ind w:left="3466" w:hanging="360"/>
      </w:pPr>
      <w:rPr>
        <w:rFonts w:hint="default"/>
      </w:rPr>
    </w:lvl>
    <w:lvl w:ilvl="4">
      <w:numFmt w:val="bullet"/>
      <w:lvlText w:val="•"/>
      <w:lvlJc w:val="left"/>
      <w:pPr>
        <w:ind w:left="4260" w:hanging="360"/>
      </w:pPr>
      <w:rPr>
        <w:rFonts w:hint="default"/>
      </w:rPr>
    </w:lvl>
    <w:lvl w:ilvl="5">
      <w:numFmt w:val="bullet"/>
      <w:lvlText w:val="•"/>
      <w:lvlJc w:val="left"/>
      <w:pPr>
        <w:ind w:left="5053" w:hanging="360"/>
      </w:pPr>
      <w:rPr>
        <w:rFonts w:hint="default"/>
      </w:rPr>
    </w:lvl>
    <w:lvl w:ilvl="6">
      <w:numFmt w:val="bullet"/>
      <w:lvlText w:val="•"/>
      <w:lvlJc w:val="left"/>
      <w:pPr>
        <w:ind w:left="5846" w:hanging="360"/>
      </w:pPr>
      <w:rPr>
        <w:rFonts w:hint="default"/>
      </w:rPr>
    </w:lvl>
    <w:lvl w:ilvl="7">
      <w:numFmt w:val="bullet"/>
      <w:lvlText w:val="•"/>
      <w:lvlJc w:val="left"/>
      <w:pPr>
        <w:ind w:left="6640" w:hanging="360"/>
      </w:pPr>
      <w:rPr>
        <w:rFonts w:hint="default"/>
      </w:rPr>
    </w:lvl>
    <w:lvl w:ilvl="8">
      <w:numFmt w:val="bullet"/>
      <w:lvlText w:val="•"/>
      <w:lvlJc w:val="left"/>
      <w:pPr>
        <w:ind w:left="7433" w:hanging="360"/>
      </w:pPr>
      <w:rPr>
        <w:rFonts w:hint="default"/>
      </w:rPr>
    </w:lvl>
  </w:abstractNum>
  <w:abstractNum w:abstractNumId="33" w15:restartNumberingAfterBreak="0">
    <w:nsid w:val="6C3A3234"/>
    <w:multiLevelType w:val="hybridMultilevel"/>
    <w:tmpl w:val="7FFEC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4542B"/>
    <w:multiLevelType w:val="multilevel"/>
    <w:tmpl w:val="1A00F604"/>
    <w:lvl w:ilvl="0">
      <w:start w:val="1"/>
      <w:numFmt w:val="decimal"/>
      <w:lvlText w:val="%1."/>
      <w:lvlJc w:val="left"/>
      <w:pPr>
        <w:ind w:left="720" w:hanging="360"/>
      </w:pPr>
      <w:rPr>
        <w:rFonts w:hint="default"/>
      </w:rPr>
    </w:lvl>
    <w:lvl w:ilvl="1">
      <w:start w:val="2"/>
      <w:numFmt w:val="decimal"/>
      <w:isLgl/>
      <w:lvlText w:val="%1.%2."/>
      <w:lvlJc w:val="left"/>
      <w:pPr>
        <w:ind w:left="1215" w:hanging="735"/>
      </w:pPr>
      <w:rPr>
        <w:rFonts w:hint="default"/>
        <w:b/>
      </w:rPr>
    </w:lvl>
    <w:lvl w:ilvl="2">
      <w:start w:val="3"/>
      <w:numFmt w:val="decimal"/>
      <w:isLgl/>
      <w:lvlText w:val="%1.%2.%3."/>
      <w:lvlJc w:val="left"/>
      <w:pPr>
        <w:ind w:left="1335" w:hanging="735"/>
      </w:pPr>
      <w:rPr>
        <w:rFonts w:hint="default"/>
        <w:b/>
      </w:rPr>
    </w:lvl>
    <w:lvl w:ilvl="3">
      <w:start w:val="1"/>
      <w:numFmt w:val="decimal"/>
      <w:isLgl/>
      <w:lvlText w:val="%1.%2.%3.%4."/>
      <w:lvlJc w:val="left"/>
      <w:pPr>
        <w:ind w:left="1455" w:hanging="735"/>
      </w:pPr>
      <w:rPr>
        <w:rFonts w:hint="default"/>
        <w:b/>
      </w:rPr>
    </w:lvl>
    <w:lvl w:ilvl="4">
      <w:start w:val="1"/>
      <w:numFmt w:val="decimal"/>
      <w:isLgl/>
      <w:lvlText w:val="%1.%2.%3.%4.%5."/>
      <w:lvlJc w:val="left"/>
      <w:pPr>
        <w:ind w:left="1920" w:hanging="1080"/>
      </w:pPr>
      <w:rPr>
        <w:rFonts w:hint="default"/>
        <w:b/>
      </w:rPr>
    </w:lvl>
    <w:lvl w:ilvl="5">
      <w:start w:val="1"/>
      <w:numFmt w:val="decimal"/>
      <w:isLgl/>
      <w:lvlText w:val="%1.%2.%3.%4.%5.%6."/>
      <w:lvlJc w:val="left"/>
      <w:pPr>
        <w:ind w:left="204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640" w:hanging="1440"/>
      </w:pPr>
      <w:rPr>
        <w:rFonts w:hint="default"/>
        <w:b/>
      </w:rPr>
    </w:lvl>
    <w:lvl w:ilvl="8">
      <w:start w:val="1"/>
      <w:numFmt w:val="decimal"/>
      <w:isLgl/>
      <w:lvlText w:val="%1.%2.%3.%4.%5.%6.%7.%8.%9."/>
      <w:lvlJc w:val="left"/>
      <w:pPr>
        <w:ind w:left="3120" w:hanging="1800"/>
      </w:pPr>
      <w:rPr>
        <w:rFonts w:hint="default"/>
        <w:b/>
      </w:rPr>
    </w:lvl>
  </w:abstractNum>
  <w:abstractNum w:abstractNumId="35" w15:restartNumberingAfterBreak="0">
    <w:nsid w:val="71ED5A82"/>
    <w:multiLevelType w:val="hybridMultilevel"/>
    <w:tmpl w:val="459E2252"/>
    <w:lvl w:ilvl="0" w:tplc="63B47EB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D950C1"/>
    <w:multiLevelType w:val="multilevel"/>
    <w:tmpl w:val="83500146"/>
    <w:lvl w:ilvl="0">
      <w:start w:val="6"/>
      <w:numFmt w:val="decimal"/>
      <w:lvlText w:val="%1"/>
      <w:lvlJc w:val="left"/>
      <w:pPr>
        <w:ind w:left="780" w:hanging="780"/>
      </w:pPr>
      <w:rPr>
        <w:rFonts w:hint="default"/>
        <w:b/>
      </w:rPr>
    </w:lvl>
    <w:lvl w:ilvl="1">
      <w:start w:val="1"/>
      <w:numFmt w:val="decimal"/>
      <w:lvlText w:val="%1.%2"/>
      <w:lvlJc w:val="left"/>
      <w:pPr>
        <w:ind w:left="780" w:hanging="780"/>
      </w:pPr>
      <w:rPr>
        <w:rFonts w:hint="default"/>
        <w:b/>
      </w:rPr>
    </w:lvl>
    <w:lvl w:ilvl="2">
      <w:start w:val="2"/>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2"/>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75BD15D8"/>
    <w:multiLevelType w:val="multilevel"/>
    <w:tmpl w:val="99E439A6"/>
    <w:lvl w:ilvl="0">
      <w:start w:val="6"/>
      <w:numFmt w:val="decimal"/>
      <w:lvlText w:val="%1."/>
      <w:lvlJc w:val="left"/>
      <w:pPr>
        <w:ind w:left="672" w:hanging="672"/>
      </w:pPr>
      <w:rPr>
        <w:rFonts w:hint="default"/>
      </w:rPr>
    </w:lvl>
    <w:lvl w:ilvl="1">
      <w:start w:val="2"/>
      <w:numFmt w:val="decimal"/>
      <w:lvlText w:val="%1.%2."/>
      <w:lvlJc w:val="left"/>
      <w:pPr>
        <w:ind w:left="514" w:hanging="672"/>
      </w:pPr>
      <w:rPr>
        <w:rFonts w:hint="default"/>
      </w:rPr>
    </w:lvl>
    <w:lvl w:ilvl="2">
      <w:start w:val="1"/>
      <w:numFmt w:val="decimal"/>
      <w:lvlText w:val="%1.%2.%3."/>
      <w:lvlJc w:val="left"/>
      <w:pPr>
        <w:ind w:left="404" w:hanging="720"/>
      </w:pPr>
      <w:rPr>
        <w:rFonts w:hint="default"/>
      </w:rPr>
    </w:lvl>
    <w:lvl w:ilvl="3">
      <w:start w:val="1"/>
      <w:numFmt w:val="decimal"/>
      <w:lvlText w:val="%1.%2.%3.%4."/>
      <w:lvlJc w:val="left"/>
      <w:pPr>
        <w:ind w:left="1260" w:hanging="720"/>
      </w:pPr>
      <w:rPr>
        <w:rFonts w:hint="default"/>
        <w:b/>
      </w:rPr>
    </w:lvl>
    <w:lvl w:ilvl="4">
      <w:start w:val="1"/>
      <w:numFmt w:val="decimal"/>
      <w:lvlText w:val="%1.%2.%3.%4.%5."/>
      <w:lvlJc w:val="left"/>
      <w:pPr>
        <w:ind w:left="448" w:hanging="1080"/>
      </w:pPr>
      <w:rPr>
        <w:rFonts w:hint="default"/>
      </w:rPr>
    </w:lvl>
    <w:lvl w:ilvl="5">
      <w:start w:val="1"/>
      <w:numFmt w:val="decimal"/>
      <w:lvlText w:val="%1.%2.%3.%4.%5.%6."/>
      <w:lvlJc w:val="left"/>
      <w:pPr>
        <w:ind w:left="290" w:hanging="1080"/>
      </w:pPr>
      <w:rPr>
        <w:rFonts w:hint="default"/>
      </w:rPr>
    </w:lvl>
    <w:lvl w:ilvl="6">
      <w:start w:val="1"/>
      <w:numFmt w:val="decimal"/>
      <w:lvlText w:val="%1.%2.%3.%4.%5.%6.%7."/>
      <w:lvlJc w:val="left"/>
      <w:pPr>
        <w:ind w:left="492" w:hanging="1440"/>
      </w:pPr>
      <w:rPr>
        <w:rFonts w:hint="default"/>
      </w:rPr>
    </w:lvl>
    <w:lvl w:ilvl="7">
      <w:start w:val="1"/>
      <w:numFmt w:val="decimal"/>
      <w:lvlText w:val="%1.%2.%3.%4.%5.%6.%7.%8."/>
      <w:lvlJc w:val="left"/>
      <w:pPr>
        <w:ind w:left="334" w:hanging="1440"/>
      </w:pPr>
      <w:rPr>
        <w:rFonts w:hint="default"/>
      </w:rPr>
    </w:lvl>
    <w:lvl w:ilvl="8">
      <w:start w:val="1"/>
      <w:numFmt w:val="decimal"/>
      <w:lvlText w:val="%1.%2.%3.%4.%5.%6.%7.%8.%9."/>
      <w:lvlJc w:val="left"/>
      <w:pPr>
        <w:ind w:left="536" w:hanging="1800"/>
      </w:pPr>
      <w:rPr>
        <w:rFonts w:hint="default"/>
      </w:rPr>
    </w:lvl>
  </w:abstractNum>
  <w:abstractNum w:abstractNumId="38" w15:restartNumberingAfterBreak="0">
    <w:nsid w:val="767C3ED5"/>
    <w:multiLevelType w:val="multilevel"/>
    <w:tmpl w:val="1A5203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3240" w:hanging="1080"/>
      </w:pPr>
      <w:rPr>
        <w:rFonts w:hint="default"/>
        <w:b/>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1B6924"/>
    <w:multiLevelType w:val="multilevel"/>
    <w:tmpl w:val="348E76EE"/>
    <w:lvl w:ilvl="0">
      <w:start w:val="2"/>
      <w:numFmt w:val="decimal"/>
      <w:lvlText w:val="%1"/>
      <w:lvlJc w:val="left"/>
      <w:pPr>
        <w:ind w:left="1180" w:hanging="360"/>
      </w:pPr>
      <w:rPr>
        <w:rFonts w:hint="default"/>
      </w:rPr>
    </w:lvl>
    <w:lvl w:ilvl="1">
      <w:start w:val="3"/>
      <w:numFmt w:val="decimal"/>
      <w:lvlText w:val="%1.%2"/>
      <w:lvlJc w:val="left"/>
      <w:pPr>
        <w:ind w:left="1180" w:hanging="360"/>
        <w:jc w:val="right"/>
      </w:pPr>
      <w:rPr>
        <w:rFonts w:ascii="Calibri" w:eastAsia="Calibri" w:hAnsi="Calibri" w:cs="Calibri" w:hint="default"/>
        <w:b/>
        <w:bCs/>
        <w:spacing w:val="-2"/>
        <w:w w:val="100"/>
        <w:sz w:val="22"/>
        <w:szCs w:val="22"/>
      </w:rPr>
    </w:lvl>
    <w:lvl w:ilvl="2">
      <w:numFmt w:val="bullet"/>
      <w:lvlText w:val="•"/>
      <w:lvlJc w:val="left"/>
      <w:pPr>
        <w:ind w:left="2848" w:hanging="360"/>
      </w:pPr>
      <w:rPr>
        <w:rFonts w:hint="default"/>
      </w:rPr>
    </w:lvl>
    <w:lvl w:ilvl="3">
      <w:numFmt w:val="bullet"/>
      <w:lvlText w:val="•"/>
      <w:lvlJc w:val="left"/>
      <w:pPr>
        <w:ind w:left="3682" w:hanging="360"/>
      </w:pPr>
      <w:rPr>
        <w:rFonts w:hint="default"/>
      </w:rPr>
    </w:lvl>
    <w:lvl w:ilvl="4">
      <w:numFmt w:val="bullet"/>
      <w:lvlText w:val="•"/>
      <w:lvlJc w:val="left"/>
      <w:pPr>
        <w:ind w:left="4516" w:hanging="360"/>
      </w:pPr>
      <w:rPr>
        <w:rFonts w:hint="default"/>
      </w:rPr>
    </w:lvl>
    <w:lvl w:ilvl="5">
      <w:numFmt w:val="bullet"/>
      <w:lvlText w:val="•"/>
      <w:lvlJc w:val="left"/>
      <w:pPr>
        <w:ind w:left="5350" w:hanging="360"/>
      </w:pPr>
      <w:rPr>
        <w:rFonts w:hint="default"/>
      </w:rPr>
    </w:lvl>
    <w:lvl w:ilvl="6">
      <w:numFmt w:val="bullet"/>
      <w:lvlText w:val="•"/>
      <w:lvlJc w:val="left"/>
      <w:pPr>
        <w:ind w:left="6184" w:hanging="360"/>
      </w:pPr>
      <w:rPr>
        <w:rFonts w:hint="default"/>
      </w:rPr>
    </w:lvl>
    <w:lvl w:ilvl="7">
      <w:numFmt w:val="bullet"/>
      <w:lvlText w:val="•"/>
      <w:lvlJc w:val="left"/>
      <w:pPr>
        <w:ind w:left="7018" w:hanging="360"/>
      </w:pPr>
      <w:rPr>
        <w:rFonts w:hint="default"/>
      </w:rPr>
    </w:lvl>
    <w:lvl w:ilvl="8">
      <w:numFmt w:val="bullet"/>
      <w:lvlText w:val="•"/>
      <w:lvlJc w:val="left"/>
      <w:pPr>
        <w:ind w:left="7852" w:hanging="360"/>
      </w:pPr>
      <w:rPr>
        <w:rFonts w:hint="default"/>
      </w:rPr>
    </w:lvl>
  </w:abstractNum>
  <w:abstractNum w:abstractNumId="40" w15:restartNumberingAfterBreak="0">
    <w:nsid w:val="79BD10C8"/>
    <w:multiLevelType w:val="multilevel"/>
    <w:tmpl w:val="FD1CD8A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1080" w:hanging="720"/>
      </w:pPr>
      <w:rPr>
        <w:rFonts w:asciiTheme="minorHAnsi" w:hAnsiTheme="minorHAnsi" w:cstheme="minorHAnsi"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A1D7DE5"/>
    <w:multiLevelType w:val="multilevel"/>
    <w:tmpl w:val="28FCD6FE"/>
    <w:lvl w:ilvl="0">
      <w:start w:val="3"/>
      <w:numFmt w:val="decimal"/>
      <w:lvlText w:val="%1"/>
      <w:lvlJc w:val="left"/>
      <w:pPr>
        <w:ind w:left="460" w:hanging="360"/>
      </w:pPr>
      <w:rPr>
        <w:rFonts w:hint="default"/>
      </w:rPr>
    </w:lvl>
    <w:lvl w:ilvl="1">
      <w:numFmt w:val="decimal"/>
      <w:lvlText w:val="%1.%2"/>
      <w:lvlJc w:val="left"/>
      <w:pPr>
        <w:ind w:left="460" w:hanging="360"/>
        <w:jc w:val="right"/>
      </w:pPr>
      <w:rPr>
        <w:rFonts w:ascii="Calibri" w:eastAsia="Calibri" w:hAnsi="Calibri" w:cs="Calibri" w:hint="default"/>
        <w:b/>
        <w:bCs/>
        <w:spacing w:val="-2"/>
        <w:w w:val="100"/>
        <w:sz w:val="22"/>
        <w:szCs w:val="22"/>
      </w:rPr>
    </w:lvl>
    <w:lvl w:ilvl="2">
      <w:numFmt w:val="bullet"/>
      <w:lvlText w:val="•"/>
      <w:lvlJc w:val="left"/>
      <w:pPr>
        <w:ind w:left="2208" w:hanging="360"/>
      </w:pPr>
      <w:rPr>
        <w:rFonts w:hint="default"/>
      </w:rPr>
    </w:lvl>
    <w:lvl w:ilvl="3">
      <w:numFmt w:val="bullet"/>
      <w:lvlText w:val="•"/>
      <w:lvlJc w:val="left"/>
      <w:pPr>
        <w:ind w:left="3082" w:hanging="360"/>
      </w:pPr>
      <w:rPr>
        <w:rFonts w:hint="default"/>
      </w:rPr>
    </w:lvl>
    <w:lvl w:ilvl="4">
      <w:numFmt w:val="bullet"/>
      <w:lvlText w:val="•"/>
      <w:lvlJc w:val="left"/>
      <w:pPr>
        <w:ind w:left="3956" w:hanging="360"/>
      </w:pPr>
      <w:rPr>
        <w:rFonts w:hint="default"/>
      </w:rPr>
    </w:lvl>
    <w:lvl w:ilvl="5">
      <w:numFmt w:val="bullet"/>
      <w:lvlText w:val="•"/>
      <w:lvlJc w:val="left"/>
      <w:pPr>
        <w:ind w:left="4830" w:hanging="360"/>
      </w:pPr>
      <w:rPr>
        <w:rFonts w:hint="default"/>
      </w:rPr>
    </w:lvl>
    <w:lvl w:ilvl="6">
      <w:numFmt w:val="bullet"/>
      <w:lvlText w:val="•"/>
      <w:lvlJc w:val="left"/>
      <w:pPr>
        <w:ind w:left="5704" w:hanging="360"/>
      </w:pPr>
      <w:rPr>
        <w:rFonts w:hint="default"/>
      </w:rPr>
    </w:lvl>
    <w:lvl w:ilvl="7">
      <w:numFmt w:val="bullet"/>
      <w:lvlText w:val="•"/>
      <w:lvlJc w:val="left"/>
      <w:pPr>
        <w:ind w:left="6578" w:hanging="360"/>
      </w:pPr>
      <w:rPr>
        <w:rFonts w:hint="default"/>
      </w:rPr>
    </w:lvl>
    <w:lvl w:ilvl="8">
      <w:numFmt w:val="bullet"/>
      <w:lvlText w:val="•"/>
      <w:lvlJc w:val="left"/>
      <w:pPr>
        <w:ind w:left="7452" w:hanging="360"/>
      </w:pPr>
      <w:rPr>
        <w:rFonts w:hint="default"/>
      </w:rPr>
    </w:lvl>
  </w:abstractNum>
  <w:abstractNum w:abstractNumId="42" w15:restartNumberingAfterBreak="0">
    <w:nsid w:val="7ADB76FD"/>
    <w:multiLevelType w:val="multilevel"/>
    <w:tmpl w:val="11261EEA"/>
    <w:lvl w:ilvl="0">
      <w:start w:val="4"/>
      <w:numFmt w:val="decimal"/>
      <w:lvlText w:val="%1."/>
      <w:lvlJc w:val="left"/>
      <w:pPr>
        <w:ind w:left="504" w:hanging="504"/>
      </w:pPr>
      <w:rPr>
        <w:rFonts w:hint="default"/>
        <w:b/>
      </w:rPr>
    </w:lvl>
    <w:lvl w:ilvl="1">
      <w:start w:val="3"/>
      <w:numFmt w:val="decimal"/>
      <w:lvlText w:val="%1.%2."/>
      <w:lvlJc w:val="left"/>
      <w:pPr>
        <w:ind w:left="684" w:hanging="504"/>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3" w15:restartNumberingAfterBreak="0">
    <w:nsid w:val="7D9E6B4F"/>
    <w:multiLevelType w:val="multilevel"/>
    <w:tmpl w:val="12E4FDB8"/>
    <w:lvl w:ilvl="0">
      <w:start w:val="4"/>
      <w:numFmt w:val="decimal"/>
      <w:lvlText w:val="%1"/>
      <w:lvlJc w:val="left"/>
      <w:pPr>
        <w:ind w:left="525" w:hanging="525"/>
      </w:pPr>
      <w:rPr>
        <w:rFonts w:ascii="Cambria" w:eastAsiaTheme="majorEastAsia" w:hAnsi="Cambria" w:cstheme="majorBidi" w:hint="default"/>
        <w:b/>
      </w:rPr>
    </w:lvl>
    <w:lvl w:ilvl="1">
      <w:start w:val="6"/>
      <w:numFmt w:val="decimal"/>
      <w:lvlText w:val="%1.%2"/>
      <w:lvlJc w:val="left"/>
      <w:pPr>
        <w:ind w:left="660" w:hanging="525"/>
      </w:pPr>
      <w:rPr>
        <w:rFonts w:ascii="Cambria" w:eastAsiaTheme="majorEastAsia" w:hAnsi="Cambria" w:cstheme="majorBidi" w:hint="default"/>
        <w:b/>
      </w:rPr>
    </w:lvl>
    <w:lvl w:ilvl="2">
      <w:start w:val="1"/>
      <w:numFmt w:val="decimal"/>
      <w:lvlText w:val="%1.%2.%3"/>
      <w:lvlJc w:val="left"/>
      <w:pPr>
        <w:ind w:left="810" w:hanging="720"/>
      </w:pPr>
      <w:rPr>
        <w:rFonts w:ascii="Cambria" w:eastAsiaTheme="majorEastAsia" w:hAnsi="Cambria" w:cstheme="majorBidi" w:hint="default"/>
        <w:b/>
      </w:rPr>
    </w:lvl>
    <w:lvl w:ilvl="3">
      <w:start w:val="1"/>
      <w:numFmt w:val="decimal"/>
      <w:lvlText w:val="%1.%2.%3.%4"/>
      <w:lvlJc w:val="left"/>
      <w:pPr>
        <w:ind w:left="1125" w:hanging="720"/>
      </w:pPr>
      <w:rPr>
        <w:rFonts w:ascii="Cambria" w:eastAsiaTheme="majorEastAsia" w:hAnsi="Cambria" w:cstheme="majorBidi" w:hint="default"/>
        <w:b/>
      </w:rPr>
    </w:lvl>
    <w:lvl w:ilvl="4">
      <w:start w:val="1"/>
      <w:numFmt w:val="decimal"/>
      <w:lvlText w:val="%1.%2.%3.%4.%5"/>
      <w:lvlJc w:val="left"/>
      <w:pPr>
        <w:ind w:left="1620" w:hanging="1080"/>
      </w:pPr>
      <w:rPr>
        <w:rFonts w:ascii="Cambria" w:eastAsiaTheme="majorEastAsia" w:hAnsi="Cambria" w:cstheme="majorBidi" w:hint="default"/>
        <w:b/>
      </w:rPr>
    </w:lvl>
    <w:lvl w:ilvl="5">
      <w:start w:val="1"/>
      <w:numFmt w:val="decimal"/>
      <w:lvlText w:val="%1.%2.%3.%4.%5.%6"/>
      <w:lvlJc w:val="left"/>
      <w:pPr>
        <w:ind w:left="1755" w:hanging="1080"/>
      </w:pPr>
      <w:rPr>
        <w:rFonts w:ascii="Cambria" w:eastAsiaTheme="majorEastAsia" w:hAnsi="Cambria" w:cstheme="majorBidi" w:hint="default"/>
        <w:b/>
      </w:rPr>
    </w:lvl>
    <w:lvl w:ilvl="6">
      <w:start w:val="1"/>
      <w:numFmt w:val="decimal"/>
      <w:lvlText w:val="%1.%2.%3.%4.%5.%6.%7"/>
      <w:lvlJc w:val="left"/>
      <w:pPr>
        <w:ind w:left="2250" w:hanging="1440"/>
      </w:pPr>
      <w:rPr>
        <w:rFonts w:ascii="Cambria" w:eastAsiaTheme="majorEastAsia" w:hAnsi="Cambria" w:cstheme="majorBidi" w:hint="default"/>
        <w:b/>
      </w:rPr>
    </w:lvl>
    <w:lvl w:ilvl="7">
      <w:start w:val="1"/>
      <w:numFmt w:val="decimal"/>
      <w:lvlText w:val="%1.%2.%3.%4.%5.%6.%7.%8"/>
      <w:lvlJc w:val="left"/>
      <w:pPr>
        <w:ind w:left="2385" w:hanging="1440"/>
      </w:pPr>
      <w:rPr>
        <w:rFonts w:ascii="Cambria" w:eastAsiaTheme="majorEastAsia" w:hAnsi="Cambria" w:cstheme="majorBidi" w:hint="default"/>
        <w:b/>
      </w:rPr>
    </w:lvl>
    <w:lvl w:ilvl="8">
      <w:start w:val="1"/>
      <w:numFmt w:val="decimal"/>
      <w:lvlText w:val="%1.%2.%3.%4.%5.%6.%7.%8.%9"/>
      <w:lvlJc w:val="left"/>
      <w:pPr>
        <w:ind w:left="2520" w:hanging="1440"/>
      </w:pPr>
      <w:rPr>
        <w:rFonts w:ascii="Cambria" w:eastAsiaTheme="majorEastAsia" w:hAnsi="Cambria" w:cstheme="majorBidi" w:hint="default"/>
        <w:b/>
      </w:rPr>
    </w:lvl>
  </w:abstractNum>
  <w:num w:numId="1" w16cid:durableId="872889663">
    <w:abstractNumId w:val="32"/>
  </w:num>
  <w:num w:numId="2" w16cid:durableId="568544219">
    <w:abstractNumId w:val="22"/>
  </w:num>
  <w:num w:numId="3" w16cid:durableId="907305120">
    <w:abstractNumId w:val="41"/>
  </w:num>
  <w:num w:numId="4" w16cid:durableId="766968495">
    <w:abstractNumId w:val="39"/>
  </w:num>
  <w:num w:numId="5" w16cid:durableId="1876848143">
    <w:abstractNumId w:val="23"/>
  </w:num>
  <w:num w:numId="6" w16cid:durableId="1188637287">
    <w:abstractNumId w:val="0"/>
  </w:num>
  <w:num w:numId="7" w16cid:durableId="695890484">
    <w:abstractNumId w:val="3"/>
  </w:num>
  <w:num w:numId="8" w16cid:durableId="2063360112">
    <w:abstractNumId w:val="42"/>
  </w:num>
  <w:num w:numId="9" w16cid:durableId="65302228">
    <w:abstractNumId w:val="40"/>
  </w:num>
  <w:num w:numId="10" w16cid:durableId="2134639283">
    <w:abstractNumId w:val="21"/>
  </w:num>
  <w:num w:numId="11" w16cid:durableId="1680354072">
    <w:abstractNumId w:val="38"/>
  </w:num>
  <w:num w:numId="12" w16cid:durableId="1898080069">
    <w:abstractNumId w:val="12"/>
  </w:num>
  <w:num w:numId="13" w16cid:durableId="1597247200">
    <w:abstractNumId w:val="29"/>
  </w:num>
  <w:num w:numId="14" w16cid:durableId="1028870022">
    <w:abstractNumId w:val="1"/>
  </w:num>
  <w:num w:numId="15" w16cid:durableId="2043556432">
    <w:abstractNumId w:val="13"/>
  </w:num>
  <w:num w:numId="16" w16cid:durableId="946232299">
    <w:abstractNumId w:val="28"/>
  </w:num>
  <w:num w:numId="17" w16cid:durableId="1763263391">
    <w:abstractNumId w:val="36"/>
  </w:num>
  <w:num w:numId="18" w16cid:durableId="1453786167">
    <w:abstractNumId w:val="18"/>
  </w:num>
  <w:num w:numId="19" w16cid:durableId="1970166662">
    <w:abstractNumId w:val="34"/>
  </w:num>
  <w:num w:numId="20" w16cid:durableId="1939242890">
    <w:abstractNumId w:val="6"/>
  </w:num>
  <w:num w:numId="21" w16cid:durableId="1846312662">
    <w:abstractNumId w:val="17"/>
  </w:num>
  <w:num w:numId="22" w16cid:durableId="388917059">
    <w:abstractNumId w:val="19"/>
  </w:num>
  <w:num w:numId="23" w16cid:durableId="643048989">
    <w:abstractNumId w:val="30"/>
  </w:num>
  <w:num w:numId="24" w16cid:durableId="88084570">
    <w:abstractNumId w:val="10"/>
  </w:num>
  <w:num w:numId="25" w16cid:durableId="1368918680">
    <w:abstractNumId w:val="25"/>
  </w:num>
  <w:num w:numId="26" w16cid:durableId="1366633435">
    <w:abstractNumId w:val="37"/>
  </w:num>
  <w:num w:numId="27" w16cid:durableId="1945922952">
    <w:abstractNumId w:val="25"/>
    <w:lvlOverride w:ilvl="0">
      <w:startOverride w:val="6"/>
    </w:lvlOverride>
    <w:lvlOverride w:ilvl="1">
      <w:startOverride w:val="1"/>
    </w:lvlOverride>
    <w:lvlOverride w:ilvl="2">
      <w:startOverride w:val="3"/>
    </w:lvlOverride>
  </w:num>
  <w:num w:numId="28" w16cid:durableId="2119523914">
    <w:abstractNumId w:val="4"/>
  </w:num>
  <w:num w:numId="29" w16cid:durableId="1216357562">
    <w:abstractNumId w:val="25"/>
  </w:num>
  <w:num w:numId="30" w16cid:durableId="96296379">
    <w:abstractNumId w:val="25"/>
    <w:lvlOverride w:ilvl="0">
      <w:startOverride w:val="6"/>
    </w:lvlOverride>
    <w:lvlOverride w:ilvl="1">
      <w:startOverride w:val="1"/>
    </w:lvlOverride>
    <w:lvlOverride w:ilvl="2">
      <w:startOverride w:val="3"/>
    </w:lvlOverride>
    <w:lvlOverride w:ilvl="3">
      <w:startOverride w:val="2"/>
    </w:lvlOverride>
  </w:num>
  <w:num w:numId="31" w16cid:durableId="16003089">
    <w:abstractNumId w:val="7"/>
  </w:num>
  <w:num w:numId="32" w16cid:durableId="1530992638">
    <w:abstractNumId w:val="33"/>
  </w:num>
  <w:num w:numId="33" w16cid:durableId="1910261955">
    <w:abstractNumId w:val="35"/>
  </w:num>
  <w:num w:numId="34" w16cid:durableId="745341014">
    <w:abstractNumId w:val="8"/>
  </w:num>
  <w:num w:numId="35" w16cid:durableId="217516383">
    <w:abstractNumId w:val="43"/>
  </w:num>
  <w:num w:numId="36" w16cid:durableId="1368527639">
    <w:abstractNumId w:val="15"/>
  </w:num>
  <w:num w:numId="37" w16cid:durableId="445730985">
    <w:abstractNumId w:val="9"/>
  </w:num>
  <w:num w:numId="38" w16cid:durableId="1046494059">
    <w:abstractNumId w:val="31"/>
  </w:num>
  <w:num w:numId="39" w16cid:durableId="1921718638">
    <w:abstractNumId w:val="27"/>
  </w:num>
  <w:num w:numId="40" w16cid:durableId="802964260">
    <w:abstractNumId w:val="20"/>
  </w:num>
  <w:num w:numId="41" w16cid:durableId="740493558">
    <w:abstractNumId w:val="14"/>
  </w:num>
  <w:num w:numId="42" w16cid:durableId="1755280778">
    <w:abstractNumId w:val="16"/>
  </w:num>
  <w:num w:numId="43" w16cid:durableId="229312618">
    <w:abstractNumId w:val="26"/>
  </w:num>
  <w:num w:numId="44" w16cid:durableId="1974629881">
    <w:abstractNumId w:val="11"/>
  </w:num>
  <w:num w:numId="45" w16cid:durableId="1641114023">
    <w:abstractNumId w:val="5"/>
  </w:num>
  <w:num w:numId="46" w16cid:durableId="212692175">
    <w:abstractNumId w:val="24"/>
  </w:num>
  <w:num w:numId="47" w16cid:durableId="129178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63"/>
    <w:rsid w:val="000008D6"/>
    <w:rsid w:val="00001E8D"/>
    <w:rsid w:val="00003F06"/>
    <w:rsid w:val="00004B06"/>
    <w:rsid w:val="00011417"/>
    <w:rsid w:val="00012298"/>
    <w:rsid w:val="000124E9"/>
    <w:rsid w:val="00016683"/>
    <w:rsid w:val="0001792D"/>
    <w:rsid w:val="00025665"/>
    <w:rsid w:val="00042541"/>
    <w:rsid w:val="00043E40"/>
    <w:rsid w:val="00055204"/>
    <w:rsid w:val="00057B1D"/>
    <w:rsid w:val="00061EF5"/>
    <w:rsid w:val="00063265"/>
    <w:rsid w:val="0006389B"/>
    <w:rsid w:val="000638EA"/>
    <w:rsid w:val="00065264"/>
    <w:rsid w:val="00072E09"/>
    <w:rsid w:val="00076149"/>
    <w:rsid w:val="000763D4"/>
    <w:rsid w:val="00076773"/>
    <w:rsid w:val="0008237E"/>
    <w:rsid w:val="000826D8"/>
    <w:rsid w:val="000868FE"/>
    <w:rsid w:val="00086C06"/>
    <w:rsid w:val="000872EC"/>
    <w:rsid w:val="000A29FC"/>
    <w:rsid w:val="000A2CAD"/>
    <w:rsid w:val="000A3E8B"/>
    <w:rsid w:val="000A4D5F"/>
    <w:rsid w:val="000B09AC"/>
    <w:rsid w:val="000B18D9"/>
    <w:rsid w:val="000B3EB1"/>
    <w:rsid w:val="000B3FD0"/>
    <w:rsid w:val="000B7C2C"/>
    <w:rsid w:val="000C0BCE"/>
    <w:rsid w:val="000C4352"/>
    <w:rsid w:val="000C4D75"/>
    <w:rsid w:val="000D2383"/>
    <w:rsid w:val="000D3DB8"/>
    <w:rsid w:val="000D418E"/>
    <w:rsid w:val="000D7E94"/>
    <w:rsid w:val="000E0318"/>
    <w:rsid w:val="000E17B0"/>
    <w:rsid w:val="000E6113"/>
    <w:rsid w:val="000F2376"/>
    <w:rsid w:val="000F2AE4"/>
    <w:rsid w:val="000F386A"/>
    <w:rsid w:val="000F5276"/>
    <w:rsid w:val="00102007"/>
    <w:rsid w:val="00102FC6"/>
    <w:rsid w:val="00103B2B"/>
    <w:rsid w:val="00106A50"/>
    <w:rsid w:val="00113F42"/>
    <w:rsid w:val="0011783A"/>
    <w:rsid w:val="0012127C"/>
    <w:rsid w:val="00124656"/>
    <w:rsid w:val="00126C92"/>
    <w:rsid w:val="00145FF8"/>
    <w:rsid w:val="0014633A"/>
    <w:rsid w:val="00151A91"/>
    <w:rsid w:val="0015579B"/>
    <w:rsid w:val="0015585D"/>
    <w:rsid w:val="001563AC"/>
    <w:rsid w:val="00163B8A"/>
    <w:rsid w:val="00164641"/>
    <w:rsid w:val="001647BE"/>
    <w:rsid w:val="001726BD"/>
    <w:rsid w:val="001744F7"/>
    <w:rsid w:val="0017746C"/>
    <w:rsid w:val="00177701"/>
    <w:rsid w:val="00180EC7"/>
    <w:rsid w:val="0018549C"/>
    <w:rsid w:val="00192309"/>
    <w:rsid w:val="00193FD8"/>
    <w:rsid w:val="00196267"/>
    <w:rsid w:val="001A2E3A"/>
    <w:rsid w:val="001A3892"/>
    <w:rsid w:val="001A3E04"/>
    <w:rsid w:val="001A4132"/>
    <w:rsid w:val="001A46ED"/>
    <w:rsid w:val="001A4D32"/>
    <w:rsid w:val="001A59BE"/>
    <w:rsid w:val="001A6ACB"/>
    <w:rsid w:val="001A76AE"/>
    <w:rsid w:val="001B3D8B"/>
    <w:rsid w:val="001B4EAB"/>
    <w:rsid w:val="001C1948"/>
    <w:rsid w:val="001C39C2"/>
    <w:rsid w:val="001C4E1E"/>
    <w:rsid w:val="001D174C"/>
    <w:rsid w:val="001D6544"/>
    <w:rsid w:val="001E4425"/>
    <w:rsid w:val="001E7691"/>
    <w:rsid w:val="001E7C55"/>
    <w:rsid w:val="001F1A1F"/>
    <w:rsid w:val="001F2C87"/>
    <w:rsid w:val="001F5555"/>
    <w:rsid w:val="00200B45"/>
    <w:rsid w:val="00204786"/>
    <w:rsid w:val="002054F3"/>
    <w:rsid w:val="00212FC4"/>
    <w:rsid w:val="00215672"/>
    <w:rsid w:val="002177EA"/>
    <w:rsid w:val="00220540"/>
    <w:rsid w:val="0022397C"/>
    <w:rsid w:val="00230BBB"/>
    <w:rsid w:val="00230DDD"/>
    <w:rsid w:val="00237F90"/>
    <w:rsid w:val="00242875"/>
    <w:rsid w:val="00243F3B"/>
    <w:rsid w:val="002448D2"/>
    <w:rsid w:val="002500CC"/>
    <w:rsid w:val="00250507"/>
    <w:rsid w:val="00252189"/>
    <w:rsid w:val="0025461A"/>
    <w:rsid w:val="002552C2"/>
    <w:rsid w:val="00255A64"/>
    <w:rsid w:val="00257760"/>
    <w:rsid w:val="00263195"/>
    <w:rsid w:val="00267E70"/>
    <w:rsid w:val="002845B0"/>
    <w:rsid w:val="00284B98"/>
    <w:rsid w:val="00285F00"/>
    <w:rsid w:val="00286865"/>
    <w:rsid w:val="00287F16"/>
    <w:rsid w:val="002914B3"/>
    <w:rsid w:val="00293597"/>
    <w:rsid w:val="002946FE"/>
    <w:rsid w:val="002A2BC8"/>
    <w:rsid w:val="002A593C"/>
    <w:rsid w:val="002A5BEB"/>
    <w:rsid w:val="002B0C81"/>
    <w:rsid w:val="002B67FB"/>
    <w:rsid w:val="002C37E0"/>
    <w:rsid w:val="002D32C1"/>
    <w:rsid w:val="002D5536"/>
    <w:rsid w:val="002D69E3"/>
    <w:rsid w:val="002D7CAF"/>
    <w:rsid w:val="002E1610"/>
    <w:rsid w:val="002E3915"/>
    <w:rsid w:val="002E5118"/>
    <w:rsid w:val="002E7132"/>
    <w:rsid w:val="002F13F8"/>
    <w:rsid w:val="002F2398"/>
    <w:rsid w:val="002F2F99"/>
    <w:rsid w:val="00300868"/>
    <w:rsid w:val="0030227C"/>
    <w:rsid w:val="003023DB"/>
    <w:rsid w:val="00310080"/>
    <w:rsid w:val="00310898"/>
    <w:rsid w:val="003128BC"/>
    <w:rsid w:val="00313B8E"/>
    <w:rsid w:val="0032368B"/>
    <w:rsid w:val="00330150"/>
    <w:rsid w:val="003337AE"/>
    <w:rsid w:val="0033507F"/>
    <w:rsid w:val="00335FEE"/>
    <w:rsid w:val="00341BCC"/>
    <w:rsid w:val="00346CCE"/>
    <w:rsid w:val="0035540B"/>
    <w:rsid w:val="00362A52"/>
    <w:rsid w:val="00363025"/>
    <w:rsid w:val="0036583F"/>
    <w:rsid w:val="003661E5"/>
    <w:rsid w:val="00370610"/>
    <w:rsid w:val="00371307"/>
    <w:rsid w:val="0037539F"/>
    <w:rsid w:val="0037794A"/>
    <w:rsid w:val="00380DED"/>
    <w:rsid w:val="003872B7"/>
    <w:rsid w:val="00387814"/>
    <w:rsid w:val="00387CFC"/>
    <w:rsid w:val="00390EB8"/>
    <w:rsid w:val="00391023"/>
    <w:rsid w:val="00393DEB"/>
    <w:rsid w:val="003A200F"/>
    <w:rsid w:val="003A3E1E"/>
    <w:rsid w:val="003A42A3"/>
    <w:rsid w:val="003B0F2E"/>
    <w:rsid w:val="003B27E7"/>
    <w:rsid w:val="003B2C1F"/>
    <w:rsid w:val="003B5862"/>
    <w:rsid w:val="003C022D"/>
    <w:rsid w:val="003D02CD"/>
    <w:rsid w:val="003D075F"/>
    <w:rsid w:val="003D1642"/>
    <w:rsid w:val="003D1663"/>
    <w:rsid w:val="003D5C96"/>
    <w:rsid w:val="003E09AE"/>
    <w:rsid w:val="003E106E"/>
    <w:rsid w:val="003E53E7"/>
    <w:rsid w:val="003E64A3"/>
    <w:rsid w:val="003F058F"/>
    <w:rsid w:val="003F3D96"/>
    <w:rsid w:val="003F5415"/>
    <w:rsid w:val="003F79A1"/>
    <w:rsid w:val="00401B7C"/>
    <w:rsid w:val="00403E2E"/>
    <w:rsid w:val="004052E1"/>
    <w:rsid w:val="004078E3"/>
    <w:rsid w:val="00411593"/>
    <w:rsid w:val="004142B6"/>
    <w:rsid w:val="0041729C"/>
    <w:rsid w:val="00423047"/>
    <w:rsid w:val="00423AE2"/>
    <w:rsid w:val="00426646"/>
    <w:rsid w:val="00427B35"/>
    <w:rsid w:val="00430F4F"/>
    <w:rsid w:val="004457A1"/>
    <w:rsid w:val="00454B8B"/>
    <w:rsid w:val="0045515B"/>
    <w:rsid w:val="00456D17"/>
    <w:rsid w:val="00467558"/>
    <w:rsid w:val="0047351E"/>
    <w:rsid w:val="0047406E"/>
    <w:rsid w:val="00475EEF"/>
    <w:rsid w:val="004777F2"/>
    <w:rsid w:val="00480D06"/>
    <w:rsid w:val="00481ED4"/>
    <w:rsid w:val="00482447"/>
    <w:rsid w:val="00492540"/>
    <w:rsid w:val="0049324E"/>
    <w:rsid w:val="004A2646"/>
    <w:rsid w:val="004A274F"/>
    <w:rsid w:val="004A2E3B"/>
    <w:rsid w:val="004A3DEE"/>
    <w:rsid w:val="004A402A"/>
    <w:rsid w:val="004A49BC"/>
    <w:rsid w:val="004A5910"/>
    <w:rsid w:val="004A5EC5"/>
    <w:rsid w:val="004A6FBA"/>
    <w:rsid w:val="004B58D0"/>
    <w:rsid w:val="004B7002"/>
    <w:rsid w:val="004C2359"/>
    <w:rsid w:val="004C74EA"/>
    <w:rsid w:val="004D2491"/>
    <w:rsid w:val="004D27EB"/>
    <w:rsid w:val="004D37AE"/>
    <w:rsid w:val="004D7B27"/>
    <w:rsid w:val="004E1830"/>
    <w:rsid w:val="004E3E08"/>
    <w:rsid w:val="004E402B"/>
    <w:rsid w:val="004E7A96"/>
    <w:rsid w:val="004F1A43"/>
    <w:rsid w:val="004F23AA"/>
    <w:rsid w:val="004F3FCE"/>
    <w:rsid w:val="004F48A8"/>
    <w:rsid w:val="004F57A6"/>
    <w:rsid w:val="004F5854"/>
    <w:rsid w:val="00500E5D"/>
    <w:rsid w:val="00510408"/>
    <w:rsid w:val="00511084"/>
    <w:rsid w:val="005124E3"/>
    <w:rsid w:val="005129FA"/>
    <w:rsid w:val="00514F3B"/>
    <w:rsid w:val="005171D3"/>
    <w:rsid w:val="005201A4"/>
    <w:rsid w:val="00520D13"/>
    <w:rsid w:val="0052159E"/>
    <w:rsid w:val="00521EF6"/>
    <w:rsid w:val="00525ABC"/>
    <w:rsid w:val="00527D53"/>
    <w:rsid w:val="00533326"/>
    <w:rsid w:val="005333E2"/>
    <w:rsid w:val="00535974"/>
    <w:rsid w:val="00540941"/>
    <w:rsid w:val="0055076D"/>
    <w:rsid w:val="00551B53"/>
    <w:rsid w:val="00554080"/>
    <w:rsid w:val="00554878"/>
    <w:rsid w:val="00556890"/>
    <w:rsid w:val="00560FA0"/>
    <w:rsid w:val="00571088"/>
    <w:rsid w:val="00571163"/>
    <w:rsid w:val="0057131F"/>
    <w:rsid w:val="00571AF9"/>
    <w:rsid w:val="00571DD1"/>
    <w:rsid w:val="005762E4"/>
    <w:rsid w:val="0057663B"/>
    <w:rsid w:val="00582AF4"/>
    <w:rsid w:val="00583D27"/>
    <w:rsid w:val="00584A87"/>
    <w:rsid w:val="005865EF"/>
    <w:rsid w:val="00586CFD"/>
    <w:rsid w:val="0059334D"/>
    <w:rsid w:val="00594BD3"/>
    <w:rsid w:val="005A364C"/>
    <w:rsid w:val="005A3CFB"/>
    <w:rsid w:val="005A6F92"/>
    <w:rsid w:val="005B30ED"/>
    <w:rsid w:val="005B7F06"/>
    <w:rsid w:val="005C1929"/>
    <w:rsid w:val="005C2BED"/>
    <w:rsid w:val="005C3D72"/>
    <w:rsid w:val="005C5BF4"/>
    <w:rsid w:val="005D0471"/>
    <w:rsid w:val="005D1D95"/>
    <w:rsid w:val="005D674A"/>
    <w:rsid w:val="005E6EE6"/>
    <w:rsid w:val="005E6FAA"/>
    <w:rsid w:val="005F1209"/>
    <w:rsid w:val="005F37E9"/>
    <w:rsid w:val="006075D5"/>
    <w:rsid w:val="0061037A"/>
    <w:rsid w:val="00613360"/>
    <w:rsid w:val="00617207"/>
    <w:rsid w:val="00617713"/>
    <w:rsid w:val="00617EEF"/>
    <w:rsid w:val="0062145C"/>
    <w:rsid w:val="006232E8"/>
    <w:rsid w:val="0062477B"/>
    <w:rsid w:val="00625F49"/>
    <w:rsid w:val="00626BED"/>
    <w:rsid w:val="00636CD7"/>
    <w:rsid w:val="00641019"/>
    <w:rsid w:val="00642A0B"/>
    <w:rsid w:val="00644D84"/>
    <w:rsid w:val="006454F7"/>
    <w:rsid w:val="006528F4"/>
    <w:rsid w:val="00655FDA"/>
    <w:rsid w:val="00661D69"/>
    <w:rsid w:val="00663755"/>
    <w:rsid w:val="00664B26"/>
    <w:rsid w:val="00665245"/>
    <w:rsid w:val="00666C27"/>
    <w:rsid w:val="00673214"/>
    <w:rsid w:val="00676690"/>
    <w:rsid w:val="006771CF"/>
    <w:rsid w:val="006803D8"/>
    <w:rsid w:val="00680426"/>
    <w:rsid w:val="00682E05"/>
    <w:rsid w:val="00682E80"/>
    <w:rsid w:val="0068367D"/>
    <w:rsid w:val="00683BCB"/>
    <w:rsid w:val="00684DE7"/>
    <w:rsid w:val="0069084E"/>
    <w:rsid w:val="00691853"/>
    <w:rsid w:val="006938E6"/>
    <w:rsid w:val="0069778A"/>
    <w:rsid w:val="006A0295"/>
    <w:rsid w:val="006A190C"/>
    <w:rsid w:val="006A2057"/>
    <w:rsid w:val="006A2DFD"/>
    <w:rsid w:val="006B1AE5"/>
    <w:rsid w:val="006C3E98"/>
    <w:rsid w:val="006C422D"/>
    <w:rsid w:val="006D20E8"/>
    <w:rsid w:val="006D5EEC"/>
    <w:rsid w:val="006D6730"/>
    <w:rsid w:val="006E1F0D"/>
    <w:rsid w:val="006E273B"/>
    <w:rsid w:val="006E4936"/>
    <w:rsid w:val="006E4F98"/>
    <w:rsid w:val="006E6C83"/>
    <w:rsid w:val="006F1A9A"/>
    <w:rsid w:val="006F3014"/>
    <w:rsid w:val="006F30D3"/>
    <w:rsid w:val="006F79AC"/>
    <w:rsid w:val="00700FA8"/>
    <w:rsid w:val="007016D2"/>
    <w:rsid w:val="00702D36"/>
    <w:rsid w:val="00704293"/>
    <w:rsid w:val="007045DA"/>
    <w:rsid w:val="007045E3"/>
    <w:rsid w:val="00704919"/>
    <w:rsid w:val="00706C70"/>
    <w:rsid w:val="007103A8"/>
    <w:rsid w:val="0071328E"/>
    <w:rsid w:val="00715076"/>
    <w:rsid w:val="007205EC"/>
    <w:rsid w:val="00721F3F"/>
    <w:rsid w:val="0072202F"/>
    <w:rsid w:val="007239C9"/>
    <w:rsid w:val="0072526F"/>
    <w:rsid w:val="00727C10"/>
    <w:rsid w:val="007310AE"/>
    <w:rsid w:val="00733A18"/>
    <w:rsid w:val="00737210"/>
    <w:rsid w:val="00741752"/>
    <w:rsid w:val="00743B65"/>
    <w:rsid w:val="00743D44"/>
    <w:rsid w:val="00745B6A"/>
    <w:rsid w:val="0074783D"/>
    <w:rsid w:val="00752364"/>
    <w:rsid w:val="0075277F"/>
    <w:rsid w:val="00756BBC"/>
    <w:rsid w:val="00756E13"/>
    <w:rsid w:val="00756FC7"/>
    <w:rsid w:val="00757A52"/>
    <w:rsid w:val="007644D3"/>
    <w:rsid w:val="00772CCC"/>
    <w:rsid w:val="00775900"/>
    <w:rsid w:val="00780F0E"/>
    <w:rsid w:val="00780FCF"/>
    <w:rsid w:val="00782475"/>
    <w:rsid w:val="00783D95"/>
    <w:rsid w:val="007852AE"/>
    <w:rsid w:val="00785BF4"/>
    <w:rsid w:val="00792E96"/>
    <w:rsid w:val="00793C2B"/>
    <w:rsid w:val="00795835"/>
    <w:rsid w:val="007969DC"/>
    <w:rsid w:val="00796E4E"/>
    <w:rsid w:val="00797EA9"/>
    <w:rsid w:val="007A17F8"/>
    <w:rsid w:val="007A4F12"/>
    <w:rsid w:val="007A61BB"/>
    <w:rsid w:val="007A6907"/>
    <w:rsid w:val="007A71A1"/>
    <w:rsid w:val="007B17BB"/>
    <w:rsid w:val="007B263F"/>
    <w:rsid w:val="007B3426"/>
    <w:rsid w:val="007B36DB"/>
    <w:rsid w:val="007C0F6D"/>
    <w:rsid w:val="007C0FBD"/>
    <w:rsid w:val="007C23EC"/>
    <w:rsid w:val="007C32B6"/>
    <w:rsid w:val="007C4A29"/>
    <w:rsid w:val="007C59D8"/>
    <w:rsid w:val="007C7A96"/>
    <w:rsid w:val="007D1050"/>
    <w:rsid w:val="007D4382"/>
    <w:rsid w:val="007D75A2"/>
    <w:rsid w:val="007D7ADA"/>
    <w:rsid w:val="007E0636"/>
    <w:rsid w:val="007E0EF4"/>
    <w:rsid w:val="007E5808"/>
    <w:rsid w:val="007F0ECC"/>
    <w:rsid w:val="007F12E3"/>
    <w:rsid w:val="007F1D40"/>
    <w:rsid w:val="007F43D4"/>
    <w:rsid w:val="008006CF"/>
    <w:rsid w:val="00802A19"/>
    <w:rsid w:val="00807730"/>
    <w:rsid w:val="00813509"/>
    <w:rsid w:val="00814162"/>
    <w:rsid w:val="00814869"/>
    <w:rsid w:val="00820B4C"/>
    <w:rsid w:val="00832318"/>
    <w:rsid w:val="008345FD"/>
    <w:rsid w:val="00837F70"/>
    <w:rsid w:val="00840839"/>
    <w:rsid w:val="008409ED"/>
    <w:rsid w:val="00844BB4"/>
    <w:rsid w:val="00847510"/>
    <w:rsid w:val="008526A1"/>
    <w:rsid w:val="00854174"/>
    <w:rsid w:val="00854209"/>
    <w:rsid w:val="00854C0A"/>
    <w:rsid w:val="00855C5A"/>
    <w:rsid w:val="00863A81"/>
    <w:rsid w:val="00864052"/>
    <w:rsid w:val="00865A30"/>
    <w:rsid w:val="00865FC2"/>
    <w:rsid w:val="008660E3"/>
    <w:rsid w:val="00875130"/>
    <w:rsid w:val="00886122"/>
    <w:rsid w:val="008A2BF2"/>
    <w:rsid w:val="008A42C3"/>
    <w:rsid w:val="008A4374"/>
    <w:rsid w:val="008A5A63"/>
    <w:rsid w:val="008A720B"/>
    <w:rsid w:val="008B1B12"/>
    <w:rsid w:val="008B6438"/>
    <w:rsid w:val="008B6871"/>
    <w:rsid w:val="008B7E9C"/>
    <w:rsid w:val="008C0763"/>
    <w:rsid w:val="008C0E1D"/>
    <w:rsid w:val="008C227B"/>
    <w:rsid w:val="008C39D6"/>
    <w:rsid w:val="008C4269"/>
    <w:rsid w:val="008D00E5"/>
    <w:rsid w:val="008D143A"/>
    <w:rsid w:val="008D4EE9"/>
    <w:rsid w:val="008D5F0E"/>
    <w:rsid w:val="008E2139"/>
    <w:rsid w:val="008E4A90"/>
    <w:rsid w:val="008E7466"/>
    <w:rsid w:val="008F10B4"/>
    <w:rsid w:val="008F11E9"/>
    <w:rsid w:val="008F6C2D"/>
    <w:rsid w:val="009008AF"/>
    <w:rsid w:val="00902DA7"/>
    <w:rsid w:val="00902F53"/>
    <w:rsid w:val="00903066"/>
    <w:rsid w:val="00910A9A"/>
    <w:rsid w:val="0091131A"/>
    <w:rsid w:val="009134D2"/>
    <w:rsid w:val="009164B8"/>
    <w:rsid w:val="00917BDE"/>
    <w:rsid w:val="00926164"/>
    <w:rsid w:val="0092728A"/>
    <w:rsid w:val="0092757F"/>
    <w:rsid w:val="00931137"/>
    <w:rsid w:val="00931B21"/>
    <w:rsid w:val="009355CC"/>
    <w:rsid w:val="00935CA5"/>
    <w:rsid w:val="00936A76"/>
    <w:rsid w:val="00937366"/>
    <w:rsid w:val="00940AF8"/>
    <w:rsid w:val="00943211"/>
    <w:rsid w:val="009444D4"/>
    <w:rsid w:val="009519EE"/>
    <w:rsid w:val="0095329E"/>
    <w:rsid w:val="009534BA"/>
    <w:rsid w:val="00955F9F"/>
    <w:rsid w:val="00956CB6"/>
    <w:rsid w:val="00957C32"/>
    <w:rsid w:val="009625D1"/>
    <w:rsid w:val="009643BA"/>
    <w:rsid w:val="00964BF4"/>
    <w:rsid w:val="009669F9"/>
    <w:rsid w:val="009674F2"/>
    <w:rsid w:val="00970438"/>
    <w:rsid w:val="00970E10"/>
    <w:rsid w:val="009775CC"/>
    <w:rsid w:val="009815C1"/>
    <w:rsid w:val="00981626"/>
    <w:rsid w:val="00984B83"/>
    <w:rsid w:val="00985BAB"/>
    <w:rsid w:val="0098725E"/>
    <w:rsid w:val="00990884"/>
    <w:rsid w:val="00993A2C"/>
    <w:rsid w:val="00994B59"/>
    <w:rsid w:val="00996144"/>
    <w:rsid w:val="009A02B4"/>
    <w:rsid w:val="009A5621"/>
    <w:rsid w:val="009A5BDB"/>
    <w:rsid w:val="009A5F78"/>
    <w:rsid w:val="009A6225"/>
    <w:rsid w:val="009B0DCA"/>
    <w:rsid w:val="009B165E"/>
    <w:rsid w:val="009B172E"/>
    <w:rsid w:val="009B512B"/>
    <w:rsid w:val="009C2131"/>
    <w:rsid w:val="009C5A0C"/>
    <w:rsid w:val="009C5F1C"/>
    <w:rsid w:val="009C5FCE"/>
    <w:rsid w:val="009C6CE5"/>
    <w:rsid w:val="009D04BD"/>
    <w:rsid w:val="009D17AC"/>
    <w:rsid w:val="009D1972"/>
    <w:rsid w:val="009D2DA3"/>
    <w:rsid w:val="009D4AAA"/>
    <w:rsid w:val="009D4B8B"/>
    <w:rsid w:val="009D7374"/>
    <w:rsid w:val="009D77BA"/>
    <w:rsid w:val="009D78B9"/>
    <w:rsid w:val="009E4ECE"/>
    <w:rsid w:val="009E58AD"/>
    <w:rsid w:val="009F36B9"/>
    <w:rsid w:val="009F40AE"/>
    <w:rsid w:val="009F5215"/>
    <w:rsid w:val="009F66D9"/>
    <w:rsid w:val="00A02530"/>
    <w:rsid w:val="00A1654D"/>
    <w:rsid w:val="00A17A18"/>
    <w:rsid w:val="00A20507"/>
    <w:rsid w:val="00A20E94"/>
    <w:rsid w:val="00A2138E"/>
    <w:rsid w:val="00A23262"/>
    <w:rsid w:val="00A23263"/>
    <w:rsid w:val="00A23FC5"/>
    <w:rsid w:val="00A25B48"/>
    <w:rsid w:val="00A27FE1"/>
    <w:rsid w:val="00A30BC0"/>
    <w:rsid w:val="00A351D3"/>
    <w:rsid w:val="00A35894"/>
    <w:rsid w:val="00A401BF"/>
    <w:rsid w:val="00A5137F"/>
    <w:rsid w:val="00A54F5B"/>
    <w:rsid w:val="00A6285F"/>
    <w:rsid w:val="00A714AD"/>
    <w:rsid w:val="00A71C4F"/>
    <w:rsid w:val="00A7415F"/>
    <w:rsid w:val="00A91439"/>
    <w:rsid w:val="00A93270"/>
    <w:rsid w:val="00A93847"/>
    <w:rsid w:val="00A940F4"/>
    <w:rsid w:val="00AA0525"/>
    <w:rsid w:val="00AA1131"/>
    <w:rsid w:val="00AA3C34"/>
    <w:rsid w:val="00AA570E"/>
    <w:rsid w:val="00AA607F"/>
    <w:rsid w:val="00AB073F"/>
    <w:rsid w:val="00AB3BDF"/>
    <w:rsid w:val="00AB4077"/>
    <w:rsid w:val="00AB425F"/>
    <w:rsid w:val="00AB6EB1"/>
    <w:rsid w:val="00AB756F"/>
    <w:rsid w:val="00AB7B4D"/>
    <w:rsid w:val="00AC1AAF"/>
    <w:rsid w:val="00AC5D1F"/>
    <w:rsid w:val="00AC5D83"/>
    <w:rsid w:val="00AC7215"/>
    <w:rsid w:val="00AD0692"/>
    <w:rsid w:val="00AD073D"/>
    <w:rsid w:val="00AD56A3"/>
    <w:rsid w:val="00AD63A0"/>
    <w:rsid w:val="00AE09BE"/>
    <w:rsid w:val="00AE247B"/>
    <w:rsid w:val="00AE3B56"/>
    <w:rsid w:val="00AE4829"/>
    <w:rsid w:val="00AF1E19"/>
    <w:rsid w:val="00AF5242"/>
    <w:rsid w:val="00AF5E63"/>
    <w:rsid w:val="00AF5EF1"/>
    <w:rsid w:val="00AF6E98"/>
    <w:rsid w:val="00B01E25"/>
    <w:rsid w:val="00B0263C"/>
    <w:rsid w:val="00B06AD2"/>
    <w:rsid w:val="00B174B5"/>
    <w:rsid w:val="00B234C7"/>
    <w:rsid w:val="00B333EC"/>
    <w:rsid w:val="00B34A1E"/>
    <w:rsid w:val="00B4517A"/>
    <w:rsid w:val="00B45414"/>
    <w:rsid w:val="00B45AAA"/>
    <w:rsid w:val="00B4733E"/>
    <w:rsid w:val="00B61AF8"/>
    <w:rsid w:val="00B62336"/>
    <w:rsid w:val="00B65CBB"/>
    <w:rsid w:val="00B71EEA"/>
    <w:rsid w:val="00B73AAB"/>
    <w:rsid w:val="00B7525D"/>
    <w:rsid w:val="00B77C3F"/>
    <w:rsid w:val="00B812B0"/>
    <w:rsid w:val="00B81C06"/>
    <w:rsid w:val="00B822B4"/>
    <w:rsid w:val="00B83504"/>
    <w:rsid w:val="00B86066"/>
    <w:rsid w:val="00B871D3"/>
    <w:rsid w:val="00B9132E"/>
    <w:rsid w:val="00B92BF2"/>
    <w:rsid w:val="00B9311B"/>
    <w:rsid w:val="00BA0F1D"/>
    <w:rsid w:val="00BA3A8A"/>
    <w:rsid w:val="00BA74CD"/>
    <w:rsid w:val="00BB3E3F"/>
    <w:rsid w:val="00BB6725"/>
    <w:rsid w:val="00BC0B3B"/>
    <w:rsid w:val="00BC2616"/>
    <w:rsid w:val="00BC51E5"/>
    <w:rsid w:val="00BC7D7F"/>
    <w:rsid w:val="00BD053E"/>
    <w:rsid w:val="00BD1994"/>
    <w:rsid w:val="00BD1DA1"/>
    <w:rsid w:val="00BD7B20"/>
    <w:rsid w:val="00BE5973"/>
    <w:rsid w:val="00BE7BC2"/>
    <w:rsid w:val="00BF1A76"/>
    <w:rsid w:val="00BF3E62"/>
    <w:rsid w:val="00BF4F7F"/>
    <w:rsid w:val="00BF5837"/>
    <w:rsid w:val="00BF7868"/>
    <w:rsid w:val="00C03769"/>
    <w:rsid w:val="00C03CDD"/>
    <w:rsid w:val="00C03D96"/>
    <w:rsid w:val="00C04A8E"/>
    <w:rsid w:val="00C04C53"/>
    <w:rsid w:val="00C04E37"/>
    <w:rsid w:val="00C06FC4"/>
    <w:rsid w:val="00C1162B"/>
    <w:rsid w:val="00C12169"/>
    <w:rsid w:val="00C126FA"/>
    <w:rsid w:val="00C1305E"/>
    <w:rsid w:val="00C25626"/>
    <w:rsid w:val="00C305E5"/>
    <w:rsid w:val="00C313A8"/>
    <w:rsid w:val="00C34C63"/>
    <w:rsid w:val="00C378EC"/>
    <w:rsid w:val="00C40701"/>
    <w:rsid w:val="00C44BF9"/>
    <w:rsid w:val="00C44D1D"/>
    <w:rsid w:val="00C45462"/>
    <w:rsid w:val="00C46FFC"/>
    <w:rsid w:val="00C561E2"/>
    <w:rsid w:val="00C57A42"/>
    <w:rsid w:val="00C60624"/>
    <w:rsid w:val="00C6091C"/>
    <w:rsid w:val="00C61A3F"/>
    <w:rsid w:val="00C62036"/>
    <w:rsid w:val="00C643C5"/>
    <w:rsid w:val="00C713AF"/>
    <w:rsid w:val="00C71AFB"/>
    <w:rsid w:val="00C74572"/>
    <w:rsid w:val="00C748EF"/>
    <w:rsid w:val="00C82B34"/>
    <w:rsid w:val="00C91E05"/>
    <w:rsid w:val="00C934B9"/>
    <w:rsid w:val="00C95B75"/>
    <w:rsid w:val="00C95E14"/>
    <w:rsid w:val="00CA007E"/>
    <w:rsid w:val="00CA0595"/>
    <w:rsid w:val="00CA1E65"/>
    <w:rsid w:val="00CA3163"/>
    <w:rsid w:val="00CA5557"/>
    <w:rsid w:val="00CB13E0"/>
    <w:rsid w:val="00CB45B0"/>
    <w:rsid w:val="00CB5C13"/>
    <w:rsid w:val="00CC2BD9"/>
    <w:rsid w:val="00CC2E60"/>
    <w:rsid w:val="00CC58D8"/>
    <w:rsid w:val="00CC7DD1"/>
    <w:rsid w:val="00CD0F3B"/>
    <w:rsid w:val="00CD28C7"/>
    <w:rsid w:val="00CD4BF3"/>
    <w:rsid w:val="00CE48E3"/>
    <w:rsid w:val="00CE715E"/>
    <w:rsid w:val="00CF0865"/>
    <w:rsid w:val="00CF7F0F"/>
    <w:rsid w:val="00D003C5"/>
    <w:rsid w:val="00D018BA"/>
    <w:rsid w:val="00D02589"/>
    <w:rsid w:val="00D03039"/>
    <w:rsid w:val="00D03D52"/>
    <w:rsid w:val="00D0527A"/>
    <w:rsid w:val="00D07B9D"/>
    <w:rsid w:val="00D11196"/>
    <w:rsid w:val="00D16DF6"/>
    <w:rsid w:val="00D17020"/>
    <w:rsid w:val="00D25DD8"/>
    <w:rsid w:val="00D34E46"/>
    <w:rsid w:val="00D35482"/>
    <w:rsid w:val="00D43763"/>
    <w:rsid w:val="00D44398"/>
    <w:rsid w:val="00D534B5"/>
    <w:rsid w:val="00D608D0"/>
    <w:rsid w:val="00D66436"/>
    <w:rsid w:val="00D67F8E"/>
    <w:rsid w:val="00D724F4"/>
    <w:rsid w:val="00D73D5F"/>
    <w:rsid w:val="00D748BD"/>
    <w:rsid w:val="00D76EA3"/>
    <w:rsid w:val="00D80490"/>
    <w:rsid w:val="00D80ABB"/>
    <w:rsid w:val="00D80DE6"/>
    <w:rsid w:val="00D81207"/>
    <w:rsid w:val="00D812C7"/>
    <w:rsid w:val="00D85DD9"/>
    <w:rsid w:val="00D86086"/>
    <w:rsid w:val="00D86903"/>
    <w:rsid w:val="00D944DA"/>
    <w:rsid w:val="00D94FB1"/>
    <w:rsid w:val="00D96A6E"/>
    <w:rsid w:val="00D97CB5"/>
    <w:rsid w:val="00DA365C"/>
    <w:rsid w:val="00DA64DE"/>
    <w:rsid w:val="00DA65E4"/>
    <w:rsid w:val="00DB140B"/>
    <w:rsid w:val="00DB2A61"/>
    <w:rsid w:val="00DB7FF4"/>
    <w:rsid w:val="00DC044D"/>
    <w:rsid w:val="00DC11C1"/>
    <w:rsid w:val="00DC3C04"/>
    <w:rsid w:val="00DC535E"/>
    <w:rsid w:val="00DD0F1A"/>
    <w:rsid w:val="00DD10DB"/>
    <w:rsid w:val="00DD1774"/>
    <w:rsid w:val="00DD197B"/>
    <w:rsid w:val="00DD54D4"/>
    <w:rsid w:val="00DD6439"/>
    <w:rsid w:val="00DD7DD7"/>
    <w:rsid w:val="00DE1055"/>
    <w:rsid w:val="00DE347E"/>
    <w:rsid w:val="00DE4006"/>
    <w:rsid w:val="00DE5A71"/>
    <w:rsid w:val="00DF10F3"/>
    <w:rsid w:val="00DF36E5"/>
    <w:rsid w:val="00DF5D5E"/>
    <w:rsid w:val="00DF687E"/>
    <w:rsid w:val="00E01FA1"/>
    <w:rsid w:val="00E05AD0"/>
    <w:rsid w:val="00E13391"/>
    <w:rsid w:val="00E148EB"/>
    <w:rsid w:val="00E205AB"/>
    <w:rsid w:val="00E20E13"/>
    <w:rsid w:val="00E24C3C"/>
    <w:rsid w:val="00E24C85"/>
    <w:rsid w:val="00E262D1"/>
    <w:rsid w:val="00E26361"/>
    <w:rsid w:val="00E30158"/>
    <w:rsid w:val="00E3304A"/>
    <w:rsid w:val="00E335CB"/>
    <w:rsid w:val="00E4186B"/>
    <w:rsid w:val="00E43DC0"/>
    <w:rsid w:val="00E45F05"/>
    <w:rsid w:val="00E50B77"/>
    <w:rsid w:val="00E52A2F"/>
    <w:rsid w:val="00E53CAD"/>
    <w:rsid w:val="00E5717F"/>
    <w:rsid w:val="00E57DB3"/>
    <w:rsid w:val="00E60AAF"/>
    <w:rsid w:val="00E614E8"/>
    <w:rsid w:val="00E61DB9"/>
    <w:rsid w:val="00E71583"/>
    <w:rsid w:val="00E74581"/>
    <w:rsid w:val="00E8198E"/>
    <w:rsid w:val="00E82123"/>
    <w:rsid w:val="00E868AA"/>
    <w:rsid w:val="00E912C0"/>
    <w:rsid w:val="00E91458"/>
    <w:rsid w:val="00E91BC6"/>
    <w:rsid w:val="00E9739A"/>
    <w:rsid w:val="00E97E69"/>
    <w:rsid w:val="00EA0BC0"/>
    <w:rsid w:val="00EA45B8"/>
    <w:rsid w:val="00EA499D"/>
    <w:rsid w:val="00EA6978"/>
    <w:rsid w:val="00EB032B"/>
    <w:rsid w:val="00EB3E5E"/>
    <w:rsid w:val="00EB7C64"/>
    <w:rsid w:val="00EC595B"/>
    <w:rsid w:val="00EC6850"/>
    <w:rsid w:val="00ED0B52"/>
    <w:rsid w:val="00ED20B6"/>
    <w:rsid w:val="00ED258F"/>
    <w:rsid w:val="00ED42B2"/>
    <w:rsid w:val="00ED4C89"/>
    <w:rsid w:val="00ED68B1"/>
    <w:rsid w:val="00EE3FF9"/>
    <w:rsid w:val="00EE47AF"/>
    <w:rsid w:val="00EE59A7"/>
    <w:rsid w:val="00EE6ACB"/>
    <w:rsid w:val="00EF266F"/>
    <w:rsid w:val="00EF3B6E"/>
    <w:rsid w:val="00EF4E62"/>
    <w:rsid w:val="00EF56E6"/>
    <w:rsid w:val="00F00292"/>
    <w:rsid w:val="00F11E36"/>
    <w:rsid w:val="00F12D4A"/>
    <w:rsid w:val="00F1411A"/>
    <w:rsid w:val="00F16170"/>
    <w:rsid w:val="00F20394"/>
    <w:rsid w:val="00F3429F"/>
    <w:rsid w:val="00F34BD3"/>
    <w:rsid w:val="00F3643D"/>
    <w:rsid w:val="00F365E2"/>
    <w:rsid w:val="00F422F8"/>
    <w:rsid w:val="00F43E99"/>
    <w:rsid w:val="00F4447C"/>
    <w:rsid w:val="00F46BB6"/>
    <w:rsid w:val="00F51380"/>
    <w:rsid w:val="00F519D3"/>
    <w:rsid w:val="00F61130"/>
    <w:rsid w:val="00F615A0"/>
    <w:rsid w:val="00F62801"/>
    <w:rsid w:val="00F62921"/>
    <w:rsid w:val="00F63C25"/>
    <w:rsid w:val="00F6487E"/>
    <w:rsid w:val="00F67C06"/>
    <w:rsid w:val="00F720EF"/>
    <w:rsid w:val="00F72F46"/>
    <w:rsid w:val="00F7409A"/>
    <w:rsid w:val="00F74A70"/>
    <w:rsid w:val="00F765B5"/>
    <w:rsid w:val="00F77461"/>
    <w:rsid w:val="00F80842"/>
    <w:rsid w:val="00F80E52"/>
    <w:rsid w:val="00F815C6"/>
    <w:rsid w:val="00F817DA"/>
    <w:rsid w:val="00F83A76"/>
    <w:rsid w:val="00F841DE"/>
    <w:rsid w:val="00F90643"/>
    <w:rsid w:val="00F96437"/>
    <w:rsid w:val="00F96CEB"/>
    <w:rsid w:val="00FA07C5"/>
    <w:rsid w:val="00FA0838"/>
    <w:rsid w:val="00FA0DD7"/>
    <w:rsid w:val="00FA2FFB"/>
    <w:rsid w:val="00FB0702"/>
    <w:rsid w:val="00FB1FD7"/>
    <w:rsid w:val="00FB258F"/>
    <w:rsid w:val="00FB40BE"/>
    <w:rsid w:val="00FB7666"/>
    <w:rsid w:val="00FC1447"/>
    <w:rsid w:val="00FC50A3"/>
    <w:rsid w:val="00FC5A5D"/>
    <w:rsid w:val="00FC7557"/>
    <w:rsid w:val="00FC764A"/>
    <w:rsid w:val="00FD28C6"/>
    <w:rsid w:val="00FD4CE2"/>
    <w:rsid w:val="00FD77A9"/>
    <w:rsid w:val="00FE0C6A"/>
    <w:rsid w:val="00FE22F1"/>
    <w:rsid w:val="00FE3BB1"/>
    <w:rsid w:val="00FE7E81"/>
    <w:rsid w:val="00FF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3CB71"/>
  <w15:docId w15:val="{468ADD2E-56B7-490B-9F35-218F32DF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autoRedefine/>
    <w:uiPriority w:val="1"/>
    <w:qFormat/>
    <w:rsid w:val="000B3EB1"/>
    <w:pPr>
      <w:outlineLvl w:val="0"/>
    </w:pPr>
    <w:rPr>
      <w:rFonts w:asciiTheme="majorHAnsi" w:eastAsia="Cambria Math" w:hAnsiTheme="majorHAnsi" w:cs="Cambria Math"/>
      <w:b/>
      <w:szCs w:val="24"/>
    </w:rPr>
  </w:style>
  <w:style w:type="paragraph" w:styleId="Heading2">
    <w:name w:val="heading 2"/>
    <w:basedOn w:val="Normal"/>
    <w:next w:val="Normal"/>
    <w:link w:val="Heading2Char"/>
    <w:autoRedefine/>
    <w:uiPriority w:val="9"/>
    <w:unhideWhenUsed/>
    <w:qFormat/>
    <w:rsid w:val="009C5A0C"/>
    <w:pPr>
      <w:keepNext/>
      <w:keepLines/>
      <w:spacing w:before="40"/>
      <w:outlineLvl w:val="1"/>
    </w:pPr>
    <w:rPr>
      <w:rFonts w:ascii="Cambria" w:eastAsiaTheme="majorEastAsia" w:hAnsi="Cambria" w:cstheme="majorBidi"/>
      <w:b/>
      <w:szCs w:val="26"/>
    </w:rPr>
  </w:style>
  <w:style w:type="paragraph" w:styleId="Heading3">
    <w:name w:val="heading 3"/>
    <w:basedOn w:val="Normal"/>
    <w:next w:val="Normal"/>
    <w:link w:val="Heading3Char"/>
    <w:autoRedefine/>
    <w:uiPriority w:val="9"/>
    <w:unhideWhenUsed/>
    <w:qFormat/>
    <w:rsid w:val="008B1B12"/>
    <w:pPr>
      <w:keepNext/>
      <w:keepLines/>
      <w:tabs>
        <w:tab w:val="left" w:pos="1080"/>
      </w:tabs>
      <w:spacing w:before="40"/>
      <w:ind w:left="1080"/>
      <w:outlineLvl w:val="2"/>
    </w:pPr>
    <w:rPr>
      <w:rFonts w:ascii="Cambria" w:eastAsiaTheme="majorEastAsia" w:hAnsi="Cambr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24E9"/>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E1F0D"/>
    <w:rPr>
      <w:sz w:val="16"/>
      <w:szCs w:val="16"/>
    </w:rPr>
  </w:style>
  <w:style w:type="paragraph" w:styleId="CommentText">
    <w:name w:val="annotation text"/>
    <w:basedOn w:val="Normal"/>
    <w:link w:val="CommentTextChar"/>
    <w:uiPriority w:val="99"/>
    <w:unhideWhenUsed/>
    <w:rsid w:val="006E1F0D"/>
    <w:rPr>
      <w:sz w:val="20"/>
      <w:szCs w:val="20"/>
    </w:rPr>
  </w:style>
  <w:style w:type="character" w:customStyle="1" w:styleId="CommentTextChar">
    <w:name w:val="Comment Text Char"/>
    <w:basedOn w:val="DefaultParagraphFont"/>
    <w:link w:val="CommentText"/>
    <w:uiPriority w:val="99"/>
    <w:rsid w:val="006E1F0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E1F0D"/>
    <w:rPr>
      <w:b/>
      <w:bCs/>
    </w:rPr>
  </w:style>
  <w:style w:type="character" w:customStyle="1" w:styleId="CommentSubjectChar">
    <w:name w:val="Comment Subject Char"/>
    <w:basedOn w:val="CommentTextChar"/>
    <w:link w:val="CommentSubject"/>
    <w:uiPriority w:val="99"/>
    <w:semiHidden/>
    <w:rsid w:val="006E1F0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6E1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F0D"/>
    <w:rPr>
      <w:rFonts w:ascii="Segoe UI" w:eastAsia="Calibri" w:hAnsi="Segoe UI" w:cs="Segoe UI"/>
      <w:sz w:val="18"/>
      <w:szCs w:val="18"/>
    </w:rPr>
  </w:style>
  <w:style w:type="paragraph" w:customStyle="1" w:styleId="Default">
    <w:name w:val="Default"/>
    <w:rsid w:val="00D86903"/>
    <w:pPr>
      <w:widowControl/>
      <w:adjustRightInd w:val="0"/>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91439"/>
    <w:rPr>
      <w:color w:val="808080"/>
    </w:rPr>
  </w:style>
  <w:style w:type="paragraph" w:styleId="Header">
    <w:name w:val="header"/>
    <w:basedOn w:val="Normal"/>
    <w:link w:val="HeaderChar"/>
    <w:uiPriority w:val="99"/>
    <w:unhideWhenUsed/>
    <w:rsid w:val="00E335CB"/>
    <w:pPr>
      <w:tabs>
        <w:tab w:val="center" w:pos="4680"/>
        <w:tab w:val="right" w:pos="9360"/>
      </w:tabs>
    </w:pPr>
  </w:style>
  <w:style w:type="character" w:customStyle="1" w:styleId="HeaderChar">
    <w:name w:val="Header Char"/>
    <w:basedOn w:val="DefaultParagraphFont"/>
    <w:link w:val="Header"/>
    <w:uiPriority w:val="99"/>
    <w:rsid w:val="00E335CB"/>
    <w:rPr>
      <w:rFonts w:ascii="Calibri" w:eastAsia="Calibri" w:hAnsi="Calibri" w:cs="Calibri"/>
    </w:rPr>
  </w:style>
  <w:style w:type="paragraph" w:styleId="Footer">
    <w:name w:val="footer"/>
    <w:basedOn w:val="Normal"/>
    <w:link w:val="FooterChar"/>
    <w:uiPriority w:val="99"/>
    <w:unhideWhenUsed/>
    <w:rsid w:val="00E335CB"/>
    <w:pPr>
      <w:tabs>
        <w:tab w:val="center" w:pos="4680"/>
        <w:tab w:val="right" w:pos="9360"/>
      </w:tabs>
    </w:pPr>
  </w:style>
  <w:style w:type="character" w:customStyle="1" w:styleId="FooterChar">
    <w:name w:val="Footer Char"/>
    <w:basedOn w:val="DefaultParagraphFont"/>
    <w:link w:val="Footer"/>
    <w:uiPriority w:val="99"/>
    <w:rsid w:val="00E335CB"/>
    <w:rPr>
      <w:rFonts w:ascii="Calibri" w:eastAsia="Calibri" w:hAnsi="Calibri" w:cs="Calibri"/>
    </w:rPr>
  </w:style>
  <w:style w:type="table" w:styleId="TableGrid">
    <w:name w:val="Table Grid"/>
    <w:basedOn w:val="TableNormal"/>
    <w:uiPriority w:val="39"/>
    <w:rsid w:val="001D654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124E9"/>
    <w:rPr>
      <w:rFonts w:ascii="Calibri" w:eastAsia="Calibri" w:hAnsi="Calibri" w:cs="Calibri"/>
    </w:rPr>
  </w:style>
  <w:style w:type="paragraph" w:styleId="NoSpacing">
    <w:name w:val="No Spacing"/>
    <w:link w:val="NoSpacingChar"/>
    <w:uiPriority w:val="1"/>
    <w:qFormat/>
    <w:rsid w:val="00745B6A"/>
    <w:pPr>
      <w:widowControl/>
      <w:autoSpaceDE/>
      <w:autoSpaceDN/>
    </w:pPr>
    <w:rPr>
      <w:rFonts w:eastAsiaTheme="minorEastAsia"/>
    </w:rPr>
  </w:style>
  <w:style w:type="character" w:customStyle="1" w:styleId="NoSpacingChar">
    <w:name w:val="No Spacing Char"/>
    <w:basedOn w:val="DefaultParagraphFont"/>
    <w:link w:val="NoSpacing"/>
    <w:uiPriority w:val="1"/>
    <w:rsid w:val="00745B6A"/>
    <w:rPr>
      <w:rFonts w:eastAsiaTheme="minorEastAsia"/>
    </w:rPr>
  </w:style>
  <w:style w:type="table" w:customStyle="1" w:styleId="TableGrid1">
    <w:name w:val="Table Grid1"/>
    <w:basedOn w:val="TableNormal"/>
    <w:next w:val="TableGrid"/>
    <w:uiPriority w:val="39"/>
    <w:rsid w:val="00AB7B4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B7B4D"/>
    <w:pPr>
      <w:spacing w:after="200"/>
    </w:pPr>
    <w:rPr>
      <w:i/>
      <w:iCs/>
      <w:color w:val="1F497D" w:themeColor="text2"/>
      <w:sz w:val="18"/>
      <w:szCs w:val="18"/>
    </w:rPr>
  </w:style>
  <w:style w:type="paragraph" w:styleId="Revision">
    <w:name w:val="Revision"/>
    <w:hidden/>
    <w:uiPriority w:val="99"/>
    <w:semiHidden/>
    <w:rsid w:val="00571088"/>
    <w:pPr>
      <w:widowControl/>
      <w:autoSpaceDE/>
      <w:autoSpaceDN/>
    </w:pPr>
    <w:rPr>
      <w:rFonts w:ascii="Calibri" w:eastAsia="Calibri" w:hAnsi="Calibri" w:cs="Calibri"/>
    </w:rPr>
  </w:style>
  <w:style w:type="character" w:styleId="Hyperlink">
    <w:name w:val="Hyperlink"/>
    <w:basedOn w:val="DefaultParagraphFont"/>
    <w:uiPriority w:val="99"/>
    <w:unhideWhenUsed/>
    <w:rsid w:val="00865FC2"/>
    <w:rPr>
      <w:color w:val="0000FF" w:themeColor="hyperlink"/>
      <w:u w:val="single"/>
    </w:rPr>
  </w:style>
  <w:style w:type="character" w:customStyle="1" w:styleId="Heading2Char">
    <w:name w:val="Heading 2 Char"/>
    <w:basedOn w:val="DefaultParagraphFont"/>
    <w:link w:val="Heading2"/>
    <w:uiPriority w:val="9"/>
    <w:rsid w:val="009C5A0C"/>
    <w:rPr>
      <w:rFonts w:ascii="Cambria" w:eastAsiaTheme="majorEastAsia" w:hAnsi="Cambria" w:cstheme="majorBidi"/>
      <w:b/>
      <w:szCs w:val="26"/>
    </w:rPr>
  </w:style>
  <w:style w:type="paragraph" w:styleId="TOCHeading">
    <w:name w:val="TOC Heading"/>
    <w:basedOn w:val="Heading1"/>
    <w:next w:val="Normal"/>
    <w:uiPriority w:val="39"/>
    <w:unhideWhenUsed/>
    <w:qFormat/>
    <w:rsid w:val="000124E9"/>
    <w:pPr>
      <w:keepNext/>
      <w:keepLines/>
      <w:widowControl/>
      <w:autoSpaceDE/>
      <w:autoSpaceDN/>
      <w:spacing w:before="240" w:line="259" w:lineRule="auto"/>
      <w:outlineLvl w:val="9"/>
    </w:pPr>
    <w:rPr>
      <w:rFonts w:eastAsiaTheme="majorEastAsia" w:cstheme="majorBidi"/>
      <w:b w:val="0"/>
      <w:color w:val="365F91" w:themeColor="accent1" w:themeShade="BF"/>
      <w:sz w:val="32"/>
      <w:szCs w:val="32"/>
    </w:rPr>
  </w:style>
  <w:style w:type="paragraph" w:styleId="TOC1">
    <w:name w:val="toc 1"/>
    <w:basedOn w:val="Normal"/>
    <w:next w:val="Normal"/>
    <w:autoRedefine/>
    <w:uiPriority w:val="39"/>
    <w:unhideWhenUsed/>
    <w:rsid w:val="000124E9"/>
    <w:pPr>
      <w:spacing w:after="100"/>
    </w:pPr>
  </w:style>
  <w:style w:type="paragraph" w:styleId="TOC2">
    <w:name w:val="toc 2"/>
    <w:basedOn w:val="Normal"/>
    <w:next w:val="Normal"/>
    <w:autoRedefine/>
    <w:uiPriority w:val="39"/>
    <w:unhideWhenUsed/>
    <w:rsid w:val="000124E9"/>
    <w:pPr>
      <w:spacing w:after="100"/>
      <w:ind w:left="220"/>
    </w:pPr>
  </w:style>
  <w:style w:type="character" w:customStyle="1" w:styleId="Heading3Char">
    <w:name w:val="Heading 3 Char"/>
    <w:basedOn w:val="DefaultParagraphFont"/>
    <w:link w:val="Heading3"/>
    <w:uiPriority w:val="9"/>
    <w:rsid w:val="008B1B12"/>
    <w:rPr>
      <w:rFonts w:ascii="Cambria" w:eastAsiaTheme="majorEastAsia" w:hAnsi="Cambria" w:cstheme="majorBidi"/>
      <w:b/>
      <w:szCs w:val="24"/>
    </w:rPr>
  </w:style>
  <w:style w:type="paragraph" w:styleId="TOC3">
    <w:name w:val="toc 3"/>
    <w:basedOn w:val="Normal"/>
    <w:next w:val="Normal"/>
    <w:autoRedefine/>
    <w:uiPriority w:val="39"/>
    <w:unhideWhenUsed/>
    <w:rsid w:val="00AD073D"/>
    <w:pPr>
      <w:tabs>
        <w:tab w:val="left" w:pos="1320"/>
        <w:tab w:val="right" w:leader="dot" w:pos="9150"/>
      </w:tabs>
      <w:spacing w:after="100"/>
      <w:ind w:left="440"/>
    </w:pPr>
  </w:style>
  <w:style w:type="paragraph" w:styleId="NormalWeb">
    <w:name w:val="Normal (Web)"/>
    <w:basedOn w:val="Normal"/>
    <w:uiPriority w:val="99"/>
    <w:semiHidden/>
    <w:unhideWhenUsed/>
    <w:rsid w:val="0092757F"/>
    <w:rPr>
      <w:rFonts w:ascii="Times New Roman" w:hAnsi="Times New Roman" w:cs="Times New Roman"/>
      <w:sz w:val="24"/>
      <w:szCs w:val="24"/>
    </w:rPr>
  </w:style>
  <w:style w:type="paragraph" w:styleId="FootnoteText">
    <w:name w:val="footnote text"/>
    <w:basedOn w:val="Normal"/>
    <w:link w:val="FootnoteTextChar"/>
    <w:uiPriority w:val="99"/>
    <w:unhideWhenUsed/>
    <w:rsid w:val="00C04A8E"/>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04A8E"/>
    <w:rPr>
      <w:sz w:val="20"/>
      <w:szCs w:val="20"/>
    </w:rPr>
  </w:style>
  <w:style w:type="character" w:styleId="FootnoteReference">
    <w:name w:val="footnote reference"/>
    <w:basedOn w:val="DefaultParagraphFont"/>
    <w:uiPriority w:val="99"/>
    <w:unhideWhenUsed/>
    <w:rsid w:val="00C04A8E"/>
    <w:rPr>
      <w:vertAlign w:val="superscript"/>
    </w:rPr>
  </w:style>
  <w:style w:type="character" w:styleId="FollowedHyperlink">
    <w:name w:val="FollowedHyperlink"/>
    <w:basedOn w:val="DefaultParagraphFont"/>
    <w:uiPriority w:val="99"/>
    <w:semiHidden/>
    <w:unhideWhenUsed/>
    <w:rsid w:val="007045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net.us/blog/wp-content/uploads/2016/01/ANSI-RESNET-ICC_301-2014-Addendum-A-2015-Second-Edition-Publish-Vers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C82A3-7597-4DEB-8E59-D38CAC88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9132</Words>
  <Characters>52059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Rick Dixon</cp:lastModifiedBy>
  <cp:revision>3</cp:revision>
  <cp:lastPrinted>2018-02-12T15:47:00Z</cp:lastPrinted>
  <dcterms:created xsi:type="dcterms:W3CDTF">2024-05-21T13:46:00Z</dcterms:created>
  <dcterms:modified xsi:type="dcterms:W3CDTF">2024-05-21T13:46:00Z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Creator">
    <vt:lpwstr>Microsoft® Word 2010</vt:lpwstr>
  </property>
  <property fmtid="{D5CDD505-2E9C-101B-9397-08002B2CF9AE}" pid="4" name="LastSaved">
    <vt:filetime>2017-07-21T00:00:00Z</vt:filetime>
  </property>
</Properties>
</file>