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0A08" w:rsidP="1E13DCC2" w:rsidRDefault="4A99E73F" w14:paraId="311B9B5B" w14:textId="58B871BE">
      <w:pPr>
        <w:spacing w:line="360" w:lineRule="auto"/>
        <w:jc w:val="center"/>
        <w:rPr>
          <w:rFonts w:ascii="Aptos" w:hAnsi="Aptos" w:eastAsia="Aptos" w:cs="Aptos"/>
          <w:color w:val="000000" w:themeColor="text1"/>
        </w:rPr>
      </w:pPr>
      <w:r w:rsidRPr="1E13DCC2">
        <w:rPr>
          <w:rFonts w:ascii="Aptos" w:hAnsi="Aptos" w:eastAsia="Aptos" w:cs="Aptos"/>
          <w:b/>
          <w:bCs/>
          <w:color w:val="000000" w:themeColor="text1"/>
        </w:rPr>
        <w:t>RESNET</w:t>
      </w:r>
      <w:r w:rsidRPr="1E13DCC2" w:rsidR="0E7E1756">
        <w:rPr>
          <w:rFonts w:ascii="Aptos" w:hAnsi="Aptos" w:eastAsia="Aptos" w:cs="Aptos"/>
          <w:color w:val="000000" w:themeColor="text1"/>
        </w:rPr>
        <w:t>®</w:t>
      </w:r>
      <w:r w:rsidRPr="1E13DCC2">
        <w:rPr>
          <w:rFonts w:ascii="Aptos" w:hAnsi="Aptos" w:eastAsia="Aptos" w:cs="Aptos"/>
          <w:b/>
          <w:bCs/>
          <w:color w:val="000000" w:themeColor="text1"/>
        </w:rPr>
        <w:t xml:space="preserve"> SDC 200 Meeting</w:t>
      </w:r>
    </w:p>
    <w:p w:rsidR="00190A08" w:rsidP="4BCAAADA" w:rsidRDefault="4A99E73F" w14:paraId="314EBAAF" w14:textId="7DEFF9F2">
      <w:pPr>
        <w:jc w:val="center"/>
        <w:rPr>
          <w:rFonts w:ascii="Aptos" w:hAnsi="Aptos" w:eastAsia="Aptos" w:cs="Aptos"/>
          <w:color w:val="000000" w:themeColor="text1"/>
        </w:rPr>
      </w:pPr>
      <w:r w:rsidRPr="4BCAAADA">
        <w:rPr>
          <w:rFonts w:ascii="Aptos" w:hAnsi="Aptos" w:eastAsia="Aptos" w:cs="Aptos"/>
          <w:color w:val="000000" w:themeColor="text1"/>
        </w:rPr>
        <w:t>Recurring on the Second Monday of Each Month</w:t>
      </w:r>
    </w:p>
    <w:p w:rsidR="00190A08" w:rsidP="4BCAAADA" w:rsidRDefault="4A99E73F" w14:paraId="783FB172" w14:textId="77E50617">
      <w:pPr>
        <w:jc w:val="center"/>
        <w:rPr>
          <w:rFonts w:ascii="Aptos" w:hAnsi="Aptos" w:eastAsia="Aptos" w:cs="Aptos"/>
          <w:color w:val="000000" w:themeColor="text1"/>
        </w:rPr>
      </w:pPr>
      <w:r w:rsidRPr="4BCAAADA">
        <w:rPr>
          <w:rFonts w:ascii="Aptos" w:hAnsi="Aptos" w:eastAsia="Aptos" w:cs="Aptos"/>
          <w:color w:val="000000" w:themeColor="text1"/>
        </w:rPr>
        <w:t>11:30 AM – 1:00 PM ET</w:t>
      </w:r>
    </w:p>
    <w:p w:rsidR="00190A08" w:rsidP="4BCAAADA" w:rsidRDefault="4A99E73F" w14:paraId="1A09DF9E" w14:textId="3C5B408F">
      <w:pPr>
        <w:spacing w:line="276" w:lineRule="auto"/>
        <w:jc w:val="center"/>
        <w:rPr>
          <w:rFonts w:ascii="Aptos" w:hAnsi="Aptos" w:eastAsia="Aptos" w:cs="Aptos"/>
          <w:color w:val="000000" w:themeColor="text1"/>
        </w:rPr>
      </w:pPr>
      <w:hyperlink r:id="rId8">
        <w:r w:rsidRPr="5952893D">
          <w:rPr>
            <w:rStyle w:val="Hyperlink"/>
            <w:rFonts w:ascii="Aptos" w:hAnsi="Aptos" w:eastAsia="Aptos" w:cs="Aptos"/>
          </w:rPr>
          <w:t>Meeting Recording</w:t>
        </w:r>
      </w:hyperlink>
    </w:p>
    <w:p w:rsidR="00190A08" w:rsidP="4BCAAADA" w:rsidRDefault="0F2B7C6D" w14:paraId="69D2820A" w14:textId="32F60D11">
      <w:pPr>
        <w:spacing w:line="276" w:lineRule="auto"/>
        <w:jc w:val="center"/>
        <w:rPr>
          <w:rFonts w:ascii="Aptos" w:hAnsi="Aptos" w:eastAsia="Aptos" w:cs="Aptos"/>
          <w:color w:val="000000" w:themeColor="text1"/>
        </w:rPr>
      </w:pPr>
      <w:r w:rsidRPr="5952893D">
        <w:rPr>
          <w:rFonts w:ascii="Aptos" w:hAnsi="Aptos" w:eastAsia="Aptos" w:cs="Aptos"/>
          <w:color w:val="000000" w:themeColor="text1"/>
        </w:rPr>
        <w:t xml:space="preserve">Passcode: </w:t>
      </w:r>
      <w:proofErr w:type="spellStart"/>
      <w:proofErr w:type="gramStart"/>
      <w:r w:rsidRPr="5952893D">
        <w:rPr>
          <w:rFonts w:ascii="Aptos" w:hAnsi="Aptos" w:eastAsia="Aptos" w:cs="Aptos"/>
          <w:color w:val="000000" w:themeColor="text1"/>
        </w:rPr>
        <w:t>W?q</w:t>
      </w:r>
      <w:proofErr w:type="spellEnd"/>
      <w:proofErr w:type="gramEnd"/>
      <w:r w:rsidRPr="5952893D">
        <w:rPr>
          <w:rFonts w:ascii="Aptos" w:hAnsi="Aptos" w:eastAsia="Aptos" w:cs="Aptos"/>
          <w:color w:val="000000" w:themeColor="text1"/>
        </w:rPr>
        <w:t>*q</w:t>
      </w:r>
      <w:proofErr w:type="gramStart"/>
      <w:r w:rsidRPr="5952893D">
        <w:rPr>
          <w:rFonts w:ascii="Aptos" w:hAnsi="Aptos" w:eastAsia="Aptos" w:cs="Aptos"/>
          <w:color w:val="000000" w:themeColor="text1"/>
        </w:rPr>
        <w:t>1?c</w:t>
      </w:r>
      <w:proofErr w:type="gramEnd"/>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25"/>
        <w:gridCol w:w="2640"/>
        <w:gridCol w:w="2250"/>
        <w:gridCol w:w="2100"/>
      </w:tblGrid>
      <w:tr w:rsidR="4BCAAADA" w:rsidTr="3AEF0278" w14:paraId="15075C25" w14:textId="77777777">
        <w:trPr>
          <w:trHeight w:val="300"/>
        </w:trPr>
        <w:tc>
          <w:tcPr>
            <w:tcW w:w="2325" w:type="dxa"/>
            <w:tcBorders>
              <w:top w:val="outset" w:color="auto" w:sz="18" w:space="0"/>
              <w:left w:val="outset" w:color="auto" w:sz="18" w:space="0"/>
              <w:bottom w:val="outset" w:color="auto" w:sz="18" w:space="0"/>
              <w:right w:val="outset" w:color="auto" w:sz="18" w:space="0"/>
            </w:tcBorders>
            <w:shd w:val="clear" w:color="auto" w:fill="BFBFBF" w:themeFill="background1" w:themeFillShade="BF"/>
          </w:tcPr>
          <w:p w:rsidR="4BCAAADA" w:rsidP="4BCAAADA" w:rsidRDefault="4BCAAADA" w14:paraId="2D5488CD" w14:textId="2087F193">
            <w:pPr>
              <w:spacing w:after="0" w:line="240" w:lineRule="auto"/>
              <w:rPr>
                <w:rFonts w:ascii="Arial" w:hAnsi="Arial" w:eastAsia="Arial" w:cs="Arial"/>
                <w:color w:val="000000" w:themeColor="text1"/>
              </w:rPr>
            </w:pPr>
            <w:r w:rsidRPr="4BCAAADA">
              <w:rPr>
                <w:rFonts w:ascii="Arial" w:hAnsi="Arial" w:eastAsia="Arial" w:cs="Arial"/>
                <w:b/>
                <w:bCs/>
                <w:color w:val="000000" w:themeColor="text1"/>
              </w:rPr>
              <w:t>Members &amp; Staff</w:t>
            </w:r>
            <w:r w:rsidRPr="4BCAAADA">
              <w:rPr>
                <w:rFonts w:ascii="Arial" w:hAnsi="Arial" w:eastAsia="Arial" w:cs="Arial"/>
                <w:color w:val="000000" w:themeColor="text1"/>
              </w:rPr>
              <w:t> </w:t>
            </w:r>
          </w:p>
        </w:tc>
        <w:tc>
          <w:tcPr>
            <w:tcW w:w="2640" w:type="dxa"/>
            <w:tcBorders>
              <w:top w:val="outset" w:color="auto" w:sz="18" w:space="0"/>
              <w:left w:val="outset" w:color="auto" w:sz="18" w:space="0"/>
              <w:bottom w:val="outset" w:color="auto" w:sz="18" w:space="0"/>
              <w:right w:val="outset" w:color="auto" w:sz="18" w:space="0"/>
            </w:tcBorders>
          </w:tcPr>
          <w:p w:rsidR="4BCAAADA" w:rsidP="4BCAAADA" w:rsidRDefault="4BCAAADA" w14:paraId="46D4EC63" w14:textId="4407705A">
            <w:pPr>
              <w:spacing w:after="0" w:line="240" w:lineRule="auto"/>
              <w:rPr>
                <w:rFonts w:ascii="Arial" w:hAnsi="Arial" w:eastAsia="Arial" w:cs="Arial"/>
                <w:color w:val="000000" w:themeColor="text1"/>
              </w:rPr>
            </w:pPr>
            <w:r w:rsidRPr="4BCAAADA">
              <w:rPr>
                <w:rFonts w:ascii="Arial" w:hAnsi="Arial" w:eastAsia="Arial" w:cs="Arial"/>
                <w:b/>
                <w:bCs/>
                <w:color w:val="000000" w:themeColor="text1"/>
              </w:rPr>
              <w:t>Present</w:t>
            </w:r>
            <w:r w:rsidRPr="4BCAAADA">
              <w:rPr>
                <w:rFonts w:ascii="Arial" w:hAnsi="Arial" w:eastAsia="Arial" w:cs="Arial"/>
                <w:color w:val="000000" w:themeColor="text1"/>
              </w:rPr>
              <w:t> </w:t>
            </w:r>
          </w:p>
        </w:tc>
        <w:tc>
          <w:tcPr>
            <w:tcW w:w="2250" w:type="dxa"/>
            <w:tcBorders>
              <w:top w:val="outset" w:color="auto" w:sz="18" w:space="0"/>
              <w:left w:val="outset" w:color="auto" w:sz="18" w:space="0"/>
              <w:bottom w:val="outset" w:color="auto" w:sz="18" w:space="0"/>
              <w:right w:val="outset" w:color="auto" w:sz="18" w:space="0"/>
            </w:tcBorders>
          </w:tcPr>
          <w:p w:rsidR="4BCAAADA" w:rsidP="4BCAAADA" w:rsidRDefault="4BCAAADA" w14:paraId="4A5694A4" w14:textId="6242C7ED">
            <w:pPr>
              <w:spacing w:after="0" w:line="240" w:lineRule="auto"/>
              <w:rPr>
                <w:rFonts w:ascii="Arial" w:hAnsi="Arial" w:eastAsia="Arial" w:cs="Arial"/>
                <w:color w:val="000000" w:themeColor="text1"/>
              </w:rPr>
            </w:pPr>
            <w:r w:rsidRPr="4BCAAADA">
              <w:rPr>
                <w:rFonts w:ascii="Arial" w:hAnsi="Arial" w:eastAsia="Arial" w:cs="Arial"/>
                <w:b/>
                <w:bCs/>
                <w:color w:val="000000" w:themeColor="text1"/>
              </w:rPr>
              <w:t>Absent</w:t>
            </w:r>
            <w:r w:rsidRPr="4BCAAADA">
              <w:rPr>
                <w:rFonts w:ascii="Arial" w:hAnsi="Arial" w:eastAsia="Arial" w:cs="Arial"/>
                <w:color w:val="000000" w:themeColor="text1"/>
              </w:rPr>
              <w:t> </w:t>
            </w:r>
          </w:p>
        </w:tc>
        <w:tc>
          <w:tcPr>
            <w:tcW w:w="2100" w:type="dxa"/>
            <w:tcBorders>
              <w:top w:val="outset" w:color="auto" w:sz="18" w:space="0"/>
              <w:left w:val="outset" w:color="auto" w:sz="18" w:space="0"/>
              <w:bottom w:val="outset" w:color="auto" w:sz="18" w:space="0"/>
              <w:right w:val="outset" w:color="auto" w:sz="18" w:space="0"/>
            </w:tcBorders>
          </w:tcPr>
          <w:p w:rsidR="4BCAAADA" w:rsidP="4BCAAADA" w:rsidRDefault="4BCAAADA" w14:paraId="22DD8051" w14:textId="658B5A83">
            <w:pPr>
              <w:spacing w:after="0" w:line="240" w:lineRule="auto"/>
              <w:rPr>
                <w:rFonts w:ascii="Arial" w:hAnsi="Arial" w:eastAsia="Arial" w:cs="Arial"/>
                <w:color w:val="000000" w:themeColor="text1"/>
              </w:rPr>
            </w:pPr>
            <w:r w:rsidRPr="4BCAAADA">
              <w:rPr>
                <w:rFonts w:ascii="Arial" w:hAnsi="Arial" w:eastAsia="Arial" w:cs="Arial"/>
                <w:b/>
                <w:bCs/>
                <w:color w:val="000000" w:themeColor="text1"/>
              </w:rPr>
              <w:t>Other Attendees</w:t>
            </w:r>
            <w:r w:rsidRPr="4BCAAADA">
              <w:rPr>
                <w:rFonts w:ascii="Arial" w:hAnsi="Arial" w:eastAsia="Arial" w:cs="Arial"/>
                <w:color w:val="000000" w:themeColor="text1"/>
              </w:rPr>
              <w:t> </w:t>
            </w:r>
          </w:p>
        </w:tc>
      </w:tr>
      <w:tr w:rsidR="4BCAAADA" w:rsidTr="3AEF0278" w14:paraId="682EC050" w14:textId="77777777">
        <w:trPr>
          <w:trHeight w:val="300"/>
        </w:trPr>
        <w:tc>
          <w:tcPr>
            <w:tcW w:w="2325" w:type="dxa"/>
            <w:tcBorders>
              <w:top w:val="outset" w:color="auto" w:sz="18" w:space="0"/>
              <w:left w:val="outset" w:color="auto" w:sz="18" w:space="0"/>
              <w:bottom w:val="outset" w:color="auto" w:sz="18" w:space="0"/>
              <w:right w:val="outset" w:color="auto" w:sz="18" w:space="0"/>
            </w:tcBorders>
            <w:shd w:val="clear" w:color="auto" w:fill="BFBFBF" w:themeFill="background1" w:themeFillShade="BF"/>
          </w:tcPr>
          <w:p w:rsidR="4BCAAADA" w:rsidP="4BCAAADA" w:rsidRDefault="4BCAAADA" w14:paraId="74B4BAE0" w14:textId="61F3B40B">
            <w:pPr>
              <w:spacing w:after="0" w:line="240" w:lineRule="auto"/>
              <w:rPr>
                <w:rFonts w:ascii="Arial" w:hAnsi="Arial" w:eastAsia="Arial" w:cs="Arial"/>
                <w:color w:val="000000" w:themeColor="text1"/>
                <w:sz w:val="20"/>
                <w:szCs w:val="20"/>
              </w:rPr>
            </w:pPr>
            <w:r w:rsidRPr="4BCAAADA">
              <w:rPr>
                <w:rFonts w:ascii="Arial" w:hAnsi="Arial" w:eastAsia="Arial" w:cs="Arial"/>
                <w:b/>
                <w:bCs/>
                <w:color w:val="000000" w:themeColor="text1"/>
                <w:sz w:val="20"/>
                <w:szCs w:val="20"/>
              </w:rPr>
              <w:t>Members</w:t>
            </w:r>
          </w:p>
          <w:p w:rsidR="4BCAAADA" w:rsidP="4BCAAADA" w:rsidRDefault="4BCAAADA" w14:paraId="7EA72752" w14:textId="530A0D93">
            <w:pPr>
              <w:spacing w:after="0" w:line="240" w:lineRule="auto"/>
              <w:rPr>
                <w:rFonts w:ascii="Arial" w:hAnsi="Arial" w:eastAsia="Arial" w:cs="Arial"/>
                <w:color w:val="000000" w:themeColor="text1"/>
                <w:sz w:val="20"/>
                <w:szCs w:val="20"/>
              </w:rPr>
            </w:pPr>
            <w:r w:rsidRPr="4BCAAADA">
              <w:rPr>
                <w:rFonts w:ascii="Arial" w:hAnsi="Arial" w:eastAsia="Arial" w:cs="Arial"/>
                <w:color w:val="000000" w:themeColor="text1"/>
                <w:sz w:val="20"/>
                <w:szCs w:val="20"/>
              </w:rPr>
              <w:t>Doug McCleery</w:t>
            </w:r>
          </w:p>
          <w:p w:rsidR="4BCAAADA" w:rsidP="4BCAAADA" w:rsidRDefault="4BCAAADA" w14:paraId="307E317C" w14:textId="69F2DA6D">
            <w:pPr>
              <w:spacing w:after="0" w:line="240" w:lineRule="auto"/>
              <w:rPr>
                <w:rFonts w:ascii="Arial" w:hAnsi="Arial" w:eastAsia="Arial" w:cs="Arial"/>
                <w:color w:val="000000" w:themeColor="text1"/>
                <w:sz w:val="20"/>
                <w:szCs w:val="20"/>
              </w:rPr>
            </w:pPr>
            <w:r w:rsidRPr="4BCAAADA">
              <w:rPr>
                <w:rFonts w:ascii="Arial" w:hAnsi="Arial" w:eastAsia="Arial" w:cs="Arial"/>
                <w:color w:val="000000" w:themeColor="text1"/>
                <w:sz w:val="20"/>
                <w:szCs w:val="20"/>
              </w:rPr>
              <w:t>Eurihea Speciale</w:t>
            </w:r>
          </w:p>
          <w:p w:rsidR="4BCAAADA" w:rsidP="4BCAAADA" w:rsidRDefault="4BCAAADA" w14:paraId="59CF1598" w14:textId="06A1BBF1">
            <w:pPr>
              <w:spacing w:after="0" w:line="240" w:lineRule="auto"/>
              <w:rPr>
                <w:rFonts w:ascii="Arial" w:hAnsi="Arial" w:eastAsia="Arial" w:cs="Arial"/>
                <w:color w:val="000000" w:themeColor="text1"/>
                <w:sz w:val="20"/>
                <w:szCs w:val="20"/>
              </w:rPr>
            </w:pPr>
            <w:r w:rsidRPr="4BCAAADA">
              <w:rPr>
                <w:rFonts w:ascii="Arial" w:hAnsi="Arial" w:eastAsia="Arial" w:cs="Arial"/>
                <w:color w:val="000000" w:themeColor="text1"/>
                <w:sz w:val="20"/>
                <w:szCs w:val="20"/>
              </w:rPr>
              <w:t>Jesse Krivolavek</w:t>
            </w:r>
          </w:p>
          <w:p w:rsidR="4BCAAADA" w:rsidP="4BCAAADA" w:rsidRDefault="4BCAAADA" w14:paraId="31C14DFD" w14:textId="52B5056C">
            <w:pPr>
              <w:spacing w:after="0" w:line="240" w:lineRule="auto"/>
              <w:rPr>
                <w:rFonts w:ascii="Arial" w:hAnsi="Arial" w:eastAsia="Arial" w:cs="Arial"/>
                <w:color w:val="000000" w:themeColor="text1"/>
                <w:sz w:val="20"/>
                <w:szCs w:val="20"/>
              </w:rPr>
            </w:pPr>
            <w:r w:rsidRPr="4BCAAADA">
              <w:rPr>
                <w:rFonts w:ascii="Arial" w:hAnsi="Arial" w:eastAsia="Arial" w:cs="Arial"/>
                <w:color w:val="000000" w:themeColor="text1"/>
                <w:sz w:val="20"/>
                <w:szCs w:val="20"/>
              </w:rPr>
              <w:t>Mark Schorer</w:t>
            </w:r>
          </w:p>
          <w:p w:rsidR="4BCAAADA" w:rsidP="4BCAAADA" w:rsidRDefault="4BCAAADA" w14:paraId="42FDD157" w14:textId="4E81A12C">
            <w:pPr>
              <w:spacing w:after="0" w:line="240" w:lineRule="auto"/>
              <w:rPr>
                <w:rFonts w:ascii="Arial" w:hAnsi="Arial" w:eastAsia="Arial" w:cs="Arial"/>
                <w:color w:val="000000" w:themeColor="text1"/>
                <w:sz w:val="20"/>
                <w:szCs w:val="20"/>
              </w:rPr>
            </w:pPr>
            <w:r w:rsidRPr="4BCAAADA">
              <w:rPr>
                <w:rFonts w:ascii="Arial" w:hAnsi="Arial" w:eastAsia="Arial" w:cs="Arial"/>
                <w:color w:val="000000" w:themeColor="text1"/>
                <w:sz w:val="20"/>
                <w:szCs w:val="20"/>
              </w:rPr>
              <w:t>Mary English</w:t>
            </w:r>
          </w:p>
          <w:p w:rsidR="4BCAAADA" w:rsidP="4BCAAADA" w:rsidRDefault="4BCAAADA" w14:paraId="53D1DA0C" w14:textId="1EE044DD">
            <w:pPr>
              <w:spacing w:after="0" w:line="240" w:lineRule="auto"/>
              <w:rPr>
                <w:rFonts w:ascii="Arial" w:hAnsi="Arial" w:eastAsia="Arial" w:cs="Arial"/>
                <w:color w:val="000000" w:themeColor="text1"/>
                <w:sz w:val="20"/>
                <w:szCs w:val="20"/>
              </w:rPr>
            </w:pPr>
            <w:r w:rsidRPr="4BCAAADA">
              <w:rPr>
                <w:rFonts w:ascii="Arial" w:hAnsi="Arial" w:eastAsia="Arial" w:cs="Arial"/>
                <w:color w:val="000000" w:themeColor="text1"/>
                <w:sz w:val="20"/>
                <w:szCs w:val="20"/>
              </w:rPr>
              <w:t xml:space="preserve">Olga </w:t>
            </w:r>
            <w:proofErr w:type="spellStart"/>
            <w:r w:rsidRPr="4BCAAADA">
              <w:rPr>
                <w:rFonts w:ascii="Arial" w:hAnsi="Arial" w:eastAsia="Arial" w:cs="Arial"/>
                <w:color w:val="000000" w:themeColor="text1"/>
                <w:sz w:val="20"/>
                <w:szCs w:val="20"/>
              </w:rPr>
              <w:t>Cano</w:t>
            </w:r>
            <w:proofErr w:type="spellEnd"/>
          </w:p>
          <w:p w:rsidR="4BCAAADA" w:rsidP="4BCAAADA" w:rsidRDefault="4BCAAADA" w14:paraId="4FDE53A2" w14:textId="2E72B424">
            <w:pPr>
              <w:spacing w:after="0" w:line="240" w:lineRule="auto"/>
              <w:rPr>
                <w:rFonts w:ascii="Arial" w:hAnsi="Arial" w:eastAsia="Arial" w:cs="Arial"/>
                <w:color w:val="000000" w:themeColor="text1"/>
                <w:sz w:val="20"/>
                <w:szCs w:val="20"/>
              </w:rPr>
            </w:pPr>
            <w:r w:rsidRPr="4BCAAADA">
              <w:rPr>
                <w:rFonts w:ascii="Arial" w:hAnsi="Arial" w:eastAsia="Arial" w:cs="Arial"/>
                <w:color w:val="000000" w:themeColor="text1"/>
                <w:sz w:val="20"/>
                <w:szCs w:val="20"/>
              </w:rPr>
              <w:t>Robert Cantrell</w:t>
            </w:r>
          </w:p>
          <w:p w:rsidR="4BCAAADA" w:rsidP="4BCAAADA" w:rsidRDefault="4BCAAADA" w14:paraId="340CC0EC" w14:textId="65327066">
            <w:pPr>
              <w:spacing w:after="0" w:line="240" w:lineRule="auto"/>
              <w:rPr>
                <w:rFonts w:ascii="Arial" w:hAnsi="Arial" w:eastAsia="Arial" w:cs="Arial"/>
                <w:color w:val="000000" w:themeColor="text1"/>
                <w:sz w:val="20"/>
                <w:szCs w:val="20"/>
              </w:rPr>
            </w:pPr>
            <w:r w:rsidRPr="4BCAAADA">
              <w:rPr>
                <w:rFonts w:ascii="Arial" w:hAnsi="Arial" w:eastAsia="Arial" w:cs="Arial"/>
                <w:color w:val="000000" w:themeColor="text1"/>
                <w:sz w:val="20"/>
                <w:szCs w:val="20"/>
              </w:rPr>
              <w:t>Robert Lipkins</w:t>
            </w:r>
          </w:p>
          <w:p w:rsidR="4BCAAADA" w:rsidP="4BCAAADA" w:rsidRDefault="4BCAAADA" w14:paraId="2EF1E426" w14:textId="7718F100">
            <w:pPr>
              <w:spacing w:after="0" w:line="240" w:lineRule="auto"/>
              <w:rPr>
                <w:rFonts w:ascii="Arial" w:hAnsi="Arial" w:eastAsia="Arial" w:cs="Arial"/>
                <w:color w:val="000000" w:themeColor="text1"/>
                <w:sz w:val="20"/>
                <w:szCs w:val="20"/>
              </w:rPr>
            </w:pPr>
            <w:r w:rsidRPr="4BCAAADA">
              <w:rPr>
                <w:rFonts w:ascii="Arial" w:hAnsi="Arial" w:eastAsia="Arial" w:cs="Arial"/>
                <w:color w:val="000000" w:themeColor="text1"/>
                <w:sz w:val="20"/>
                <w:szCs w:val="20"/>
              </w:rPr>
              <w:t>Rod Buchalter</w:t>
            </w:r>
          </w:p>
          <w:p w:rsidR="4BCAAADA" w:rsidP="4BCAAADA" w:rsidRDefault="4BCAAADA" w14:paraId="72179E45" w14:textId="6A57E5E5">
            <w:pPr>
              <w:spacing w:after="0" w:line="240" w:lineRule="auto"/>
              <w:rPr>
                <w:rFonts w:ascii="Arial" w:hAnsi="Arial" w:eastAsia="Arial" w:cs="Arial"/>
                <w:sz w:val="20"/>
                <w:szCs w:val="20"/>
              </w:rPr>
            </w:pPr>
            <w:r w:rsidRPr="4BCAAADA">
              <w:rPr>
                <w:rFonts w:ascii="Arial" w:hAnsi="Arial" w:eastAsia="Arial" w:cs="Arial"/>
                <w:sz w:val="20"/>
                <w:szCs w:val="20"/>
              </w:rPr>
              <w:t>Sharla Riead</w:t>
            </w:r>
          </w:p>
          <w:p w:rsidR="4BCAAADA" w:rsidP="4BCAAADA" w:rsidRDefault="4BCAAADA" w14:paraId="71AA0A9B" w14:textId="66635026">
            <w:pPr>
              <w:spacing w:after="0" w:line="240" w:lineRule="auto"/>
              <w:rPr>
                <w:rFonts w:ascii="Arial" w:hAnsi="Arial" w:eastAsia="Arial" w:cs="Arial"/>
                <w:sz w:val="20"/>
                <w:szCs w:val="20"/>
              </w:rPr>
            </w:pPr>
            <w:r w:rsidRPr="4BCAAADA">
              <w:rPr>
                <w:rFonts w:ascii="Arial" w:hAnsi="Arial" w:eastAsia="Arial" w:cs="Arial"/>
                <w:sz w:val="20"/>
                <w:szCs w:val="20"/>
              </w:rPr>
              <w:t>Tei Kucharski</w:t>
            </w:r>
          </w:p>
          <w:p w:rsidR="4BCAAADA" w:rsidP="4BCAAADA" w:rsidRDefault="4BCAAADA" w14:paraId="6CDF28A7" w14:textId="032E8C87">
            <w:pPr>
              <w:spacing w:after="0" w:line="240" w:lineRule="auto"/>
              <w:rPr>
                <w:rFonts w:ascii="Arial" w:hAnsi="Arial" w:eastAsia="Arial" w:cs="Arial"/>
                <w:sz w:val="20"/>
                <w:szCs w:val="20"/>
              </w:rPr>
            </w:pPr>
            <w:r w:rsidRPr="4BCAAADA">
              <w:rPr>
                <w:rFonts w:ascii="Arial" w:hAnsi="Arial" w:eastAsia="Arial" w:cs="Arial"/>
                <w:sz w:val="20"/>
                <w:szCs w:val="20"/>
              </w:rPr>
              <w:t>Zak Shadid</w:t>
            </w:r>
          </w:p>
          <w:p w:rsidR="4BCAAADA" w:rsidP="4BCAAADA" w:rsidRDefault="4BCAAADA" w14:paraId="601ADEBC" w14:textId="3299829C">
            <w:pPr>
              <w:spacing w:after="0" w:line="240" w:lineRule="auto"/>
              <w:rPr>
                <w:rFonts w:ascii="Times New Roman" w:hAnsi="Times New Roman" w:eastAsia="Times New Roman" w:cs="Times New Roman"/>
              </w:rPr>
            </w:pPr>
          </w:p>
        </w:tc>
        <w:tc>
          <w:tcPr>
            <w:tcW w:w="2640" w:type="dxa"/>
            <w:tcBorders>
              <w:top w:val="outset" w:color="auto" w:sz="18" w:space="0"/>
              <w:left w:val="outset" w:color="auto" w:sz="18" w:space="0"/>
              <w:bottom w:val="outset" w:color="auto" w:sz="18" w:space="0"/>
              <w:right w:val="outset" w:color="auto" w:sz="18" w:space="0"/>
            </w:tcBorders>
          </w:tcPr>
          <w:p w:rsidR="4BCAAADA" w:rsidP="4BCAAADA" w:rsidRDefault="4BCAAADA" w14:paraId="1BF70D66" w14:textId="3E58806F">
            <w:pPr>
              <w:spacing w:after="0" w:line="240" w:lineRule="auto"/>
              <w:rPr>
                <w:rFonts w:ascii="Arial" w:hAnsi="Arial" w:eastAsia="Arial" w:cs="Arial"/>
                <w:color w:val="000000" w:themeColor="text1"/>
                <w:sz w:val="20"/>
                <w:szCs w:val="20"/>
              </w:rPr>
            </w:pPr>
            <w:r w:rsidRPr="4BCAAADA">
              <w:rPr>
                <w:rFonts w:ascii="Arial" w:hAnsi="Arial" w:eastAsia="Arial" w:cs="Arial"/>
                <w:b/>
                <w:bCs/>
                <w:color w:val="000000" w:themeColor="text1"/>
                <w:sz w:val="20"/>
                <w:szCs w:val="20"/>
              </w:rPr>
              <w:t>Members</w:t>
            </w:r>
            <w:r w:rsidRPr="4BCAAADA">
              <w:rPr>
                <w:rFonts w:ascii="Arial" w:hAnsi="Arial" w:eastAsia="Arial" w:cs="Arial"/>
                <w:color w:val="000000" w:themeColor="text1"/>
                <w:sz w:val="20"/>
                <w:szCs w:val="20"/>
              </w:rPr>
              <w:t> </w:t>
            </w:r>
          </w:p>
          <w:p w:rsidR="4BCAAADA" w:rsidP="1E13DCC2" w:rsidRDefault="655CA54E" w14:paraId="1CFFC6A8" w14:textId="03FB40C0">
            <w:pPr>
              <w:spacing w:after="0" w:line="240" w:lineRule="auto"/>
              <w:rPr>
                <w:rFonts w:ascii="Arial" w:hAnsi="Arial" w:eastAsia="Arial" w:cs="Arial"/>
                <w:color w:val="000000" w:themeColor="text1"/>
                <w:sz w:val="20"/>
                <w:szCs w:val="20"/>
              </w:rPr>
            </w:pPr>
            <w:r w:rsidRPr="1E13DCC2">
              <w:rPr>
                <w:rFonts w:ascii="Arial" w:hAnsi="Arial" w:eastAsia="Arial" w:cs="Arial"/>
                <w:color w:val="000000" w:themeColor="text1"/>
                <w:sz w:val="20"/>
                <w:szCs w:val="20"/>
              </w:rPr>
              <w:t>Sharla Riead</w:t>
            </w:r>
          </w:p>
          <w:p w:rsidR="655CA54E" w:rsidP="1E13DCC2" w:rsidRDefault="655CA54E" w14:paraId="2B9DC453" w14:textId="254166EE">
            <w:pPr>
              <w:spacing w:after="0" w:line="240" w:lineRule="auto"/>
              <w:rPr>
                <w:rFonts w:ascii="Arial" w:hAnsi="Arial" w:eastAsia="Arial" w:cs="Arial"/>
                <w:color w:val="000000" w:themeColor="text1"/>
                <w:sz w:val="20"/>
                <w:szCs w:val="20"/>
              </w:rPr>
            </w:pPr>
            <w:r w:rsidRPr="1E13DCC2">
              <w:rPr>
                <w:rFonts w:ascii="Arial" w:hAnsi="Arial" w:eastAsia="Arial" w:cs="Arial"/>
                <w:color w:val="000000" w:themeColor="text1"/>
                <w:sz w:val="20"/>
                <w:szCs w:val="20"/>
              </w:rPr>
              <w:t>Tei Kucharski</w:t>
            </w:r>
            <w:r>
              <w:br/>
            </w:r>
            <w:r w:rsidRPr="1E13DCC2" w:rsidR="2B9BC5F9">
              <w:rPr>
                <w:rFonts w:ascii="Arial" w:hAnsi="Arial" w:eastAsia="Arial" w:cs="Arial"/>
                <w:color w:val="000000" w:themeColor="text1"/>
                <w:sz w:val="20"/>
                <w:szCs w:val="20"/>
              </w:rPr>
              <w:t>Robert Cantrell</w:t>
            </w:r>
          </w:p>
          <w:p w:rsidR="3868D2AB" w:rsidP="1E13DCC2" w:rsidRDefault="3868D2AB" w14:paraId="745E0431" w14:textId="0B4C8E4A">
            <w:pPr>
              <w:spacing w:after="0" w:line="240" w:lineRule="auto"/>
              <w:rPr>
                <w:rFonts w:ascii="Arial" w:hAnsi="Arial" w:eastAsia="Arial" w:cs="Arial"/>
                <w:color w:val="000000" w:themeColor="text1"/>
                <w:sz w:val="20"/>
                <w:szCs w:val="20"/>
              </w:rPr>
            </w:pPr>
            <w:r w:rsidRPr="1E13DCC2">
              <w:rPr>
                <w:rFonts w:ascii="Arial" w:hAnsi="Arial" w:eastAsia="Arial" w:cs="Arial"/>
                <w:color w:val="000000" w:themeColor="text1"/>
                <w:sz w:val="20"/>
                <w:szCs w:val="20"/>
              </w:rPr>
              <w:t>Mark Schorer</w:t>
            </w:r>
          </w:p>
          <w:p w:rsidR="10672C00" w:rsidP="1E13DCC2" w:rsidRDefault="10672C00" w14:paraId="5955D6D3" w14:textId="23143A46">
            <w:pPr>
              <w:spacing w:after="0" w:line="240" w:lineRule="auto"/>
              <w:rPr>
                <w:rFonts w:ascii="Arial" w:hAnsi="Arial" w:eastAsia="Arial" w:cs="Arial"/>
                <w:color w:val="000000" w:themeColor="text1"/>
                <w:sz w:val="20"/>
                <w:szCs w:val="20"/>
              </w:rPr>
            </w:pPr>
            <w:r w:rsidRPr="1E13DCC2">
              <w:rPr>
                <w:rFonts w:ascii="Arial" w:hAnsi="Arial" w:eastAsia="Arial" w:cs="Arial"/>
                <w:color w:val="000000" w:themeColor="text1"/>
                <w:sz w:val="20"/>
                <w:szCs w:val="20"/>
              </w:rPr>
              <w:t>Doug McCleery</w:t>
            </w:r>
          </w:p>
          <w:p w:rsidR="15E20F3A" w:rsidP="1E13DCC2" w:rsidRDefault="15E20F3A" w14:paraId="6EB26FA5" w14:textId="3787740B">
            <w:pPr>
              <w:spacing w:after="0" w:line="240" w:lineRule="auto"/>
              <w:rPr>
                <w:rFonts w:ascii="Arial" w:hAnsi="Arial" w:eastAsia="Arial" w:cs="Arial"/>
                <w:sz w:val="20"/>
                <w:szCs w:val="20"/>
              </w:rPr>
            </w:pPr>
            <w:r w:rsidRPr="1E13DCC2">
              <w:rPr>
                <w:rFonts w:ascii="Arial" w:hAnsi="Arial" w:eastAsia="Arial" w:cs="Arial"/>
                <w:sz w:val="20"/>
                <w:szCs w:val="20"/>
              </w:rPr>
              <w:t>Zak Shadid</w:t>
            </w:r>
          </w:p>
          <w:p w:rsidR="3706BC18" w:rsidP="1E13DCC2" w:rsidRDefault="0AA90DE6" w14:paraId="51DE415B" w14:textId="343D7FC3">
            <w:pPr>
              <w:spacing w:after="0" w:line="240" w:lineRule="auto"/>
              <w:rPr>
                <w:rFonts w:ascii="Arial" w:hAnsi="Arial" w:eastAsia="Arial" w:cs="Arial"/>
                <w:color w:val="000000" w:themeColor="text1"/>
                <w:sz w:val="20"/>
                <w:szCs w:val="20"/>
              </w:rPr>
            </w:pPr>
            <w:r w:rsidRPr="3AEF0278">
              <w:rPr>
                <w:rFonts w:ascii="Arial" w:hAnsi="Arial" w:eastAsia="Arial" w:cs="Arial"/>
                <w:color w:val="000000" w:themeColor="text1"/>
                <w:sz w:val="20"/>
                <w:szCs w:val="20"/>
              </w:rPr>
              <w:t>Jesse Krivolavek</w:t>
            </w:r>
          </w:p>
          <w:p w:rsidR="737710E2" w:rsidP="3AEF0278" w:rsidRDefault="737710E2" w14:paraId="2DA45015" w14:textId="02F37B9F">
            <w:pPr>
              <w:spacing w:after="0" w:line="240" w:lineRule="auto"/>
              <w:rPr>
                <w:rFonts w:ascii="Arial" w:hAnsi="Arial" w:eastAsia="Arial" w:cs="Arial"/>
                <w:color w:val="000000" w:themeColor="text1"/>
                <w:sz w:val="20"/>
                <w:szCs w:val="20"/>
              </w:rPr>
            </w:pPr>
            <w:r w:rsidRPr="3AEF0278">
              <w:rPr>
                <w:rFonts w:ascii="Arial" w:hAnsi="Arial" w:eastAsia="Arial" w:cs="Arial"/>
                <w:color w:val="000000" w:themeColor="text1"/>
                <w:sz w:val="20"/>
                <w:szCs w:val="20"/>
              </w:rPr>
              <w:t xml:space="preserve">Olga </w:t>
            </w:r>
            <w:proofErr w:type="spellStart"/>
            <w:r w:rsidRPr="3AEF0278">
              <w:rPr>
                <w:rFonts w:ascii="Arial" w:hAnsi="Arial" w:eastAsia="Arial" w:cs="Arial"/>
                <w:color w:val="000000" w:themeColor="text1"/>
                <w:sz w:val="20"/>
                <w:szCs w:val="20"/>
              </w:rPr>
              <w:t>Cano</w:t>
            </w:r>
            <w:proofErr w:type="spellEnd"/>
          </w:p>
          <w:p w:rsidR="00FD7FA9" w:rsidP="3AEF0278" w:rsidRDefault="00FD7FA9" w14:paraId="4BB634B4" w14:textId="1FF50910">
            <w:pPr>
              <w:spacing w:after="0" w:line="240" w:lineRule="auto"/>
              <w:rPr>
                <w:rFonts w:ascii="Arial" w:hAnsi="Arial" w:eastAsia="Arial" w:cs="Arial"/>
                <w:color w:val="000000" w:themeColor="text1"/>
                <w:sz w:val="20"/>
                <w:szCs w:val="20"/>
              </w:rPr>
            </w:pPr>
            <w:r w:rsidRPr="3AEF0278">
              <w:rPr>
                <w:rFonts w:ascii="Arial" w:hAnsi="Arial" w:eastAsia="Arial" w:cs="Arial"/>
                <w:color w:val="000000" w:themeColor="text1"/>
                <w:sz w:val="20"/>
                <w:szCs w:val="20"/>
              </w:rPr>
              <w:t>Robert Lipkins</w:t>
            </w:r>
          </w:p>
          <w:p w:rsidR="1E13DCC2" w:rsidP="1E13DCC2" w:rsidRDefault="1E13DCC2" w14:paraId="40BF6C05" w14:textId="1173D2EB">
            <w:pPr>
              <w:spacing w:after="0" w:line="240" w:lineRule="auto"/>
              <w:rPr>
                <w:rFonts w:ascii="Arial" w:hAnsi="Arial" w:eastAsia="Arial" w:cs="Arial"/>
                <w:color w:val="000000" w:themeColor="text1"/>
                <w:sz w:val="20"/>
                <w:szCs w:val="20"/>
              </w:rPr>
            </w:pPr>
          </w:p>
          <w:p w:rsidR="4BCAAADA" w:rsidP="1E13DCC2" w:rsidRDefault="366F7F9A" w14:paraId="7ED29BEF" w14:textId="084488F3">
            <w:pPr>
              <w:spacing w:after="0" w:line="240" w:lineRule="auto"/>
              <w:rPr>
                <w:rFonts w:ascii="Arial" w:hAnsi="Arial" w:eastAsia="Arial" w:cs="Arial"/>
                <w:color w:val="000000" w:themeColor="text1"/>
                <w:sz w:val="20"/>
                <w:szCs w:val="20"/>
                <w:lang w:val="sv-SE"/>
              </w:rPr>
            </w:pPr>
            <w:r w:rsidRPr="1E13DCC2">
              <w:rPr>
                <w:rFonts w:ascii="Arial" w:hAnsi="Arial" w:eastAsia="Arial" w:cs="Arial"/>
                <w:b/>
                <w:bCs/>
                <w:color w:val="000000" w:themeColor="text1"/>
                <w:sz w:val="20"/>
                <w:szCs w:val="20"/>
              </w:rPr>
              <w:t>RESNET STAFF</w:t>
            </w:r>
            <w:r w:rsidRPr="1E13DCC2">
              <w:rPr>
                <w:rFonts w:ascii="Arial" w:hAnsi="Arial" w:eastAsia="Arial" w:cs="Arial"/>
                <w:color w:val="000000" w:themeColor="text1"/>
                <w:sz w:val="20"/>
                <w:szCs w:val="20"/>
              </w:rPr>
              <w:t> </w:t>
            </w:r>
            <w:r w:rsidR="4BCAAADA">
              <w:br/>
            </w:r>
            <w:r w:rsidRPr="1E13DCC2" w:rsidR="1BBDF354">
              <w:rPr>
                <w:rFonts w:ascii="Arial" w:hAnsi="Arial" w:eastAsia="Arial" w:cs="Arial"/>
                <w:color w:val="000000" w:themeColor="text1"/>
                <w:sz w:val="20"/>
                <w:szCs w:val="20"/>
              </w:rPr>
              <w:t>Scott Doyle</w:t>
            </w:r>
          </w:p>
          <w:p w:rsidR="4BCAAADA" w:rsidP="1E13DCC2" w:rsidRDefault="366F7F9A" w14:paraId="460F6466" w14:textId="28943E9D">
            <w:pPr>
              <w:spacing w:after="0" w:line="240" w:lineRule="auto"/>
              <w:rPr>
                <w:rFonts w:ascii="Arial" w:hAnsi="Arial" w:eastAsia="Arial" w:cs="Arial"/>
                <w:sz w:val="20"/>
                <w:szCs w:val="20"/>
              </w:rPr>
            </w:pPr>
            <w:r w:rsidRPr="1E13DCC2">
              <w:rPr>
                <w:rFonts w:ascii="Arial" w:hAnsi="Arial" w:eastAsia="Arial" w:cs="Arial"/>
                <w:sz w:val="20"/>
                <w:szCs w:val="20"/>
                <w:lang w:val="sv-SE"/>
              </w:rPr>
              <w:t>Katie Stewart</w:t>
            </w:r>
            <w:r w:rsidR="4BCAAADA">
              <w:br/>
            </w:r>
            <w:r w:rsidRPr="1E13DCC2" w:rsidR="3283D080">
              <w:rPr>
                <w:rFonts w:ascii="Arial" w:hAnsi="Arial" w:eastAsia="Arial" w:cs="Arial"/>
                <w:sz w:val="20"/>
                <w:szCs w:val="20"/>
                <w:lang w:val="sv-SE"/>
              </w:rPr>
              <w:t>Noah Kibbe</w:t>
            </w:r>
          </w:p>
        </w:tc>
        <w:tc>
          <w:tcPr>
            <w:tcW w:w="2250" w:type="dxa"/>
            <w:tcBorders>
              <w:top w:val="outset" w:color="auto" w:sz="18" w:space="0"/>
              <w:left w:val="outset" w:color="auto" w:sz="18" w:space="0"/>
              <w:bottom w:val="outset" w:color="auto" w:sz="18" w:space="0"/>
              <w:right w:val="outset" w:color="auto" w:sz="18" w:space="0"/>
            </w:tcBorders>
          </w:tcPr>
          <w:p w:rsidR="4BCAAADA" w:rsidP="3AEF0278" w:rsidRDefault="38A96EE6" w14:paraId="1E7D99C1" w14:textId="63189F6D">
            <w:pPr>
              <w:spacing w:after="0" w:line="240" w:lineRule="auto"/>
              <w:rPr>
                <w:rFonts w:ascii="Arial" w:hAnsi="Arial" w:eastAsia="Arial" w:cs="Arial"/>
                <w:color w:val="000000" w:themeColor="text1"/>
                <w:sz w:val="20"/>
                <w:szCs w:val="20"/>
              </w:rPr>
            </w:pPr>
            <w:r w:rsidRPr="3AEF0278">
              <w:rPr>
                <w:rFonts w:ascii="Arial" w:hAnsi="Arial" w:eastAsia="Arial" w:cs="Arial"/>
                <w:sz w:val="20"/>
                <w:szCs w:val="20"/>
              </w:rPr>
              <w:t>Eurihea Speciale</w:t>
            </w:r>
            <w:r w:rsidR="4BCAAADA">
              <w:br/>
            </w:r>
            <w:r w:rsidRPr="3AEF0278" w:rsidR="0AA2CC23">
              <w:rPr>
                <w:rFonts w:ascii="Arial" w:hAnsi="Arial" w:eastAsia="Arial" w:cs="Arial"/>
                <w:color w:val="000000" w:themeColor="text1"/>
                <w:sz w:val="20"/>
                <w:szCs w:val="20"/>
              </w:rPr>
              <w:t>Mary English</w:t>
            </w:r>
          </w:p>
          <w:p w:rsidR="4BCAAADA" w:rsidP="3AEF0278" w:rsidRDefault="5418EECD" w14:paraId="63BF04E5" w14:textId="7718F100">
            <w:pPr>
              <w:spacing w:after="0" w:line="240" w:lineRule="auto"/>
              <w:rPr>
                <w:rFonts w:ascii="Arial" w:hAnsi="Arial" w:eastAsia="Arial" w:cs="Arial"/>
                <w:color w:val="000000" w:themeColor="text1"/>
                <w:sz w:val="20"/>
                <w:szCs w:val="20"/>
              </w:rPr>
            </w:pPr>
            <w:r w:rsidRPr="3AEF0278">
              <w:rPr>
                <w:rFonts w:ascii="Arial" w:hAnsi="Arial" w:eastAsia="Arial" w:cs="Arial"/>
                <w:color w:val="000000" w:themeColor="text1"/>
                <w:sz w:val="20"/>
                <w:szCs w:val="20"/>
              </w:rPr>
              <w:t>Rod Buchalter</w:t>
            </w:r>
          </w:p>
          <w:p w:rsidR="4BCAAADA" w:rsidP="1E13DCC2" w:rsidRDefault="4BCAAADA" w14:paraId="41B14346" w14:textId="3271798A">
            <w:pPr>
              <w:spacing w:after="0" w:line="240" w:lineRule="auto"/>
              <w:rPr>
                <w:rFonts w:ascii="Arial" w:hAnsi="Arial" w:eastAsia="Arial" w:cs="Arial"/>
                <w:sz w:val="20"/>
                <w:szCs w:val="20"/>
              </w:rPr>
            </w:pPr>
          </w:p>
        </w:tc>
        <w:tc>
          <w:tcPr>
            <w:tcW w:w="2100" w:type="dxa"/>
            <w:tcBorders>
              <w:top w:val="outset" w:color="auto" w:sz="18" w:space="0"/>
              <w:left w:val="outset" w:color="auto" w:sz="18" w:space="0"/>
              <w:bottom w:val="outset" w:color="auto" w:sz="18" w:space="0"/>
              <w:right w:val="outset" w:color="auto" w:sz="18" w:space="0"/>
            </w:tcBorders>
          </w:tcPr>
          <w:p w:rsidR="4BCAAADA" w:rsidP="4BCAAADA" w:rsidRDefault="4BCAAADA" w14:paraId="385BBE8C" w14:textId="13D0C6DE">
            <w:pPr>
              <w:spacing w:after="0" w:line="240" w:lineRule="auto"/>
              <w:rPr>
                <w:rFonts w:ascii="Arial" w:hAnsi="Arial" w:eastAsia="Arial" w:cs="Arial"/>
              </w:rPr>
            </w:pPr>
          </w:p>
        </w:tc>
      </w:tr>
    </w:tbl>
    <w:p w:rsidR="00190A08" w:rsidP="4BCAAADA" w:rsidRDefault="00190A08" w14:paraId="26D99474" w14:textId="4F9F5CCB">
      <w:pPr>
        <w:spacing w:line="276" w:lineRule="auto"/>
        <w:jc w:val="center"/>
        <w:rPr>
          <w:rFonts w:ascii="Aptos" w:hAnsi="Aptos" w:eastAsia="Aptos" w:cs="Aptos"/>
          <w:color w:val="000000" w:themeColor="text1"/>
        </w:rPr>
      </w:pPr>
    </w:p>
    <w:p w:rsidR="00190A08" w:rsidP="1E13DCC2" w:rsidRDefault="4A99E73F" w14:paraId="1D6763FD" w14:textId="13A67ED2">
      <w:pPr>
        <w:spacing w:line="276" w:lineRule="auto"/>
        <w:rPr>
          <w:rFonts w:ascii="Aptos" w:hAnsi="Aptos" w:eastAsia="Aptos" w:cs="Aptos"/>
          <w:color w:val="000000" w:themeColor="text1"/>
        </w:rPr>
      </w:pPr>
      <w:r w:rsidRPr="1E13DCC2">
        <w:rPr>
          <w:rFonts w:ascii="Aptos" w:hAnsi="Aptos" w:eastAsia="Aptos" w:cs="Aptos"/>
          <w:color w:val="000000" w:themeColor="text1"/>
        </w:rPr>
        <w:t xml:space="preserve">Meeting started at </w:t>
      </w:r>
      <w:r w:rsidRPr="1E13DCC2" w:rsidR="43FBE4F0">
        <w:rPr>
          <w:rFonts w:ascii="Aptos" w:hAnsi="Aptos" w:eastAsia="Aptos" w:cs="Aptos"/>
          <w:color w:val="000000" w:themeColor="text1"/>
        </w:rPr>
        <w:t>11:30 AM ET</w:t>
      </w:r>
    </w:p>
    <w:p w:rsidR="00190A08" w:rsidP="1E13DCC2" w:rsidRDefault="4A99E73F" w14:paraId="2FB5C701" w14:textId="1DF95402">
      <w:pPr>
        <w:pStyle w:val="ListParagraph"/>
        <w:numPr>
          <w:ilvl w:val="0"/>
          <w:numId w:val="1"/>
        </w:numPr>
        <w:spacing w:line="276" w:lineRule="auto"/>
        <w:rPr>
          <w:rFonts w:ascii="Aptos" w:hAnsi="Aptos" w:eastAsia="Aptos" w:cs="Aptos"/>
          <w:b/>
          <w:color w:val="000000" w:themeColor="text1"/>
        </w:rPr>
      </w:pPr>
      <w:r w:rsidRPr="0FD27CAF">
        <w:rPr>
          <w:rFonts w:ascii="Aptos" w:hAnsi="Aptos" w:eastAsia="Aptos" w:cs="Aptos"/>
          <w:b/>
          <w:color w:val="000000" w:themeColor="text1"/>
        </w:rPr>
        <w:t xml:space="preserve">Call to Order: </w:t>
      </w:r>
      <w:r w:rsidRPr="5952893D">
        <w:rPr>
          <w:rFonts w:ascii="Aptos" w:hAnsi="Aptos" w:eastAsia="Aptos" w:cs="Aptos"/>
          <w:color w:val="000000" w:themeColor="text1"/>
        </w:rPr>
        <w:t xml:space="preserve">The meeting was called to order by </w:t>
      </w:r>
      <w:r w:rsidRPr="5952893D" w:rsidR="572D8AD2">
        <w:rPr>
          <w:rFonts w:ascii="Aptos" w:hAnsi="Aptos" w:eastAsia="Aptos" w:cs="Aptos"/>
          <w:color w:val="000000" w:themeColor="text1"/>
        </w:rPr>
        <w:t xml:space="preserve">Sharla </w:t>
      </w:r>
      <w:proofErr w:type="spellStart"/>
      <w:r w:rsidRPr="5952893D" w:rsidR="572D8AD2">
        <w:rPr>
          <w:rFonts w:ascii="Aptos" w:hAnsi="Aptos" w:eastAsia="Aptos" w:cs="Aptos"/>
          <w:color w:val="000000" w:themeColor="text1"/>
        </w:rPr>
        <w:t>Riead</w:t>
      </w:r>
      <w:proofErr w:type="spellEnd"/>
      <w:r w:rsidRPr="5952893D" w:rsidR="572D8AD2">
        <w:rPr>
          <w:rFonts w:ascii="Aptos" w:hAnsi="Aptos" w:eastAsia="Aptos" w:cs="Aptos"/>
          <w:color w:val="000000" w:themeColor="text1"/>
        </w:rPr>
        <w:t xml:space="preserve">. </w:t>
      </w:r>
      <w:r w:rsidRPr="5952893D" w:rsidR="137FE72B">
        <w:rPr>
          <w:rFonts w:ascii="Aptos" w:hAnsi="Aptos" w:eastAsia="Aptos" w:cs="Aptos"/>
          <w:color w:val="000000" w:themeColor="text1"/>
        </w:rPr>
        <w:t>Note there are t</w:t>
      </w:r>
      <w:r w:rsidRPr="5952893D" w:rsidR="572D8AD2">
        <w:rPr>
          <w:rFonts w:ascii="Aptos" w:hAnsi="Aptos" w:eastAsia="Aptos" w:cs="Aptos"/>
          <w:color w:val="000000" w:themeColor="text1"/>
        </w:rPr>
        <w:t xml:space="preserve">hree working groups </w:t>
      </w:r>
      <w:proofErr w:type="gramStart"/>
      <w:r w:rsidRPr="5952893D" w:rsidR="572D8AD2">
        <w:rPr>
          <w:rFonts w:ascii="Aptos" w:hAnsi="Aptos" w:eastAsia="Aptos" w:cs="Aptos"/>
          <w:color w:val="000000" w:themeColor="text1"/>
        </w:rPr>
        <w:t>at this time</w:t>
      </w:r>
      <w:proofErr w:type="gramEnd"/>
      <w:r w:rsidRPr="5952893D" w:rsidR="534AE77D">
        <w:rPr>
          <w:rFonts w:ascii="Aptos" w:hAnsi="Aptos" w:eastAsia="Aptos" w:cs="Aptos"/>
          <w:color w:val="000000" w:themeColor="text1"/>
        </w:rPr>
        <w:t xml:space="preserve">. </w:t>
      </w:r>
    </w:p>
    <w:p w:rsidR="00190A08" w:rsidP="1E13DCC2" w:rsidRDefault="0765D87B" w14:paraId="71DFEEF5" w14:textId="1577E6C4">
      <w:pPr>
        <w:pStyle w:val="ListParagraph"/>
        <w:numPr>
          <w:ilvl w:val="0"/>
          <w:numId w:val="1"/>
        </w:numPr>
        <w:spacing w:line="276" w:lineRule="auto"/>
        <w:rPr>
          <w:rFonts w:ascii="Aptos" w:hAnsi="Aptos" w:eastAsia="Aptos" w:cs="Aptos"/>
          <w:b/>
          <w:color w:val="000000" w:themeColor="text1"/>
        </w:rPr>
      </w:pPr>
      <w:r w:rsidRPr="479B6A10">
        <w:rPr>
          <w:rFonts w:ascii="Aptos" w:hAnsi="Aptos" w:eastAsia="Aptos" w:cs="Aptos"/>
          <w:b/>
          <w:color w:val="000000" w:themeColor="text1"/>
        </w:rPr>
        <w:t>Energy Star Update</w:t>
      </w:r>
      <w:r w:rsidRPr="479B6A10" w:rsidR="5FA461F7">
        <w:rPr>
          <w:rFonts w:ascii="Aptos" w:hAnsi="Aptos" w:eastAsia="Aptos" w:cs="Aptos"/>
          <w:b/>
          <w:color w:val="000000" w:themeColor="text1"/>
        </w:rPr>
        <w:t xml:space="preserve">: </w:t>
      </w:r>
      <w:r w:rsidRPr="5952893D">
        <w:rPr>
          <w:rFonts w:ascii="Aptos" w:hAnsi="Aptos" w:eastAsia="Aptos" w:cs="Aptos"/>
          <w:color w:val="000000" w:themeColor="text1"/>
        </w:rPr>
        <w:t xml:space="preserve">Zak </w:t>
      </w:r>
      <w:r w:rsidRPr="5952893D" w:rsidR="6E9FF29D">
        <w:rPr>
          <w:rFonts w:ascii="Aptos" w:hAnsi="Aptos" w:eastAsia="Aptos" w:cs="Aptos"/>
          <w:color w:val="000000" w:themeColor="text1"/>
        </w:rPr>
        <w:t xml:space="preserve">Shadid </w:t>
      </w:r>
      <w:r w:rsidRPr="5952893D">
        <w:rPr>
          <w:rFonts w:ascii="Aptos" w:hAnsi="Aptos" w:eastAsia="Aptos" w:cs="Aptos"/>
          <w:color w:val="000000" w:themeColor="text1"/>
        </w:rPr>
        <w:t>emphasized that while questions are welcome, no further public comments or details about the program can be shared at this moment.</w:t>
      </w:r>
    </w:p>
    <w:p w:rsidR="0765D87B" w:rsidP="5952893D" w:rsidRDefault="0765D87B" w14:paraId="5FBE0DE6" w14:textId="5D71D649">
      <w:pPr>
        <w:pStyle w:val="ListParagraph"/>
        <w:numPr>
          <w:ilvl w:val="1"/>
          <w:numId w:val="1"/>
        </w:numPr>
        <w:spacing w:line="276" w:lineRule="auto"/>
        <w:rPr>
          <w:rFonts w:ascii="Aptos" w:hAnsi="Aptos" w:eastAsia="Aptos" w:cs="Aptos"/>
          <w:color w:val="000000" w:themeColor="text1"/>
        </w:rPr>
      </w:pPr>
      <w:r w:rsidRPr="5952893D">
        <w:rPr>
          <w:rFonts w:ascii="Aptos" w:hAnsi="Aptos" w:eastAsia="Aptos" w:cs="Aptos"/>
          <w:b/>
          <w:bCs/>
          <w:color w:val="000000" w:themeColor="text1"/>
        </w:rPr>
        <w:t>Status of the Program:</w:t>
      </w:r>
      <w:r w:rsidRPr="5952893D">
        <w:rPr>
          <w:rFonts w:ascii="Aptos" w:hAnsi="Aptos" w:eastAsia="Aptos" w:cs="Aptos"/>
          <w:color w:val="000000" w:themeColor="text1"/>
        </w:rPr>
        <w:t xml:space="preserve"> Zak confirmed that while the media reports are accurate, the program has not officially ended. New guidance from the administration indicates that the program will be phased out, but it has not been formally shut down yet.</w:t>
      </w:r>
    </w:p>
    <w:p w:rsidR="0765D87B" w:rsidP="5952893D" w:rsidRDefault="0765D87B" w14:paraId="04C51C8E" w14:textId="2BF4FF28">
      <w:pPr>
        <w:pStyle w:val="ListParagraph"/>
        <w:numPr>
          <w:ilvl w:val="1"/>
          <w:numId w:val="1"/>
        </w:numPr>
        <w:spacing w:before="240" w:after="240" w:line="276" w:lineRule="auto"/>
      </w:pPr>
      <w:r w:rsidRPr="5952893D">
        <w:rPr>
          <w:b/>
          <w:bCs/>
        </w:rPr>
        <w:t xml:space="preserve">Certification Process: </w:t>
      </w:r>
      <w:r w:rsidRPr="5952893D">
        <w:t>Raters and builders inquired about whether they should continue certifying homes. Zak clarified that as long as the program hasn’t officially ended, they should continue certifying homes.</w:t>
      </w:r>
    </w:p>
    <w:p w:rsidR="0765D87B" w:rsidP="5952893D" w:rsidRDefault="0765D87B" w14:paraId="00518280" w14:textId="70B2D821">
      <w:pPr>
        <w:pStyle w:val="ListParagraph"/>
        <w:numPr>
          <w:ilvl w:val="1"/>
          <w:numId w:val="1"/>
        </w:numPr>
        <w:spacing w:line="276" w:lineRule="auto"/>
      </w:pPr>
      <w:r w:rsidRPr="5952893D">
        <w:rPr>
          <w:b/>
          <w:bCs/>
        </w:rPr>
        <w:t xml:space="preserve">Seeking Clarity: </w:t>
      </w:r>
      <w:r w:rsidRPr="5952893D">
        <w:t>The group is awaiting further clarity based on the initial guidance received but does not have additional information at this time.</w:t>
      </w:r>
    </w:p>
    <w:p w:rsidR="111DDE84" w:rsidP="6F36C784" w:rsidRDefault="0765D87B" w14:paraId="44C9652C" w14:textId="534168A8">
      <w:pPr>
        <w:pStyle w:val="ListParagraph"/>
        <w:numPr>
          <w:ilvl w:val="0"/>
          <w:numId w:val="1"/>
        </w:numPr>
        <w:spacing w:line="276" w:lineRule="auto"/>
        <w:rPr>
          <w:rFonts w:ascii="Aptos" w:hAnsi="Aptos" w:eastAsia="Aptos" w:cs="Aptos"/>
          <w:b/>
          <w:color w:val="000000" w:themeColor="text1"/>
        </w:rPr>
      </w:pPr>
      <w:r w:rsidRPr="5952893D">
        <w:rPr>
          <w:rFonts w:ascii="Aptos" w:hAnsi="Aptos" w:eastAsia="Aptos" w:cs="Aptos"/>
          <w:b/>
          <w:bCs/>
          <w:color w:val="000000" w:themeColor="text1"/>
        </w:rPr>
        <w:t>Energy Star QA Update by Scott Doyle</w:t>
      </w:r>
      <w:r w:rsidRPr="6F36C784" w:rsidR="2D53647A">
        <w:rPr>
          <w:rFonts w:ascii="Aptos" w:hAnsi="Aptos" w:eastAsia="Aptos" w:cs="Aptos"/>
          <w:b/>
          <w:bCs/>
          <w:color w:val="000000" w:themeColor="text1"/>
        </w:rPr>
        <w:t>:</w:t>
      </w:r>
      <w:r w:rsidRPr="321173CD" w:rsidR="2D53647A">
        <w:rPr>
          <w:rFonts w:ascii="Aptos" w:hAnsi="Aptos" w:eastAsia="Aptos" w:cs="Aptos"/>
          <w:b/>
          <w:bCs/>
          <w:color w:val="000000" w:themeColor="text1"/>
        </w:rPr>
        <w:t xml:space="preserve"> </w:t>
      </w:r>
      <w:r w:rsidRPr="5952893D">
        <w:rPr>
          <w:rFonts w:ascii="Aptos" w:hAnsi="Aptos" w:eastAsia="Aptos" w:cs="Aptos"/>
          <w:color w:val="000000" w:themeColor="text1"/>
        </w:rPr>
        <w:t>As of today, Energy Star certifications are still being processed, and communications are being sent to hosts. The rules related to Quality Assurance (QA) and compliance are being followed as per the current guidelines.</w:t>
      </w:r>
    </w:p>
    <w:p w:rsidR="635C56CB" w:rsidP="26FC8C78" w:rsidRDefault="0765D87B" w14:paraId="51FBA75E" w14:textId="5730BD01">
      <w:pPr>
        <w:pStyle w:val="ListParagraph"/>
        <w:numPr>
          <w:ilvl w:val="0"/>
          <w:numId w:val="1"/>
        </w:numPr>
        <w:spacing w:line="276" w:lineRule="auto"/>
        <w:rPr>
          <w:b/>
        </w:rPr>
      </w:pPr>
      <w:r w:rsidRPr="1D211BC3">
        <w:rPr>
          <w:rFonts w:ascii="Aptos" w:hAnsi="Aptos" w:eastAsia="Aptos" w:cs="Aptos"/>
          <w:b/>
          <w:color w:val="000000" w:themeColor="text1"/>
        </w:rPr>
        <w:t xml:space="preserve">Cambio Update </w:t>
      </w:r>
      <w:r w:rsidRPr="077B00EA" w:rsidR="0B379E16">
        <w:rPr>
          <w:rFonts w:ascii="Aptos" w:hAnsi="Aptos" w:eastAsia="Aptos" w:cs="Aptos"/>
          <w:b/>
          <w:bCs/>
          <w:color w:val="000000" w:themeColor="text1"/>
        </w:rPr>
        <w:t xml:space="preserve">Regarding </w:t>
      </w:r>
      <w:r w:rsidRPr="077B00EA">
        <w:rPr>
          <w:rFonts w:ascii="Aptos" w:hAnsi="Aptos" w:eastAsia="Aptos" w:cs="Aptos"/>
          <w:b/>
          <w:bCs/>
          <w:color w:val="000000" w:themeColor="text1"/>
        </w:rPr>
        <w:t>Energy</w:t>
      </w:r>
      <w:r w:rsidRPr="1D211BC3">
        <w:rPr>
          <w:rFonts w:ascii="Aptos" w:hAnsi="Aptos" w:eastAsia="Aptos" w:cs="Aptos"/>
          <w:b/>
          <w:color w:val="000000" w:themeColor="text1"/>
        </w:rPr>
        <w:t xml:space="preserve"> Star Portfolio Concerns</w:t>
      </w:r>
      <w:r w:rsidRPr="1D211BC3" w:rsidR="0403A827">
        <w:rPr>
          <w:rFonts w:ascii="Aptos" w:hAnsi="Aptos" w:eastAsia="Aptos" w:cs="Aptos"/>
          <w:b/>
          <w:color w:val="000000" w:themeColor="text1"/>
        </w:rPr>
        <w:t>:</w:t>
      </w:r>
      <w:r w:rsidRPr="5B17E8E4" w:rsidR="0403A827">
        <w:rPr>
          <w:rFonts w:ascii="Aptos" w:hAnsi="Aptos" w:eastAsia="Aptos" w:cs="Aptos"/>
          <w:color w:val="000000" w:themeColor="text1"/>
        </w:rPr>
        <w:t xml:space="preserve"> </w:t>
      </w:r>
      <w:hyperlink r:id="rId9">
        <w:r w:rsidRPr="5952893D" w:rsidR="635C56CB">
          <w:rPr>
            <w:rStyle w:val="Hyperlink"/>
          </w:rPr>
          <w:t>Cambio</w:t>
        </w:r>
      </w:hyperlink>
      <w:r w:rsidR="635C56CB">
        <w:t xml:space="preserve"> announced concerns regarding the Energy Star portfolio, highlighting its potential impact on real estate agents and the risk of devaluing their portfolios. This could lead to collateral damage within the real estate market.</w:t>
      </w:r>
    </w:p>
    <w:p w:rsidR="78E2107B" w:rsidP="5952893D" w:rsidRDefault="78E2107B" w14:paraId="757D3344" w14:textId="2BCBC695">
      <w:pPr>
        <w:pStyle w:val="ListParagraph"/>
        <w:numPr>
          <w:ilvl w:val="0"/>
          <w:numId w:val="1"/>
        </w:numPr>
        <w:spacing w:line="276" w:lineRule="auto"/>
        <w:rPr>
          <w:rFonts w:ascii="Aptos" w:hAnsi="Aptos" w:eastAsia="Aptos" w:cs="Aptos"/>
          <w:b/>
          <w:bCs/>
          <w:color w:val="000000" w:themeColor="text1"/>
        </w:rPr>
      </w:pPr>
      <w:r w:rsidRPr="5952893D">
        <w:rPr>
          <w:rFonts w:ascii="Aptos" w:hAnsi="Aptos" w:eastAsia="Aptos" w:cs="Aptos"/>
          <w:b/>
          <w:bCs/>
          <w:color w:val="000000" w:themeColor="text1"/>
        </w:rPr>
        <w:t xml:space="preserve">New Work Items and 2025 </w:t>
      </w:r>
      <w:r w:rsidRPr="5952893D" w:rsidR="35E775E8">
        <w:rPr>
          <w:rFonts w:ascii="Aptos" w:hAnsi="Aptos" w:eastAsia="Aptos" w:cs="Aptos"/>
          <w:b/>
          <w:bCs/>
          <w:color w:val="000000" w:themeColor="text1"/>
        </w:rPr>
        <w:t>D</w:t>
      </w:r>
      <w:r w:rsidRPr="5952893D">
        <w:rPr>
          <w:rFonts w:ascii="Aptos" w:hAnsi="Aptos" w:eastAsia="Aptos" w:cs="Aptos"/>
          <w:b/>
          <w:bCs/>
          <w:color w:val="000000" w:themeColor="text1"/>
        </w:rPr>
        <w:t>iscussion</w:t>
      </w:r>
    </w:p>
    <w:p w:rsidR="73A59DC9" w:rsidP="5952893D" w:rsidRDefault="00952804" w14:paraId="693E677D" w14:textId="56282CE0">
      <w:pPr>
        <w:pStyle w:val="ListParagraph"/>
        <w:numPr>
          <w:ilvl w:val="1"/>
          <w:numId w:val="1"/>
        </w:numPr>
        <w:spacing w:line="276" w:lineRule="auto"/>
        <w:rPr>
          <w:rFonts w:ascii="Aptos" w:hAnsi="Aptos" w:eastAsia="Aptos" w:cs="Aptos"/>
          <w:b/>
          <w:color w:val="000000" w:themeColor="text1"/>
        </w:rPr>
      </w:pPr>
      <w:r w:rsidRPr="347E01FA">
        <w:rPr>
          <w:rFonts w:ascii="Aptos" w:hAnsi="Aptos" w:eastAsia="Aptos" w:cs="Aptos"/>
          <w:b/>
          <w:color w:val="000000" w:themeColor="text1"/>
        </w:rPr>
        <w:t>Training Provider &amp; Training Program Oversight W</w:t>
      </w:r>
      <w:r w:rsidRPr="347E01FA" w:rsidR="00794E6C">
        <w:rPr>
          <w:rFonts w:ascii="Aptos" w:hAnsi="Aptos" w:eastAsia="Aptos" w:cs="Aptos"/>
          <w:b/>
          <w:color w:val="000000" w:themeColor="text1"/>
        </w:rPr>
        <w:t>orking Group</w:t>
      </w:r>
      <w:r w:rsidRPr="347E01FA" w:rsidR="2CD8D151">
        <w:rPr>
          <w:rFonts w:ascii="Aptos" w:hAnsi="Aptos" w:eastAsia="Aptos" w:cs="Aptos"/>
          <w:b/>
          <w:color w:val="000000" w:themeColor="text1"/>
        </w:rPr>
        <w:t xml:space="preserve">: </w:t>
      </w:r>
      <w:r w:rsidRPr="5952893D" w:rsidR="2CD8D151">
        <w:rPr>
          <w:rFonts w:ascii="Aptos" w:hAnsi="Aptos" w:eastAsia="Aptos" w:cs="Aptos"/>
          <w:color w:val="000000" w:themeColor="text1"/>
        </w:rPr>
        <w:t>The workgroup has had an additional meeting since the last group discussion. They are now ready to work on specific language updates for Chapters 1 and 2.</w:t>
      </w:r>
    </w:p>
    <w:p w:rsidRPr="00EE6424" w:rsidR="00512880" w:rsidP="5952893D" w:rsidRDefault="2CD8D151" w14:paraId="77DBE121" w14:textId="5848D717">
      <w:pPr>
        <w:pStyle w:val="ListParagraph"/>
        <w:numPr>
          <w:ilvl w:val="2"/>
          <w:numId w:val="1"/>
        </w:numPr>
        <w:spacing w:line="276" w:lineRule="auto"/>
        <w:rPr>
          <w:rFonts w:ascii="Aptos" w:hAnsi="Aptos" w:eastAsia="Aptos" w:cs="Aptos"/>
          <w:color w:val="000000" w:themeColor="text1"/>
        </w:rPr>
      </w:pPr>
      <w:r w:rsidRPr="5952893D">
        <w:rPr>
          <w:rFonts w:ascii="Aptos" w:hAnsi="Aptos" w:eastAsia="Aptos" w:cs="Aptos"/>
          <w:color w:val="000000" w:themeColor="text1"/>
        </w:rPr>
        <w:t xml:space="preserve">Doug mentioned that the team is feeling "in the weeds" with the language work and could use assistance from </w:t>
      </w:r>
      <w:r w:rsidRPr="2952CEBE" w:rsidR="7248522B">
        <w:rPr>
          <w:rFonts w:ascii="Aptos" w:hAnsi="Aptos" w:eastAsia="Aptos" w:cs="Aptos"/>
          <w:color w:val="000000" w:themeColor="text1"/>
        </w:rPr>
        <w:t>Eurihea</w:t>
      </w:r>
      <w:r w:rsidRPr="5952893D">
        <w:rPr>
          <w:rFonts w:ascii="Aptos" w:hAnsi="Aptos" w:eastAsia="Aptos" w:cs="Aptos"/>
          <w:color w:val="000000" w:themeColor="text1"/>
        </w:rPr>
        <w:t xml:space="preserve">, who is confident in this area. </w:t>
      </w:r>
      <w:r w:rsidRPr="79795F39">
        <w:rPr>
          <w:rFonts w:ascii="Aptos" w:hAnsi="Aptos" w:eastAsia="Aptos" w:cs="Aptos"/>
          <w:color w:val="000000" w:themeColor="text1"/>
        </w:rPr>
        <w:t>Doug</w:t>
      </w:r>
      <w:r w:rsidRPr="5952893D">
        <w:rPr>
          <w:rFonts w:ascii="Aptos" w:hAnsi="Aptos" w:eastAsia="Aptos" w:cs="Aptos"/>
          <w:color w:val="000000" w:themeColor="text1"/>
        </w:rPr>
        <w:t xml:space="preserve"> also recommended </w:t>
      </w:r>
      <w:r w:rsidRPr="5952893D" w:rsidR="45156852">
        <w:rPr>
          <w:rFonts w:ascii="Aptos" w:hAnsi="Aptos" w:eastAsia="Aptos" w:cs="Aptos"/>
          <w:color w:val="000000" w:themeColor="text1"/>
        </w:rPr>
        <w:t>referring</w:t>
      </w:r>
      <w:r w:rsidRPr="5952893D">
        <w:rPr>
          <w:rFonts w:ascii="Aptos" w:hAnsi="Aptos" w:eastAsia="Aptos" w:cs="Aptos"/>
          <w:color w:val="000000" w:themeColor="text1"/>
        </w:rPr>
        <w:t xml:space="preserve"> to Chapter 9 and that workgroup for further insight.</w:t>
      </w:r>
    </w:p>
    <w:p w:rsidRPr="00512880" w:rsidR="00512880" w:rsidP="7B4AFEAE" w:rsidRDefault="0417ED84" w14:paraId="1264737A" w14:textId="0B886BCF">
      <w:pPr>
        <w:pStyle w:val="ListParagraph"/>
        <w:numPr>
          <w:ilvl w:val="2"/>
          <w:numId w:val="1"/>
        </w:numPr>
        <w:spacing w:line="276" w:lineRule="auto"/>
        <w:rPr>
          <w:rFonts w:ascii="Aptos" w:hAnsi="Aptos" w:eastAsia="Aptos" w:cs="Aptos"/>
          <w:color w:val="000000" w:themeColor="text1"/>
        </w:rPr>
      </w:pPr>
      <w:r w:rsidRPr="7B4AFEAE">
        <w:rPr>
          <w:rFonts w:ascii="Aptos" w:hAnsi="Aptos" w:eastAsia="Aptos" w:cs="Aptos"/>
          <w:color w:val="000000" w:themeColor="text1"/>
        </w:rPr>
        <w:t>Sharla suggested further breaking down the work, particularly for the exams and questions related to AI. Smaller subgroups within the larger team should take on specific tasks to avoid working in parallel on everything at once, which should help speed up the process.</w:t>
      </w:r>
    </w:p>
    <w:p w:rsidRPr="00EE6424" w:rsidR="0417ED84" w:rsidP="7B4AFEAE" w:rsidRDefault="0417ED84" w14:paraId="13FCE496" w14:textId="0A685B4B">
      <w:pPr>
        <w:pStyle w:val="ListParagraph"/>
        <w:numPr>
          <w:ilvl w:val="2"/>
          <w:numId w:val="1"/>
        </w:numPr>
        <w:spacing w:line="276" w:lineRule="auto"/>
        <w:rPr>
          <w:rFonts w:ascii="Aptos" w:hAnsi="Aptos" w:eastAsia="Aptos" w:cs="Aptos"/>
          <w:color w:val="000000" w:themeColor="text1"/>
        </w:rPr>
      </w:pPr>
      <w:r w:rsidRPr="5442B819">
        <w:rPr>
          <w:rFonts w:ascii="Aptos" w:hAnsi="Aptos" w:eastAsia="Aptos" w:cs="Aptos"/>
          <w:b/>
          <w:color w:val="000000" w:themeColor="text1"/>
        </w:rPr>
        <w:t xml:space="preserve">Next Call: </w:t>
      </w:r>
      <w:r w:rsidRPr="5442B819">
        <w:rPr>
          <w:rFonts w:ascii="Aptos" w:hAnsi="Aptos" w:eastAsia="Aptos" w:cs="Aptos"/>
          <w:color w:val="000000" w:themeColor="text1"/>
        </w:rPr>
        <w:t>The next group call is scheduled for tomorrow. One open question is the clarification of multiple provider RFIs/HERS</w:t>
      </w:r>
      <w:r w:rsidRPr="5442B819" w:rsidR="04E02E76">
        <w:rPr>
          <w:rFonts w:ascii="Aptos" w:hAnsi="Aptos" w:eastAsia="Aptos" w:cs="Aptos"/>
          <w:color w:val="000000" w:themeColor="text1"/>
        </w:rPr>
        <w:t xml:space="preserve"> modelers</w:t>
      </w:r>
      <w:r w:rsidRPr="5442B819">
        <w:rPr>
          <w:rFonts w:ascii="Aptos" w:hAnsi="Aptos" w:eastAsia="Aptos" w:cs="Aptos"/>
          <w:color w:val="000000" w:themeColor="text1"/>
        </w:rPr>
        <w:t>.</w:t>
      </w:r>
    </w:p>
    <w:p w:rsidR="012E9C69" w:rsidP="5952893D" w:rsidRDefault="0417ED84" w14:paraId="7F0FB9A1" w14:textId="391857B3">
      <w:pPr>
        <w:pStyle w:val="ListParagraph"/>
        <w:numPr>
          <w:ilvl w:val="1"/>
          <w:numId w:val="1"/>
        </w:numPr>
        <w:spacing w:line="276" w:lineRule="auto"/>
        <w:rPr>
          <w:rFonts w:ascii="Aptos" w:hAnsi="Aptos" w:eastAsia="Aptos" w:cs="Aptos"/>
          <w:b/>
          <w:bCs/>
          <w:color w:val="000000" w:themeColor="text1"/>
        </w:rPr>
      </w:pPr>
      <w:r w:rsidRPr="5952893D">
        <w:rPr>
          <w:rFonts w:ascii="Aptos" w:hAnsi="Aptos" w:eastAsia="Aptos" w:cs="Aptos"/>
          <w:b/>
          <w:bCs/>
          <w:color w:val="000000" w:themeColor="text1"/>
        </w:rPr>
        <w:t>RFI Work</w:t>
      </w:r>
      <w:r w:rsidR="00512880">
        <w:rPr>
          <w:rFonts w:ascii="Aptos" w:hAnsi="Aptos" w:eastAsia="Aptos" w:cs="Aptos"/>
          <w:b/>
          <w:bCs/>
          <w:color w:val="000000" w:themeColor="text1"/>
        </w:rPr>
        <w:t xml:space="preserve">ing </w:t>
      </w:r>
      <w:r w:rsidRPr="7B4AFEAE" w:rsidR="00512880">
        <w:rPr>
          <w:rFonts w:ascii="Aptos" w:hAnsi="Aptos" w:eastAsia="Aptos" w:cs="Aptos"/>
          <w:b/>
          <w:bCs/>
          <w:color w:val="000000" w:themeColor="text1"/>
        </w:rPr>
        <w:t>Group</w:t>
      </w:r>
      <w:r w:rsidRPr="5952893D">
        <w:rPr>
          <w:rFonts w:ascii="Aptos" w:hAnsi="Aptos" w:eastAsia="Aptos" w:cs="Aptos"/>
          <w:b/>
          <w:bCs/>
          <w:color w:val="000000" w:themeColor="text1"/>
        </w:rPr>
        <w:t xml:space="preserve">: </w:t>
      </w:r>
      <w:r w:rsidRPr="5952893D">
        <w:rPr>
          <w:rFonts w:ascii="Aptos" w:hAnsi="Aptos" w:eastAsia="Aptos" w:cs="Aptos"/>
          <w:color w:val="000000" w:themeColor="text1"/>
        </w:rPr>
        <w:t>The group made significant progress, particularly with changes to Chapter 2 related to RFI training requirements for the simulation tool. The language has been cleaned up to make it more consistent, and the scope changes have been incorporated.</w:t>
      </w:r>
    </w:p>
    <w:p w:rsidR="012E9C69" w:rsidP="5952893D" w:rsidRDefault="0417ED84" w14:paraId="21AEE3A1" w14:textId="39FADF15">
      <w:pPr>
        <w:pStyle w:val="ListParagraph"/>
        <w:numPr>
          <w:ilvl w:val="2"/>
          <w:numId w:val="1"/>
        </w:numPr>
        <w:spacing w:line="276" w:lineRule="auto"/>
      </w:pPr>
      <w:r w:rsidRPr="5952893D">
        <w:rPr>
          <w:b/>
          <w:bCs/>
        </w:rPr>
        <w:t xml:space="preserve">Upcoming Work: </w:t>
      </w:r>
      <w:r w:rsidRPr="5952893D">
        <w:t>The next item on the agenda is to discuss the overall training for RFIs, especially beyond the field component, which has yet to be addressed.</w:t>
      </w:r>
    </w:p>
    <w:p w:rsidR="001B56C7" w:rsidP="5952893D" w:rsidRDefault="22F92C7C" w14:paraId="62C34855" w14:textId="66C8E07A">
      <w:pPr>
        <w:pStyle w:val="ListParagraph"/>
        <w:numPr>
          <w:ilvl w:val="1"/>
          <w:numId w:val="1"/>
        </w:numPr>
        <w:spacing w:line="276" w:lineRule="auto"/>
        <w:rPr>
          <w:rFonts w:ascii="Aptos" w:hAnsi="Aptos" w:eastAsia="Aptos" w:cs="Aptos"/>
          <w:b/>
          <w:bCs/>
          <w:color w:val="000000" w:themeColor="text1"/>
        </w:rPr>
      </w:pPr>
      <w:r w:rsidRPr="7B4AFEAE">
        <w:rPr>
          <w:rFonts w:ascii="Aptos" w:hAnsi="Aptos" w:eastAsia="Aptos" w:cs="Aptos"/>
          <w:b/>
          <w:bCs/>
          <w:color w:val="000000" w:themeColor="text1"/>
        </w:rPr>
        <w:t>Model</w:t>
      </w:r>
      <w:r w:rsidRPr="7B4AFEAE" w:rsidR="001B56C7">
        <w:rPr>
          <w:rFonts w:ascii="Aptos" w:hAnsi="Aptos" w:eastAsia="Aptos" w:cs="Aptos"/>
          <w:b/>
          <w:bCs/>
          <w:color w:val="000000" w:themeColor="text1"/>
        </w:rPr>
        <w:t>ing</w:t>
      </w:r>
      <w:r w:rsidRPr="5952893D">
        <w:rPr>
          <w:rFonts w:ascii="Aptos" w:hAnsi="Aptos" w:eastAsia="Aptos" w:cs="Aptos"/>
          <w:b/>
          <w:bCs/>
          <w:color w:val="000000" w:themeColor="text1"/>
        </w:rPr>
        <w:t xml:space="preserve"> Software Training </w:t>
      </w:r>
      <w:r w:rsidR="001B56C7">
        <w:rPr>
          <w:rFonts w:ascii="Aptos" w:hAnsi="Aptos" w:eastAsia="Aptos" w:cs="Aptos"/>
          <w:b/>
          <w:bCs/>
          <w:color w:val="000000" w:themeColor="text1"/>
        </w:rPr>
        <w:t>Working Group:</w:t>
      </w:r>
    </w:p>
    <w:p w:rsidRPr="00EE6424" w:rsidR="75790B92" w:rsidP="7B4AFEAE" w:rsidRDefault="001B56C7" w14:paraId="70EDFEDE" w14:textId="19EE3461">
      <w:pPr>
        <w:pStyle w:val="ListParagraph"/>
        <w:numPr>
          <w:ilvl w:val="2"/>
          <w:numId w:val="1"/>
        </w:numPr>
        <w:spacing w:line="276" w:lineRule="auto"/>
        <w:rPr>
          <w:rFonts w:ascii="Aptos" w:hAnsi="Aptos" w:eastAsia="Aptos" w:cs="Aptos"/>
          <w:color w:val="000000" w:themeColor="text1"/>
        </w:rPr>
      </w:pPr>
      <w:r w:rsidRPr="7B4AFEAE">
        <w:rPr>
          <w:rFonts w:ascii="Aptos" w:hAnsi="Aptos" w:eastAsia="Aptos" w:cs="Aptos"/>
          <w:color w:val="000000" w:themeColor="text1"/>
        </w:rPr>
        <w:t xml:space="preserve">The group </w:t>
      </w:r>
      <w:r w:rsidRPr="7B4AFEAE" w:rsidDel="001B56C7" w:rsidR="22F92C7C">
        <w:rPr>
          <w:rFonts w:ascii="Aptos" w:hAnsi="Aptos" w:eastAsia="Aptos" w:cs="Aptos"/>
          <w:color w:val="000000" w:themeColor="text1"/>
        </w:rPr>
        <w:t>will</w:t>
      </w:r>
      <w:r w:rsidRPr="7B4AFEAE" w:rsidR="22F92C7C">
        <w:rPr>
          <w:rFonts w:ascii="Aptos" w:hAnsi="Aptos" w:eastAsia="Aptos" w:cs="Aptos"/>
          <w:color w:val="000000" w:themeColor="text1"/>
        </w:rPr>
        <w:t xml:space="preserve"> meet again on the 20th.</w:t>
      </w:r>
    </w:p>
    <w:p w:rsidR="22F92C7C" w:rsidP="5952893D" w:rsidRDefault="22F92C7C" w14:paraId="74A47689" w14:textId="6CE95653">
      <w:pPr>
        <w:pStyle w:val="ListParagraph"/>
        <w:numPr>
          <w:ilvl w:val="2"/>
          <w:numId w:val="1"/>
        </w:numPr>
        <w:spacing w:line="276" w:lineRule="auto"/>
        <w:rPr>
          <w:rFonts w:ascii="Aptos" w:hAnsi="Aptos" w:eastAsia="Aptos" w:cs="Aptos"/>
          <w:color w:val="000000" w:themeColor="text1"/>
        </w:rPr>
      </w:pPr>
      <w:r w:rsidRPr="5952893D">
        <w:rPr>
          <w:rFonts w:ascii="Aptos" w:hAnsi="Aptos" w:eastAsia="Aptos" w:cs="Aptos"/>
          <w:b/>
          <w:bCs/>
          <w:color w:val="000000" w:themeColor="text1"/>
        </w:rPr>
        <w:t xml:space="preserve">Recent Progress: </w:t>
      </w:r>
      <w:r w:rsidRPr="5952893D">
        <w:rPr>
          <w:rFonts w:ascii="Aptos" w:hAnsi="Aptos" w:eastAsia="Aptos" w:cs="Aptos"/>
          <w:color w:val="000000" w:themeColor="text1"/>
        </w:rPr>
        <w:t>During the last meeting, the group updated language in Chapter 2 regarding Modelers software training.</w:t>
      </w:r>
    </w:p>
    <w:p w:rsidR="0F3E9016" w:rsidP="5952893D" w:rsidRDefault="0F3E9016" w14:paraId="46CD9FA1" w14:textId="284E7FC8">
      <w:pPr>
        <w:pStyle w:val="ListParagraph"/>
        <w:numPr>
          <w:ilvl w:val="2"/>
          <w:numId w:val="1"/>
        </w:numPr>
        <w:spacing w:line="276" w:lineRule="auto"/>
        <w:rPr/>
      </w:pPr>
      <w:r w:rsidRPr="6AD09D69" w:rsidR="22F92C7C">
        <w:rPr>
          <w:b w:val="1"/>
          <w:bCs w:val="1"/>
        </w:rPr>
        <w:t xml:space="preserve">Focus Areas: </w:t>
      </w:r>
      <w:r w:rsidR="22F92C7C">
        <w:rPr/>
        <w:t xml:space="preserve">The group is working on developing a better curriculum for certification periods, including structuring a table that outlines the hours </w:t>
      </w:r>
      <w:r w:rsidR="22F92C7C">
        <w:rPr/>
        <w:t>required</w:t>
      </w:r>
      <w:r w:rsidR="22F92C7C">
        <w:rPr/>
        <w:t xml:space="preserve"> for each type of subject, responsibilities, and any changes in standards. This structure will help ensure comprehensive training for modelers.</w:t>
      </w:r>
    </w:p>
    <w:p w:rsidR="0F3E9016" w:rsidP="6AD09D69" w:rsidRDefault="0F3E9016" w14:paraId="0E63CA7E" w14:textId="72020F72">
      <w:pPr>
        <w:pStyle w:val="ListParagraph"/>
        <w:numPr>
          <w:ilvl w:val="1"/>
          <w:numId w:val="1"/>
        </w:numPr>
        <w:spacing w:line="276" w:lineRule="auto"/>
        <w:rPr>
          <w:b w:val="0"/>
          <w:bCs w:val="0"/>
          <w:sz w:val="24"/>
          <w:szCs w:val="24"/>
        </w:rPr>
      </w:pPr>
      <w:r w:rsidRPr="6AD09D69" w:rsidR="4CCAA6FD">
        <w:rPr>
          <w:rFonts w:ascii="Aptos" w:hAnsi="Aptos" w:eastAsia="Aptos" w:cs="Aptos"/>
          <w:b w:val="1"/>
          <w:bCs w:val="1"/>
          <w:color w:val="000000" w:themeColor="text1" w:themeTint="FF" w:themeShade="FF"/>
        </w:rPr>
        <w:t>Certification Requirements Update</w:t>
      </w:r>
      <w:r w:rsidRPr="6AD09D69" w:rsidR="17228DCC">
        <w:rPr>
          <w:rFonts w:ascii="Aptos" w:hAnsi="Aptos" w:eastAsia="Aptos" w:cs="Aptos"/>
          <w:b w:val="1"/>
          <w:bCs w:val="1"/>
          <w:color w:val="000000" w:themeColor="text1" w:themeTint="FF" w:themeShade="FF"/>
        </w:rPr>
        <w:t xml:space="preserve">: </w:t>
      </w:r>
      <w:r w:rsidRPr="6AD09D69" w:rsidR="5BE4A5E9">
        <w:rPr>
          <w:rFonts w:ascii="Aptos" w:hAnsi="Aptos" w:eastAsia="Aptos" w:cs="Aptos"/>
          <w:b w:val="0"/>
          <w:bCs w:val="0"/>
          <w:color w:val="000000" w:themeColor="text1" w:themeTint="FF" w:themeShade="FF"/>
        </w:rPr>
        <w:t xml:space="preserve">The RFI Working Group discussed the timeline for the new certification requirements. They would like the requirements to be completed and approved for optional use by the </w:t>
      </w:r>
      <w:r w:rsidRPr="6AD09D69" w:rsidR="5BE4A5E9">
        <w:rPr>
          <w:rFonts w:ascii="Aptos" w:hAnsi="Aptos" w:eastAsia="Aptos" w:cs="Aptos"/>
          <w:b w:val="1"/>
          <w:bCs w:val="1"/>
          <w:color w:val="000000" w:themeColor="text1" w:themeTint="FF" w:themeShade="FF"/>
        </w:rPr>
        <w:t xml:space="preserve">June 30th, </w:t>
      </w:r>
      <w:r w:rsidRPr="6AD09D69" w:rsidR="5BE4A5E9">
        <w:rPr>
          <w:rFonts w:ascii="Aptos" w:hAnsi="Aptos" w:eastAsia="Aptos" w:cs="Aptos"/>
          <w:b w:val="1"/>
          <w:bCs w:val="1"/>
          <w:color w:val="000000" w:themeColor="text1" w:themeTint="FF" w:themeShade="FF"/>
        </w:rPr>
        <w:t>2025</w:t>
      </w:r>
      <w:r w:rsidRPr="6AD09D69" w:rsidR="5BE4A5E9">
        <w:rPr>
          <w:rFonts w:ascii="Aptos" w:hAnsi="Aptos" w:eastAsia="Aptos" w:cs="Aptos"/>
          <w:b w:val="0"/>
          <w:bCs w:val="0"/>
          <w:color w:val="000000" w:themeColor="text1" w:themeTint="FF" w:themeShade="FF"/>
        </w:rPr>
        <w:t>,</w:t>
      </w:r>
      <w:r w:rsidRPr="6AD09D69" w:rsidR="5BE4A5E9">
        <w:rPr>
          <w:rFonts w:ascii="Aptos" w:hAnsi="Aptos" w:eastAsia="Aptos" w:cs="Aptos"/>
          <w:b w:val="0"/>
          <w:bCs w:val="0"/>
          <w:color w:val="000000" w:themeColor="text1" w:themeTint="FF" w:themeShade="FF"/>
        </w:rPr>
        <w:t xml:space="preserve"> standards update. This would allow for a required implementation date of </w:t>
      </w:r>
      <w:r w:rsidRPr="6AD09D69" w:rsidR="5BE4A5E9">
        <w:rPr>
          <w:rFonts w:ascii="Aptos" w:hAnsi="Aptos" w:eastAsia="Aptos" w:cs="Aptos"/>
          <w:b w:val="1"/>
          <w:bCs w:val="1"/>
          <w:color w:val="000000" w:themeColor="text1" w:themeTint="FF" w:themeShade="FF"/>
        </w:rPr>
        <w:t>January 1st, 2026</w:t>
      </w:r>
      <w:r w:rsidRPr="6AD09D69" w:rsidR="5BE4A5E9">
        <w:rPr>
          <w:rFonts w:ascii="Aptos" w:hAnsi="Aptos" w:eastAsia="Aptos" w:cs="Aptos"/>
          <w:b w:val="0"/>
          <w:bCs w:val="0"/>
          <w:color w:val="000000" w:themeColor="text1" w:themeTint="FF" w:themeShade="FF"/>
        </w:rPr>
        <w:t>.</w:t>
      </w:r>
    </w:p>
    <w:p w:rsidR="0F3E9016" w:rsidP="6AD09D69" w:rsidRDefault="0F3E9016" w14:paraId="799933EE" w14:textId="6C04A1DD">
      <w:pPr>
        <w:pStyle w:val="ListParagraph"/>
        <w:numPr>
          <w:ilvl w:val="2"/>
          <w:numId w:val="1"/>
        </w:numPr>
        <w:spacing w:line="276" w:lineRule="auto"/>
        <w:rPr>
          <w:noProof w:val="0"/>
          <w:sz w:val="24"/>
          <w:szCs w:val="24"/>
          <w:lang w:val="en-US"/>
        </w:rPr>
      </w:pPr>
      <w:r w:rsidRPr="6AD09D69" w:rsidR="5BE4A5E9">
        <w:rPr>
          <w:noProof w:val="0"/>
          <w:lang w:val="en-US"/>
        </w:rPr>
        <w:t>The SDC200 was informed that they may receive the standard language changes by email for review. They were asked to monitor their inbox for these updates and to quickly provide any questions or concerns to support the timeline for this process.</w:t>
      </w:r>
    </w:p>
    <w:p w:rsidR="4A99E73F" w:rsidP="5952893D" w:rsidRDefault="4A99E73F" w14:paraId="581BE4EE" w14:textId="220DDE73">
      <w:pPr>
        <w:pStyle w:val="ListParagraph"/>
        <w:numPr>
          <w:ilvl w:val="0"/>
          <w:numId w:val="1"/>
        </w:numPr>
        <w:spacing w:line="276" w:lineRule="auto"/>
        <w:rPr>
          <w:rFonts w:ascii="Aptos" w:hAnsi="Aptos" w:eastAsia="Aptos" w:cs="Aptos"/>
          <w:b/>
          <w:color w:val="000000" w:themeColor="text1"/>
        </w:rPr>
      </w:pPr>
      <w:r w:rsidRPr="5952893D">
        <w:rPr>
          <w:rFonts w:ascii="Aptos" w:hAnsi="Aptos" w:eastAsia="Aptos" w:cs="Aptos"/>
          <w:b/>
          <w:bCs/>
          <w:color w:val="000000" w:themeColor="text1"/>
        </w:rPr>
        <w:t>Open Floor</w:t>
      </w:r>
      <w:r w:rsidRPr="5952893D" w:rsidR="3D7FFF47">
        <w:rPr>
          <w:rFonts w:ascii="Aptos" w:hAnsi="Aptos" w:eastAsia="Aptos" w:cs="Aptos"/>
          <w:b/>
          <w:bCs/>
          <w:color w:val="000000" w:themeColor="text1"/>
        </w:rPr>
        <w:t xml:space="preserve"> for Comments or Questions</w:t>
      </w:r>
      <w:r w:rsidRPr="5952893D" w:rsidR="1FF50F87">
        <w:rPr>
          <w:rFonts w:ascii="Aptos" w:hAnsi="Aptos" w:eastAsia="Aptos" w:cs="Aptos"/>
          <w:b/>
          <w:bCs/>
          <w:color w:val="000000" w:themeColor="text1"/>
        </w:rPr>
        <w:t xml:space="preserve">: </w:t>
      </w:r>
      <w:r w:rsidRPr="4D356FE4" w:rsidR="2BE0C773">
        <w:rPr>
          <w:rFonts w:ascii="Aptos" w:hAnsi="Aptos" w:eastAsia="Aptos" w:cs="Aptos"/>
          <w:color w:val="000000" w:themeColor="text1"/>
        </w:rPr>
        <w:t xml:space="preserve">Sharla opened the floor for comments or questions to the group. </w:t>
      </w:r>
    </w:p>
    <w:p w:rsidR="4FEF64E9" w:rsidP="5952893D" w:rsidRDefault="4FEF64E9" w14:paraId="728B9257" w14:textId="267EE226">
      <w:pPr>
        <w:pStyle w:val="ListParagraph"/>
        <w:numPr>
          <w:ilvl w:val="1"/>
          <w:numId w:val="1"/>
        </w:numPr>
        <w:spacing w:line="276" w:lineRule="auto"/>
        <w:rPr>
          <w:rFonts w:ascii="Aptos" w:hAnsi="Aptos" w:eastAsia="Aptos" w:cs="Aptos"/>
          <w:color w:val="000000" w:themeColor="text1"/>
        </w:rPr>
      </w:pPr>
      <w:r w:rsidRPr="5952893D">
        <w:rPr>
          <w:rFonts w:ascii="Aptos" w:hAnsi="Aptos" w:eastAsia="Aptos" w:cs="Aptos"/>
          <w:color w:val="000000" w:themeColor="text1"/>
        </w:rPr>
        <w:t xml:space="preserve">Olga </w:t>
      </w:r>
      <w:proofErr w:type="spellStart"/>
      <w:r w:rsidRPr="5952893D">
        <w:rPr>
          <w:rFonts w:ascii="Aptos" w:hAnsi="Aptos" w:eastAsia="Aptos" w:cs="Aptos"/>
          <w:color w:val="000000" w:themeColor="text1"/>
        </w:rPr>
        <w:t>Cano</w:t>
      </w:r>
      <w:proofErr w:type="spellEnd"/>
      <w:r w:rsidRPr="5952893D">
        <w:rPr>
          <w:rFonts w:ascii="Aptos" w:hAnsi="Aptos" w:eastAsia="Aptos" w:cs="Aptos"/>
          <w:color w:val="000000" w:themeColor="text1"/>
        </w:rPr>
        <w:t xml:space="preserve"> inquired about where members can access a</w:t>
      </w:r>
      <w:r w:rsidRPr="5952893D" w:rsidR="37EC26BD">
        <w:rPr>
          <w:rFonts w:ascii="Aptos" w:hAnsi="Aptos" w:eastAsia="Aptos" w:cs="Aptos"/>
          <w:color w:val="000000" w:themeColor="text1"/>
        </w:rPr>
        <w:t>ny</w:t>
      </w:r>
      <w:r w:rsidRPr="5952893D">
        <w:rPr>
          <w:rFonts w:ascii="Aptos" w:hAnsi="Aptos" w:eastAsia="Aptos" w:cs="Aptos"/>
          <w:color w:val="000000" w:themeColor="text1"/>
        </w:rPr>
        <w:t xml:space="preserve"> reference document</w:t>
      </w:r>
      <w:r w:rsidRPr="5952893D" w:rsidR="4FC8C84F">
        <w:rPr>
          <w:rFonts w:ascii="Aptos" w:hAnsi="Aptos" w:eastAsia="Aptos" w:cs="Aptos"/>
          <w:color w:val="000000" w:themeColor="text1"/>
        </w:rPr>
        <w:t>s</w:t>
      </w:r>
      <w:r w:rsidRPr="5952893D">
        <w:rPr>
          <w:rFonts w:ascii="Aptos" w:hAnsi="Aptos" w:eastAsia="Aptos" w:cs="Aptos"/>
          <w:color w:val="000000" w:themeColor="text1"/>
        </w:rPr>
        <w:t xml:space="preserve"> that tracks the progress of each of the working groups.</w:t>
      </w:r>
    </w:p>
    <w:p w:rsidR="6F4B8765" w:rsidP="5952893D" w:rsidRDefault="6F4B8765" w14:paraId="7F263D06" w14:textId="5240C875" w14:noSpellErr="1">
      <w:pPr>
        <w:pStyle w:val="ListParagraph"/>
        <w:numPr>
          <w:ilvl w:val="1"/>
          <w:numId w:val="1"/>
        </w:numPr>
        <w:spacing w:line="276" w:lineRule="auto"/>
        <w:rPr>
          <w:rFonts w:ascii="Aptos" w:hAnsi="Aptos" w:eastAsia="Aptos" w:cs="Aptos"/>
          <w:color w:val="000000" w:themeColor="text1"/>
        </w:rPr>
      </w:pPr>
      <w:r w:rsidRPr="6E1F230B" w:rsidR="6F4B8765">
        <w:rPr>
          <w:rFonts w:ascii="Aptos" w:hAnsi="Aptos" w:eastAsia="Aptos" w:cs="Aptos"/>
          <w:color w:val="000000" w:themeColor="text1" w:themeTint="FF" w:themeShade="FF"/>
        </w:rPr>
        <w:t xml:space="preserve">Sharla confirmed that the </w:t>
      </w:r>
      <w:r w:rsidRPr="6E1F230B" w:rsidR="6F4B8765">
        <w:rPr>
          <w:rFonts w:ascii="Aptos" w:hAnsi="Aptos" w:eastAsia="Aptos" w:cs="Aptos"/>
          <w:color w:val="000000" w:themeColor="text1" w:themeTint="FF" w:themeShade="FF"/>
        </w:rPr>
        <w:t xml:space="preserve">meeting minutes from each workgroup are being collected and organized into </w:t>
      </w:r>
      <w:r w:rsidRPr="6E1F230B" w:rsidR="3F62FB67">
        <w:rPr>
          <w:rFonts w:ascii="Aptos" w:hAnsi="Aptos" w:eastAsia="Aptos" w:cs="Aptos"/>
          <w:color w:val="000000" w:themeColor="text1" w:themeTint="FF" w:themeShade="FF"/>
        </w:rPr>
        <w:t>the following</w:t>
      </w:r>
      <w:r w:rsidRPr="6E1F230B" w:rsidR="6F4B8765">
        <w:rPr>
          <w:rFonts w:ascii="Aptos" w:hAnsi="Aptos" w:eastAsia="Aptos" w:cs="Aptos"/>
          <w:color w:val="000000" w:themeColor="text1" w:themeTint="FF" w:themeShade="FF"/>
        </w:rPr>
        <w:t xml:space="preserve"> separate </w:t>
      </w:r>
      <w:r>
        <w:fldChar w:fldCharType="begin"/>
      </w:r>
      <w:r>
        <w:instrText xml:space="preserve">HYPERLINK "https://teams.microsoft.com/l/message/19:18adc663-c18b-48e1-a96c-a349e7b918b9_e307d190-fcd9-4672-b0bb-f3eae36ca5c1@unq.gbl.spaces/1747069416306?context=%7B%22contextType%22%3A%22chat%22%7D" \h</w:instrText>
      </w:r>
      <w:r>
        <w:fldChar w:fldCharType="separate"/>
      </w:r>
      <w:r w:rsidRPr="6E1F230B" w:rsidR="6F4B8765">
        <w:rPr>
          <w:rStyle w:val="Hyperlink"/>
          <w:rFonts w:ascii="Aptos" w:hAnsi="Aptos" w:eastAsia="Aptos" w:cs="Aptos"/>
          <w:b w:val="1"/>
          <w:bCs w:val="1"/>
        </w:rPr>
        <w:t>Dropbox folder</w:t>
      </w:r>
      <w:r w:rsidRPr="6E1F230B" w:rsidR="6F4B8765">
        <w:rPr>
          <w:rStyle w:val="Hyperlink"/>
          <w:rFonts w:ascii="Aptos" w:hAnsi="Aptos" w:eastAsia="Aptos" w:cs="Aptos"/>
          <w:b w:val="1"/>
          <w:bCs w:val="1"/>
        </w:rPr>
        <w:t>.</w:t>
      </w:r>
      <w:r>
        <w:fldChar w:fldCharType="end"/>
      </w:r>
      <w:r w:rsidRPr="6E1F230B" w:rsidR="6F4B8765">
        <w:rPr>
          <w:rFonts w:ascii="Aptos" w:hAnsi="Aptos" w:eastAsia="Aptos" w:cs="Aptos"/>
          <w:color w:val="000000" w:themeColor="text1" w:themeTint="FF" w:themeShade="FF"/>
        </w:rPr>
        <w:t xml:space="preserve"> </w:t>
      </w:r>
      <w:r>
        <w:br/>
      </w:r>
      <w:r w:rsidRPr="6E1F230B" w:rsidR="76B77E5F">
        <w:rPr>
          <w:rFonts w:ascii="Aptos" w:hAnsi="Aptos" w:eastAsia="Aptos" w:cs="Aptos"/>
          <w:color w:val="000000" w:themeColor="text1" w:themeTint="FF" w:themeShade="FF"/>
        </w:rPr>
        <w:t xml:space="preserve">Note: </w:t>
      </w:r>
      <w:r w:rsidRPr="6E1F230B" w:rsidR="6F4B8765">
        <w:rPr>
          <w:rFonts w:ascii="Aptos" w:hAnsi="Aptos" w:eastAsia="Aptos" w:cs="Aptos"/>
          <w:color w:val="000000" w:themeColor="text1" w:themeTint="FF" w:themeShade="FF"/>
        </w:rPr>
        <w:t>This folder include</w:t>
      </w:r>
      <w:r w:rsidRPr="6E1F230B" w:rsidR="1A9D35D8">
        <w:rPr>
          <w:rFonts w:ascii="Aptos" w:hAnsi="Aptos" w:eastAsia="Aptos" w:cs="Aptos"/>
          <w:color w:val="000000" w:themeColor="text1" w:themeTint="FF" w:themeShade="FF"/>
        </w:rPr>
        <w:t>s</w:t>
      </w:r>
      <w:r w:rsidRPr="6E1F230B" w:rsidR="6F4B8765">
        <w:rPr>
          <w:rFonts w:ascii="Aptos" w:hAnsi="Aptos" w:eastAsia="Aptos" w:cs="Aptos"/>
          <w:color w:val="000000" w:themeColor="text1" w:themeTint="FF" w:themeShade="FF"/>
        </w:rPr>
        <w:t xml:space="preserve"> meeting </w:t>
      </w:r>
      <w:r w:rsidRPr="6E1F230B" w:rsidR="0E3D3AC1">
        <w:rPr>
          <w:rFonts w:ascii="Aptos" w:hAnsi="Aptos" w:eastAsia="Aptos" w:cs="Aptos"/>
          <w:color w:val="000000" w:themeColor="text1" w:themeTint="FF" w:themeShade="FF"/>
        </w:rPr>
        <w:t>notes and</w:t>
      </w:r>
      <w:r w:rsidRPr="6E1F230B" w:rsidR="6F4B8765">
        <w:rPr>
          <w:rFonts w:ascii="Aptos" w:hAnsi="Aptos" w:eastAsia="Aptos" w:cs="Aptos"/>
          <w:color w:val="000000" w:themeColor="text1" w:themeTint="FF" w:themeShade="FF"/>
        </w:rPr>
        <w:t xml:space="preserve"> track</w:t>
      </w:r>
      <w:r w:rsidRPr="6E1F230B" w:rsidR="4C931DDB">
        <w:rPr>
          <w:rFonts w:ascii="Aptos" w:hAnsi="Aptos" w:eastAsia="Aptos" w:cs="Aptos"/>
          <w:color w:val="000000" w:themeColor="text1" w:themeTint="FF" w:themeShade="FF"/>
        </w:rPr>
        <w:t>ed</w:t>
      </w:r>
      <w:r w:rsidRPr="6E1F230B" w:rsidR="6F4B8765">
        <w:rPr>
          <w:rFonts w:ascii="Aptos" w:hAnsi="Aptos" w:eastAsia="Aptos" w:cs="Aptos"/>
          <w:color w:val="000000" w:themeColor="text1" w:themeTint="FF" w:themeShade="FF"/>
        </w:rPr>
        <w:t xml:space="preserve"> progress of all subgroups and SDC 200 members, ensuring that everything is easily accessible for reference.</w:t>
      </w:r>
    </w:p>
    <w:p w:rsidR="6F4B8765" w:rsidP="5952893D" w:rsidRDefault="6F4B8765" w14:paraId="7925766F" w14:textId="2864F4FA">
      <w:pPr>
        <w:pStyle w:val="ListParagraph"/>
        <w:numPr>
          <w:ilvl w:val="0"/>
          <w:numId w:val="1"/>
        </w:numPr>
        <w:spacing w:line="276" w:lineRule="auto"/>
        <w:rPr>
          <w:rFonts w:ascii="Aptos" w:hAnsi="Aptos" w:eastAsia="Aptos" w:cs="Aptos"/>
          <w:b/>
          <w:bCs/>
          <w:color w:val="000000" w:themeColor="text1"/>
        </w:rPr>
      </w:pPr>
      <w:r w:rsidRPr="5952893D">
        <w:rPr>
          <w:rFonts w:ascii="Aptos" w:hAnsi="Aptos" w:eastAsia="Aptos" w:cs="Aptos"/>
          <w:b/>
          <w:bCs/>
          <w:color w:val="000000" w:themeColor="text1"/>
        </w:rPr>
        <w:t>Action Items &amp; Next Steps</w:t>
      </w:r>
    </w:p>
    <w:p w:rsidR="7632E7E3" w:rsidP="5952893D" w:rsidRDefault="7632E7E3" w14:paraId="549E6E4A" w14:textId="1D1E3F77">
      <w:pPr>
        <w:pStyle w:val="ListParagraph"/>
        <w:numPr>
          <w:ilvl w:val="1"/>
          <w:numId w:val="1"/>
        </w:numPr>
        <w:spacing w:line="276" w:lineRule="auto"/>
        <w:rPr>
          <w:rFonts w:ascii="Aptos" w:hAnsi="Aptos" w:eastAsia="Aptos" w:cs="Aptos"/>
          <w:color w:val="000000" w:themeColor="text1"/>
        </w:rPr>
      </w:pPr>
      <w:r w:rsidRPr="5952893D">
        <w:rPr>
          <w:rFonts w:ascii="Aptos" w:hAnsi="Aptos" w:eastAsia="Aptos" w:cs="Aptos"/>
          <w:b/>
          <w:bCs/>
          <w:color w:val="000000" w:themeColor="text1"/>
        </w:rPr>
        <w:t xml:space="preserve">Follow-ups on Energy Star and RFI Training: </w:t>
      </w:r>
      <w:r w:rsidRPr="5952893D">
        <w:rPr>
          <w:rFonts w:ascii="Aptos" w:hAnsi="Aptos" w:eastAsia="Aptos" w:cs="Aptos"/>
          <w:color w:val="000000" w:themeColor="text1"/>
        </w:rPr>
        <w:t>Continued monitoring of Energy Star’s status and further discussions on RFI training.</w:t>
      </w:r>
    </w:p>
    <w:p w:rsidR="7632E7E3" w:rsidP="5952893D" w:rsidRDefault="7632E7E3" w14:paraId="03C6C7C6" w14:textId="09B72684">
      <w:pPr>
        <w:pStyle w:val="ListParagraph"/>
        <w:numPr>
          <w:ilvl w:val="1"/>
          <w:numId w:val="1"/>
        </w:numPr>
        <w:spacing w:line="276" w:lineRule="auto"/>
        <w:rPr>
          <w:rFonts w:ascii="Aptos" w:hAnsi="Aptos" w:eastAsia="Aptos" w:cs="Aptos"/>
          <w:color w:val="000000" w:themeColor="text1"/>
        </w:rPr>
      </w:pPr>
      <w:r w:rsidRPr="5952893D">
        <w:rPr>
          <w:rFonts w:ascii="Aptos" w:hAnsi="Aptos" w:eastAsia="Aptos" w:cs="Aptos"/>
          <w:b/>
          <w:bCs/>
          <w:color w:val="000000" w:themeColor="text1"/>
        </w:rPr>
        <w:t xml:space="preserve">Modelers Software Training: </w:t>
      </w:r>
      <w:r w:rsidRPr="5952893D">
        <w:rPr>
          <w:rFonts w:ascii="Aptos" w:hAnsi="Aptos" w:eastAsia="Aptos" w:cs="Aptos"/>
          <w:color w:val="000000" w:themeColor="text1"/>
        </w:rPr>
        <w:t>Finalizing the curriculum and time allocations for modelers’ certification.</w:t>
      </w:r>
    </w:p>
    <w:p w:rsidR="7632E7E3" w:rsidP="5952893D" w:rsidRDefault="7632E7E3" w14:paraId="0CC718B5" w14:textId="723E6137">
      <w:pPr>
        <w:pStyle w:val="ListParagraph"/>
        <w:numPr>
          <w:ilvl w:val="1"/>
          <w:numId w:val="1"/>
        </w:numPr>
        <w:spacing w:line="276" w:lineRule="auto"/>
        <w:rPr>
          <w:rFonts w:ascii="Aptos" w:hAnsi="Aptos" w:eastAsia="Aptos" w:cs="Aptos"/>
          <w:color w:val="000000" w:themeColor="text1"/>
        </w:rPr>
      </w:pPr>
      <w:r w:rsidRPr="5952893D">
        <w:rPr>
          <w:rFonts w:ascii="Aptos" w:hAnsi="Aptos" w:eastAsia="Aptos" w:cs="Aptos"/>
          <w:b/>
          <w:bCs/>
          <w:color w:val="000000" w:themeColor="text1"/>
        </w:rPr>
        <w:t xml:space="preserve">Next Meeting: </w:t>
      </w:r>
      <w:r w:rsidRPr="5952893D">
        <w:rPr>
          <w:rFonts w:ascii="Aptos" w:hAnsi="Aptos" w:eastAsia="Aptos" w:cs="Aptos"/>
          <w:color w:val="000000" w:themeColor="text1"/>
        </w:rPr>
        <w:t xml:space="preserve">The next call for the Training and Providers </w:t>
      </w:r>
      <w:r w:rsidR="00DA3625">
        <w:rPr>
          <w:rFonts w:ascii="Aptos" w:hAnsi="Aptos" w:eastAsia="Aptos" w:cs="Aptos"/>
          <w:color w:val="000000" w:themeColor="text1"/>
        </w:rPr>
        <w:t>Working Group</w:t>
      </w:r>
      <w:r w:rsidRPr="5952893D" w:rsidR="00DA3625">
        <w:rPr>
          <w:rFonts w:ascii="Aptos" w:hAnsi="Aptos" w:eastAsia="Aptos" w:cs="Aptos"/>
          <w:color w:val="000000" w:themeColor="text1"/>
        </w:rPr>
        <w:t xml:space="preserve"> </w:t>
      </w:r>
      <w:r w:rsidRPr="5952893D">
        <w:rPr>
          <w:rFonts w:ascii="Aptos" w:hAnsi="Aptos" w:eastAsia="Aptos" w:cs="Aptos"/>
          <w:color w:val="000000" w:themeColor="text1"/>
        </w:rPr>
        <w:t>is tomorrow, with follow-ups and updates to be shared.</w:t>
      </w:r>
    </w:p>
    <w:p w:rsidR="4A99E73F" w:rsidP="3AEF0278" w:rsidRDefault="4A99E73F" w14:paraId="59E32A30" w14:textId="7A62A669">
      <w:pPr>
        <w:spacing w:line="276" w:lineRule="auto"/>
        <w:rPr>
          <w:rFonts w:ascii="Aptos" w:hAnsi="Aptos" w:eastAsia="Aptos" w:cs="Aptos"/>
          <w:color w:val="000000" w:themeColor="text1"/>
        </w:rPr>
      </w:pPr>
      <w:r w:rsidRPr="3AEF0278">
        <w:rPr>
          <w:rFonts w:ascii="Aptos" w:hAnsi="Aptos" w:eastAsia="Aptos" w:cs="Aptos"/>
          <w:color w:val="000000" w:themeColor="text1"/>
        </w:rPr>
        <w:t xml:space="preserve">Meeting ended at </w:t>
      </w:r>
      <w:r w:rsidRPr="3AEF0278" w:rsidR="32D16B12">
        <w:rPr>
          <w:rFonts w:ascii="Aptos" w:hAnsi="Aptos" w:eastAsia="Aptos" w:cs="Aptos"/>
          <w:color w:val="000000" w:themeColor="text1"/>
        </w:rPr>
        <w:t>11:49 AM ET</w:t>
      </w:r>
    </w:p>
    <w:sectPr w:rsidR="4A99E73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DF022"/>
    <w:multiLevelType w:val="hybridMultilevel"/>
    <w:tmpl w:val="FFFFFFFF"/>
    <w:lvl w:ilvl="0" w:tplc="C1E637A6">
      <w:start w:val="1"/>
      <w:numFmt w:val="decimal"/>
      <w:lvlText w:val="%1."/>
      <w:lvlJc w:val="left"/>
      <w:pPr>
        <w:ind w:left="720" w:hanging="360"/>
      </w:pPr>
    </w:lvl>
    <w:lvl w:ilvl="1" w:tplc="6862D78E">
      <w:start w:val="1"/>
      <w:numFmt w:val="lowerLetter"/>
      <w:lvlText w:val="%2."/>
      <w:lvlJc w:val="left"/>
      <w:pPr>
        <w:ind w:left="1440" w:hanging="360"/>
      </w:pPr>
    </w:lvl>
    <w:lvl w:ilvl="2" w:tplc="E8802BFC">
      <w:start w:val="1"/>
      <w:numFmt w:val="lowerRoman"/>
      <w:lvlText w:val="%3."/>
      <w:lvlJc w:val="right"/>
      <w:pPr>
        <w:ind w:left="2160" w:hanging="180"/>
      </w:pPr>
    </w:lvl>
    <w:lvl w:ilvl="3" w:tplc="C70837A8">
      <w:start w:val="1"/>
      <w:numFmt w:val="decimal"/>
      <w:lvlText w:val="%4."/>
      <w:lvlJc w:val="left"/>
      <w:pPr>
        <w:ind w:left="2880" w:hanging="360"/>
      </w:pPr>
    </w:lvl>
    <w:lvl w:ilvl="4" w:tplc="7E224F98">
      <w:start w:val="1"/>
      <w:numFmt w:val="lowerLetter"/>
      <w:lvlText w:val="%5."/>
      <w:lvlJc w:val="left"/>
      <w:pPr>
        <w:ind w:left="3600" w:hanging="360"/>
      </w:pPr>
    </w:lvl>
    <w:lvl w:ilvl="5" w:tplc="CB983646">
      <w:start w:val="1"/>
      <w:numFmt w:val="lowerRoman"/>
      <w:lvlText w:val="%6."/>
      <w:lvlJc w:val="right"/>
      <w:pPr>
        <w:ind w:left="4320" w:hanging="180"/>
      </w:pPr>
    </w:lvl>
    <w:lvl w:ilvl="6" w:tplc="981622B6">
      <w:start w:val="1"/>
      <w:numFmt w:val="decimal"/>
      <w:lvlText w:val="%7."/>
      <w:lvlJc w:val="left"/>
      <w:pPr>
        <w:ind w:left="5040" w:hanging="360"/>
      </w:pPr>
    </w:lvl>
    <w:lvl w:ilvl="7" w:tplc="2670104C">
      <w:start w:val="1"/>
      <w:numFmt w:val="lowerLetter"/>
      <w:lvlText w:val="%8."/>
      <w:lvlJc w:val="left"/>
      <w:pPr>
        <w:ind w:left="5760" w:hanging="360"/>
      </w:pPr>
    </w:lvl>
    <w:lvl w:ilvl="8" w:tplc="95C4FCF8">
      <w:start w:val="1"/>
      <w:numFmt w:val="lowerRoman"/>
      <w:lvlText w:val="%9."/>
      <w:lvlJc w:val="right"/>
      <w:pPr>
        <w:ind w:left="6480" w:hanging="180"/>
      </w:pPr>
    </w:lvl>
  </w:abstractNum>
  <w:num w:numId="1" w16cid:durableId="25613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74B2F9"/>
    <w:rsid w:val="0006731B"/>
    <w:rsid w:val="000779BC"/>
    <w:rsid w:val="000E1FFA"/>
    <w:rsid w:val="000E31FA"/>
    <w:rsid w:val="00101AC3"/>
    <w:rsid w:val="00141E4F"/>
    <w:rsid w:val="00190A08"/>
    <w:rsid w:val="001B56C7"/>
    <w:rsid w:val="001D4195"/>
    <w:rsid w:val="00216018"/>
    <w:rsid w:val="00232F21"/>
    <w:rsid w:val="00283441"/>
    <w:rsid w:val="002B172A"/>
    <w:rsid w:val="002F733F"/>
    <w:rsid w:val="003755EB"/>
    <w:rsid w:val="003978BB"/>
    <w:rsid w:val="0045285D"/>
    <w:rsid w:val="00457609"/>
    <w:rsid w:val="00457D3F"/>
    <w:rsid w:val="004D1DC4"/>
    <w:rsid w:val="004F5978"/>
    <w:rsid w:val="00512880"/>
    <w:rsid w:val="00517B3A"/>
    <w:rsid w:val="00532DE5"/>
    <w:rsid w:val="00594E8E"/>
    <w:rsid w:val="00680BFE"/>
    <w:rsid w:val="006D597F"/>
    <w:rsid w:val="00794E6C"/>
    <w:rsid w:val="007B3C31"/>
    <w:rsid w:val="007B5ECF"/>
    <w:rsid w:val="007C115F"/>
    <w:rsid w:val="00856B57"/>
    <w:rsid w:val="00906AFA"/>
    <w:rsid w:val="00933276"/>
    <w:rsid w:val="0094675A"/>
    <w:rsid w:val="00952804"/>
    <w:rsid w:val="00954AD7"/>
    <w:rsid w:val="00A033DF"/>
    <w:rsid w:val="00A12AD3"/>
    <w:rsid w:val="00A95EE6"/>
    <w:rsid w:val="00B33AF2"/>
    <w:rsid w:val="00BD0099"/>
    <w:rsid w:val="00BE0D39"/>
    <w:rsid w:val="00BF2DA5"/>
    <w:rsid w:val="00C06E58"/>
    <w:rsid w:val="00C27102"/>
    <w:rsid w:val="00C82393"/>
    <w:rsid w:val="00C95781"/>
    <w:rsid w:val="00CC5D13"/>
    <w:rsid w:val="00CE1316"/>
    <w:rsid w:val="00D026EB"/>
    <w:rsid w:val="00D26051"/>
    <w:rsid w:val="00D9387E"/>
    <w:rsid w:val="00DA3625"/>
    <w:rsid w:val="00DB4D6E"/>
    <w:rsid w:val="00DB79AC"/>
    <w:rsid w:val="00DD6E8E"/>
    <w:rsid w:val="00E52F9D"/>
    <w:rsid w:val="00E53238"/>
    <w:rsid w:val="00E82B80"/>
    <w:rsid w:val="00E94FEF"/>
    <w:rsid w:val="00EE1423"/>
    <w:rsid w:val="00EE56F8"/>
    <w:rsid w:val="00EE6424"/>
    <w:rsid w:val="00F32F79"/>
    <w:rsid w:val="00F3766F"/>
    <w:rsid w:val="00F71E98"/>
    <w:rsid w:val="00FD6098"/>
    <w:rsid w:val="00FD7FA9"/>
    <w:rsid w:val="012E9C69"/>
    <w:rsid w:val="0161D56A"/>
    <w:rsid w:val="0328EFC5"/>
    <w:rsid w:val="0403A827"/>
    <w:rsid w:val="0417ED84"/>
    <w:rsid w:val="04E02E76"/>
    <w:rsid w:val="0581F9A4"/>
    <w:rsid w:val="0765D87B"/>
    <w:rsid w:val="077B00EA"/>
    <w:rsid w:val="08894AA0"/>
    <w:rsid w:val="0AA2CC23"/>
    <w:rsid w:val="0AA90DE6"/>
    <w:rsid w:val="0B379E16"/>
    <w:rsid w:val="0E3D3AC1"/>
    <w:rsid w:val="0E7E1756"/>
    <w:rsid w:val="0E7E84C4"/>
    <w:rsid w:val="0F2B7C6D"/>
    <w:rsid w:val="0F3E9016"/>
    <w:rsid w:val="0F425663"/>
    <w:rsid w:val="0FD27CAF"/>
    <w:rsid w:val="10672C00"/>
    <w:rsid w:val="111DDE84"/>
    <w:rsid w:val="128144D9"/>
    <w:rsid w:val="137FE72B"/>
    <w:rsid w:val="15273BD4"/>
    <w:rsid w:val="15BDFD85"/>
    <w:rsid w:val="15E20F3A"/>
    <w:rsid w:val="17228DCC"/>
    <w:rsid w:val="17DFD527"/>
    <w:rsid w:val="18A60B33"/>
    <w:rsid w:val="195254A6"/>
    <w:rsid w:val="1A9D35D8"/>
    <w:rsid w:val="1BBDF354"/>
    <w:rsid w:val="1D1AE7E8"/>
    <w:rsid w:val="1D211BC3"/>
    <w:rsid w:val="1E005DD6"/>
    <w:rsid w:val="1E13DCC2"/>
    <w:rsid w:val="1FF50F87"/>
    <w:rsid w:val="210069CA"/>
    <w:rsid w:val="216833DA"/>
    <w:rsid w:val="21D1BD73"/>
    <w:rsid w:val="22166DC4"/>
    <w:rsid w:val="22F92C7C"/>
    <w:rsid w:val="26FC8C78"/>
    <w:rsid w:val="2833CFD0"/>
    <w:rsid w:val="2952CEBE"/>
    <w:rsid w:val="29725B04"/>
    <w:rsid w:val="2AA4BEF1"/>
    <w:rsid w:val="2B4D9D5E"/>
    <w:rsid w:val="2B9BC5F9"/>
    <w:rsid w:val="2BE0C773"/>
    <w:rsid w:val="2CD8D151"/>
    <w:rsid w:val="2D53647A"/>
    <w:rsid w:val="2E90D34F"/>
    <w:rsid w:val="2FB7246B"/>
    <w:rsid w:val="303A8DBA"/>
    <w:rsid w:val="31ACD5F1"/>
    <w:rsid w:val="321173CD"/>
    <w:rsid w:val="32529EB0"/>
    <w:rsid w:val="327F0943"/>
    <w:rsid w:val="3283D080"/>
    <w:rsid w:val="32D16B12"/>
    <w:rsid w:val="338CC829"/>
    <w:rsid w:val="33F4ADA5"/>
    <w:rsid w:val="347E01FA"/>
    <w:rsid w:val="35E775E8"/>
    <w:rsid w:val="366F7F9A"/>
    <w:rsid w:val="3706BC18"/>
    <w:rsid w:val="37EC26BD"/>
    <w:rsid w:val="3868D2AB"/>
    <w:rsid w:val="38A96EE6"/>
    <w:rsid w:val="3A34371D"/>
    <w:rsid w:val="3A3F3552"/>
    <w:rsid w:val="3AEF0278"/>
    <w:rsid w:val="3B439AB6"/>
    <w:rsid w:val="3BDB5D53"/>
    <w:rsid w:val="3D7FFF47"/>
    <w:rsid w:val="3F62FB67"/>
    <w:rsid w:val="403A44EC"/>
    <w:rsid w:val="41ECCCDE"/>
    <w:rsid w:val="43FBE4F0"/>
    <w:rsid w:val="450EDEA6"/>
    <w:rsid w:val="45156852"/>
    <w:rsid w:val="4548E074"/>
    <w:rsid w:val="4615E2D2"/>
    <w:rsid w:val="469A4DAC"/>
    <w:rsid w:val="470FCF10"/>
    <w:rsid w:val="477CFEF5"/>
    <w:rsid w:val="47990EE8"/>
    <w:rsid w:val="479B6A10"/>
    <w:rsid w:val="494DA4AB"/>
    <w:rsid w:val="494EE8E4"/>
    <w:rsid w:val="495296BA"/>
    <w:rsid w:val="4A4293E2"/>
    <w:rsid w:val="4A76F4D3"/>
    <w:rsid w:val="4A99E73F"/>
    <w:rsid w:val="4BCAAADA"/>
    <w:rsid w:val="4C931DDB"/>
    <w:rsid w:val="4CCAA6FD"/>
    <w:rsid w:val="4D356FE4"/>
    <w:rsid w:val="4D8C0A60"/>
    <w:rsid w:val="4E376A59"/>
    <w:rsid w:val="4E859EF8"/>
    <w:rsid w:val="4FC8C84F"/>
    <w:rsid w:val="4FEF64E9"/>
    <w:rsid w:val="50E74304"/>
    <w:rsid w:val="515E1F64"/>
    <w:rsid w:val="51D2C720"/>
    <w:rsid w:val="527012B3"/>
    <w:rsid w:val="531FFA55"/>
    <w:rsid w:val="534AE77D"/>
    <w:rsid w:val="5374B2F9"/>
    <w:rsid w:val="5418EECD"/>
    <w:rsid w:val="5442B819"/>
    <w:rsid w:val="54977837"/>
    <w:rsid w:val="572D8AD2"/>
    <w:rsid w:val="573B894E"/>
    <w:rsid w:val="5825FADD"/>
    <w:rsid w:val="5952893D"/>
    <w:rsid w:val="59612645"/>
    <w:rsid w:val="5A520C90"/>
    <w:rsid w:val="5B17E8E4"/>
    <w:rsid w:val="5BE4A5E9"/>
    <w:rsid w:val="5EAF17E8"/>
    <w:rsid w:val="5FA461F7"/>
    <w:rsid w:val="635C56CB"/>
    <w:rsid w:val="655CA54E"/>
    <w:rsid w:val="66B88F1E"/>
    <w:rsid w:val="6A0D1866"/>
    <w:rsid w:val="6AD09D69"/>
    <w:rsid w:val="6B5AD4F3"/>
    <w:rsid w:val="6C0116CA"/>
    <w:rsid w:val="6CA9F4BE"/>
    <w:rsid w:val="6E0B01B9"/>
    <w:rsid w:val="6E1F230B"/>
    <w:rsid w:val="6E9FF29D"/>
    <w:rsid w:val="6F36C784"/>
    <w:rsid w:val="6F4B8765"/>
    <w:rsid w:val="7010954E"/>
    <w:rsid w:val="71353446"/>
    <w:rsid w:val="715DD3E0"/>
    <w:rsid w:val="722C61E1"/>
    <w:rsid w:val="7248522B"/>
    <w:rsid w:val="737710E2"/>
    <w:rsid w:val="73A59DC9"/>
    <w:rsid w:val="73AFC1DC"/>
    <w:rsid w:val="75790B92"/>
    <w:rsid w:val="7632E7E3"/>
    <w:rsid w:val="76B77E5F"/>
    <w:rsid w:val="78CE106A"/>
    <w:rsid w:val="78E2107B"/>
    <w:rsid w:val="79795F39"/>
    <w:rsid w:val="7B4AFEAE"/>
    <w:rsid w:val="7B7DCD57"/>
    <w:rsid w:val="7CF733E2"/>
    <w:rsid w:val="7D086160"/>
    <w:rsid w:val="7ECF8044"/>
    <w:rsid w:val="7F94A9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B2F9"/>
  <w15:chartTrackingRefBased/>
  <w15:docId w15:val="{33EEF5FF-F799-416C-872F-6BB30FA5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BCAAADA"/>
    <w:rPr>
      <w:color w:val="467886"/>
      <w:u w:val="single"/>
    </w:rPr>
  </w:style>
  <w:style w:type="paragraph" w:styleId="ListParagraph">
    <w:name w:val="List Paragraph"/>
    <w:basedOn w:val="Normal"/>
    <w:uiPriority w:val="34"/>
    <w:qFormat/>
    <w:rsid w:val="4BCAAADA"/>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E82B80"/>
    <w:rPr>
      <w:color w:val="96607D" w:themeColor="followedHyperlink"/>
      <w:u w:val="single"/>
    </w:rPr>
  </w:style>
  <w:style w:type="character" w:styleId="CommentReference">
    <w:name w:val="annotation reference"/>
    <w:basedOn w:val="DefaultParagraphFont"/>
    <w:uiPriority w:val="99"/>
    <w:semiHidden/>
    <w:unhideWhenUsed/>
    <w:rsid w:val="00F3766F"/>
    <w:rPr>
      <w:sz w:val="16"/>
      <w:szCs w:val="16"/>
    </w:rPr>
  </w:style>
  <w:style w:type="paragraph" w:styleId="CommentText">
    <w:name w:val="annotation text"/>
    <w:basedOn w:val="Normal"/>
    <w:link w:val="CommentTextChar"/>
    <w:uiPriority w:val="99"/>
    <w:semiHidden/>
    <w:unhideWhenUsed/>
    <w:rsid w:val="00F3766F"/>
    <w:pPr>
      <w:spacing w:line="240" w:lineRule="auto"/>
    </w:pPr>
    <w:rPr>
      <w:sz w:val="20"/>
      <w:szCs w:val="20"/>
    </w:rPr>
  </w:style>
  <w:style w:type="character" w:styleId="CommentTextChar" w:customStyle="1">
    <w:name w:val="Comment Text Char"/>
    <w:basedOn w:val="DefaultParagraphFont"/>
    <w:link w:val="CommentText"/>
    <w:uiPriority w:val="99"/>
    <w:semiHidden/>
    <w:rsid w:val="00F3766F"/>
    <w:rPr>
      <w:sz w:val="20"/>
      <w:szCs w:val="20"/>
    </w:rPr>
  </w:style>
  <w:style w:type="paragraph" w:styleId="CommentSubject">
    <w:name w:val="annotation subject"/>
    <w:basedOn w:val="CommentText"/>
    <w:next w:val="CommentText"/>
    <w:link w:val="CommentSubjectChar"/>
    <w:uiPriority w:val="99"/>
    <w:semiHidden/>
    <w:unhideWhenUsed/>
    <w:rsid w:val="00F3766F"/>
    <w:rPr>
      <w:b/>
      <w:bCs/>
    </w:rPr>
  </w:style>
  <w:style w:type="character" w:styleId="CommentSubjectChar" w:customStyle="1">
    <w:name w:val="Comment Subject Char"/>
    <w:basedOn w:val="CommentTextChar"/>
    <w:link w:val="CommentSubject"/>
    <w:uiPriority w:val="99"/>
    <w:semiHidden/>
    <w:rsid w:val="00F3766F"/>
    <w:rPr>
      <w:b/>
      <w:bCs/>
      <w:sz w:val="20"/>
      <w:szCs w:val="20"/>
    </w:rPr>
  </w:style>
  <w:style w:type="character" w:styleId="UnresolvedMention">
    <w:name w:val="Unresolved Mention"/>
    <w:basedOn w:val="DefaultParagraphFont"/>
    <w:uiPriority w:val="99"/>
    <w:semiHidden/>
    <w:unhideWhenUsed/>
    <w:rsid w:val="00101AC3"/>
    <w:rPr>
      <w:color w:val="605E5C"/>
      <w:shd w:val="clear" w:color="auto" w:fill="E1DFDD"/>
    </w:rPr>
  </w:style>
  <w:style w:type="paragraph" w:styleId="Revision">
    <w:name w:val="Revision"/>
    <w:hidden/>
    <w:uiPriority w:val="99"/>
    <w:semiHidden/>
    <w:rsid w:val="00952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om.us/rec/share/Ovg5tdjNW4wtige9EDJaI4sYy7DstzvEU404AWIYFm-czT-w3QQWHWm5w6IPdDyV.Ds7CKbWdkn3yeFny?startTime=1747063840000"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cambiomhc.co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A1F29-EB80-44E9-B5F6-4A312510562D}">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2F69889D-03D2-47E9-96B1-0763BCAFACCC}">
  <ds:schemaRefs>
    <ds:schemaRef ds:uri="http://schemas.microsoft.com/sharepoint/v3/contenttype/forms"/>
  </ds:schemaRefs>
</ds:datastoreItem>
</file>

<file path=customXml/itemProps3.xml><?xml version="1.0" encoding="utf-8"?>
<ds:datastoreItem xmlns:ds="http://schemas.openxmlformats.org/officeDocument/2006/customXml" ds:itemID="{3431DFE2-633E-43C2-B6C3-690B8A3C4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Stewart</dc:creator>
  <keywords/>
  <dc:description/>
  <lastModifiedBy>Katie Stewart</lastModifiedBy>
  <revision>46</revision>
  <dcterms:created xsi:type="dcterms:W3CDTF">2025-05-12T18:14:00.0000000Z</dcterms:created>
  <dcterms:modified xsi:type="dcterms:W3CDTF">2025-05-12T21:13:25.1103174Z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