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37CDE6EE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Modeling </w:t>
      </w:r>
      <w:r w:rsidR="00605B3E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  <w:r w:rsidR="00B809FF">
        <w:rPr>
          <w:b/>
          <w:bCs/>
          <w:sz w:val="32"/>
          <w:szCs w:val="32"/>
        </w:rPr>
        <w:t xml:space="preserve"> Agenda</w:t>
      </w:r>
    </w:p>
    <w:p w14:paraId="62A78092" w14:textId="080C7A58" w:rsidR="00FE36D3" w:rsidRDefault="00922E3C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3</w:t>
      </w:r>
      <w:r w:rsidRPr="00922E3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6D22D5E" w14:textId="455E17FD" w:rsidR="000A40BD" w:rsidRPr="00F12DCB" w:rsidRDefault="00460389" w:rsidP="000A40BD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&amp; Third</w:t>
      </w:r>
      <w:r w:rsidR="000A40BD">
        <w:rPr>
          <w:sz w:val="28"/>
          <w:szCs w:val="28"/>
        </w:rPr>
        <w:t xml:space="preserve"> Tuesdays of the Month</w:t>
      </w:r>
    </w:p>
    <w:p w14:paraId="54F715F5" w14:textId="35E63EDC" w:rsidR="002B18EE" w:rsidRDefault="008D7BEF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11: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 AM – 12: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E36D3">
        <w:rPr>
          <w:sz w:val="28"/>
          <w:szCs w:val="28"/>
        </w:rPr>
        <w:t xml:space="preserve"> </w:t>
      </w:r>
      <w:r w:rsidR="00FE36D3" w:rsidRPr="00F12DCB">
        <w:rPr>
          <w:sz w:val="28"/>
          <w:szCs w:val="28"/>
        </w:rPr>
        <w:t>PM ET</w:t>
      </w:r>
    </w:p>
    <w:p w14:paraId="2B13B46C" w14:textId="456139E0" w:rsidR="009E475C" w:rsidRDefault="009E475C" w:rsidP="00FE36D3">
      <w:pPr>
        <w:jc w:val="center"/>
        <w:rPr>
          <w:sz w:val="28"/>
          <w:szCs w:val="28"/>
        </w:rPr>
      </w:pPr>
      <w:hyperlink r:id="rId8" w:history="1">
        <w:r w:rsidRPr="009E475C">
          <w:rPr>
            <w:rStyle w:val="Hyperlink"/>
            <w:sz w:val="28"/>
            <w:szCs w:val="28"/>
          </w:rPr>
          <w:t>LINK TO RECORDING</w:t>
        </w:r>
      </w:hyperlink>
    </w:p>
    <w:p w14:paraId="2A55DC65" w14:textId="79CDED06" w:rsidR="00B33FEF" w:rsidRDefault="00B33FEF" w:rsidP="156C9C71">
      <w:pPr>
        <w:rPr>
          <w:b/>
          <w:bCs/>
        </w:rPr>
      </w:pPr>
      <w:r>
        <w:rPr>
          <w:b/>
          <w:bCs/>
        </w:rPr>
        <w:t>Members present:</w:t>
      </w:r>
    </w:p>
    <w:p w14:paraId="7D1C6289" w14:textId="67393935" w:rsidR="00B33FEF" w:rsidRDefault="00B33FEF" w:rsidP="156C9C71">
      <w:pPr>
        <w:rPr>
          <w:b/>
          <w:bCs/>
        </w:rPr>
      </w:pPr>
      <w:r>
        <w:rPr>
          <w:b/>
          <w:bCs/>
        </w:rPr>
        <w:t xml:space="preserve">Sharla </w:t>
      </w:r>
      <w:proofErr w:type="spellStart"/>
      <w:r>
        <w:rPr>
          <w:b/>
          <w:bCs/>
        </w:rPr>
        <w:t>Riead</w:t>
      </w:r>
      <w:proofErr w:type="spellEnd"/>
      <w:r>
        <w:rPr>
          <w:b/>
          <w:bCs/>
        </w:rPr>
        <w:t xml:space="preserve">, Mike </w:t>
      </w:r>
      <w:proofErr w:type="spellStart"/>
      <w:r>
        <w:rPr>
          <w:b/>
          <w:bCs/>
        </w:rPr>
        <w:t>Barcik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Eurihea</w:t>
      </w:r>
      <w:proofErr w:type="spellEnd"/>
      <w:r>
        <w:rPr>
          <w:b/>
          <w:bCs/>
        </w:rPr>
        <w:t xml:space="preserve"> Especial, Mary English</w:t>
      </w:r>
    </w:p>
    <w:p w14:paraId="1DCC850E" w14:textId="6CE8641F" w:rsidR="00372082" w:rsidRDefault="00372082" w:rsidP="156C9C71">
      <w:pPr>
        <w:rPr>
          <w:b/>
          <w:bCs/>
        </w:rPr>
      </w:pPr>
      <w:r>
        <w:rPr>
          <w:b/>
          <w:bCs/>
        </w:rPr>
        <w:t>New Work Item</w:t>
      </w:r>
    </w:p>
    <w:p w14:paraId="3EB43DCE" w14:textId="511E221E" w:rsidR="008E5B0F" w:rsidRDefault="008E5B0F" w:rsidP="156C9C71">
      <w:pPr>
        <w:rPr>
          <w:b/>
          <w:bCs/>
        </w:rPr>
      </w:pPr>
      <w:r>
        <w:rPr>
          <w:b/>
          <w:bCs/>
        </w:rPr>
        <w:t xml:space="preserve">LINK TO SHARED </w:t>
      </w:r>
      <w:r w:rsidR="002A7FB2">
        <w:rPr>
          <w:b/>
          <w:bCs/>
        </w:rPr>
        <w:t xml:space="preserve">WORKING </w:t>
      </w:r>
      <w:r>
        <w:rPr>
          <w:b/>
          <w:bCs/>
        </w:rPr>
        <w:t xml:space="preserve">DOCUMENT: </w:t>
      </w:r>
      <w:hyperlink r:id="rId9" w:history="1">
        <w:r w:rsidR="003B097D" w:rsidRPr="002643B0">
          <w:rPr>
            <w:rStyle w:val="Hyperlink"/>
            <w:b/>
            <w:bCs/>
          </w:rPr>
          <w:t>https://www.dropbox.com/scl/fi/xuq2rr9enrbx6nfb707ag/RESNET_Chapter-2_05_09_2025_Updated-SDCWG_05-20-25.docx?rlkey=vzxrszv6ng3msc5b8efj4o2me&amp;st=be00qiur&amp;dl=0</w:t>
        </w:r>
      </w:hyperlink>
    </w:p>
    <w:p w14:paraId="35EB2BC9" w14:textId="77777777" w:rsidR="003B097D" w:rsidRDefault="003B097D" w:rsidP="156C9C71">
      <w:pPr>
        <w:rPr>
          <w:b/>
          <w:bCs/>
        </w:rPr>
      </w:pPr>
    </w:p>
    <w:p w14:paraId="2D77388C" w14:textId="58E074BC" w:rsidR="00805F74" w:rsidRDefault="00805F74" w:rsidP="156C9C71">
      <w:r>
        <w:t xml:space="preserve">Sharla </w:t>
      </w:r>
      <w:r w:rsidR="008E5B0F">
        <w:t>reviewed</w:t>
      </w:r>
      <w:r>
        <w:t xml:space="preserve"> previous progress</w:t>
      </w:r>
      <w:r w:rsidR="0054777D">
        <w:t xml:space="preserve"> made with updates to the scope of work. Sharla shared her updates to the document</w:t>
      </w:r>
      <w:r w:rsidR="001C3ED5">
        <w:t xml:space="preserve"> including </w:t>
      </w:r>
      <w:r w:rsidR="009C10C1">
        <w:t xml:space="preserve">a minimum of three hours each for software specific training </w:t>
      </w:r>
      <w:r w:rsidR="00EA1C10">
        <w:t xml:space="preserve">and electives </w:t>
      </w:r>
      <w:proofErr w:type="gramStart"/>
      <w:r w:rsidR="008F2481">
        <w:t>similar to</w:t>
      </w:r>
      <w:proofErr w:type="gramEnd"/>
      <w:r w:rsidR="008F2481">
        <w:t xml:space="preserve"> those available to other types of RESNET certifications. These additions to training options</w:t>
      </w:r>
      <w:r w:rsidR="00CA11D5">
        <w:t xml:space="preserve"> and requirements</w:t>
      </w:r>
      <w:r w:rsidR="008F2481">
        <w:t xml:space="preserve"> have also been added to the </w:t>
      </w:r>
      <w:r w:rsidR="00CA11D5">
        <w:t xml:space="preserve">standard language. </w:t>
      </w:r>
    </w:p>
    <w:p w14:paraId="28CFBA9E" w14:textId="43F10C74" w:rsidR="005F5915" w:rsidRDefault="005F5915" w:rsidP="156C9C71">
      <w:r>
        <w:t xml:space="preserve">The group discussed the background </w:t>
      </w:r>
      <w:r w:rsidR="00751B2A">
        <w:t xml:space="preserve">of why ethics within software is necessary to be codified in the standard. </w:t>
      </w:r>
      <w:r w:rsidR="00437341">
        <w:t xml:space="preserve">The group felt that there </w:t>
      </w:r>
      <w:r w:rsidR="00405792">
        <w:t>are</w:t>
      </w:r>
      <w:r w:rsidR="00437341">
        <w:t xml:space="preserve"> inconsistenc</w:t>
      </w:r>
      <w:r w:rsidR="00405792">
        <w:t>ies</w:t>
      </w:r>
      <w:r w:rsidR="00437341">
        <w:t xml:space="preserve"> between the </w:t>
      </w:r>
      <w:r w:rsidR="00405792">
        <w:t>HERS M</w:t>
      </w:r>
      <w:r w:rsidR="00437341">
        <w:t>odelers education and the HERS Rater’s education around software</w:t>
      </w:r>
      <w:r w:rsidR="00405792">
        <w:t xml:space="preserve">. These </w:t>
      </w:r>
      <w:r w:rsidR="00C42430">
        <w:t xml:space="preserve">proposed </w:t>
      </w:r>
      <w:r w:rsidR="00405792">
        <w:t xml:space="preserve">additions including the ethical training closes the gap between the two. </w:t>
      </w:r>
      <w:r w:rsidR="00845A55">
        <w:t>Some members of the group felt that a different approach to ethics training</w:t>
      </w:r>
      <w:r w:rsidR="00C42430">
        <w:t xml:space="preserve"> could be more appropriate,</w:t>
      </w:r>
      <w:r w:rsidR="00845A55">
        <w:t xml:space="preserve"> such as</w:t>
      </w:r>
      <w:r w:rsidR="00743A81">
        <w:t xml:space="preserve"> </w:t>
      </w:r>
      <w:r w:rsidR="00FE60AD">
        <w:t>requiring ethics courses</w:t>
      </w:r>
      <w:r w:rsidR="00845A55">
        <w:t xml:space="preserve"> only during initial certification</w:t>
      </w:r>
      <w:r w:rsidR="002D5257">
        <w:t xml:space="preserve"> as core curriculum</w:t>
      </w:r>
      <w:r w:rsidR="00C42430">
        <w:t xml:space="preserve">. </w:t>
      </w:r>
    </w:p>
    <w:p w14:paraId="45A67F0E" w14:textId="5E4E4C02" w:rsidR="00762436" w:rsidRDefault="00762436" w:rsidP="156C9C71">
      <w:r>
        <w:t>The group determined that placing ethics training</w:t>
      </w:r>
      <w:r w:rsidR="00864882">
        <w:t xml:space="preserve"> </w:t>
      </w:r>
      <w:r w:rsidR="00363AEC">
        <w:t>in the elective section of the recertification courses is best for now</w:t>
      </w:r>
      <w:r w:rsidR="002D42BF">
        <w:t xml:space="preserve"> </w:t>
      </w:r>
      <w:proofErr w:type="gramStart"/>
      <w:r w:rsidR="002D42BF">
        <w:t>and also</w:t>
      </w:r>
      <w:proofErr w:type="gramEnd"/>
      <w:r w:rsidR="002D42BF">
        <w:t xml:space="preserve"> discussed what other electives could be moved </w:t>
      </w:r>
      <w:r w:rsidR="00C15F8D">
        <w:t>to</w:t>
      </w:r>
      <w:r w:rsidR="002D42BF">
        <w:t xml:space="preserve"> core curriculum for recertification. </w:t>
      </w:r>
    </w:p>
    <w:p w14:paraId="3066ECE3" w14:textId="626FAD8C" w:rsidR="00141C55" w:rsidRDefault="00141C55" w:rsidP="156C9C71">
      <w:r>
        <w:t xml:space="preserve">The task group further discussed the content within electives, how these electives </w:t>
      </w:r>
      <w:r w:rsidR="008209C2">
        <w:t>are approved by RESNET</w:t>
      </w:r>
      <w:r w:rsidR="005B1CA2">
        <w:t xml:space="preserve">. Sharla suggested that SDC200 could recommend the full list of approved professional development education, or </w:t>
      </w:r>
      <w:r w:rsidR="007D3B22">
        <w:t xml:space="preserve">draft something for a new section </w:t>
      </w:r>
      <w:r w:rsidR="00E66BDF">
        <w:t xml:space="preserve">to list the approved SDC200 elective course topics. </w:t>
      </w:r>
    </w:p>
    <w:p w14:paraId="54623FF0" w14:textId="47C2B73C" w:rsidR="003A002C" w:rsidRDefault="00735BBA" w:rsidP="156C9C71">
      <w:r>
        <w:lastRenderedPageBreak/>
        <w:t>The task group also discussed restriction</w:t>
      </w:r>
      <w:r w:rsidR="004601BB">
        <w:t>s or perceived restrictions</w:t>
      </w:r>
      <w:r w:rsidR="00536A93">
        <w:t xml:space="preserve"> within current standards</w:t>
      </w:r>
      <w:r w:rsidR="004601BB">
        <w:t xml:space="preserve"> around what kind of software HERS Modelers can use. </w:t>
      </w:r>
      <w:r w:rsidR="00536A93">
        <w:t>The group agree</w:t>
      </w:r>
      <w:r w:rsidR="000A0BF4">
        <w:t>d</w:t>
      </w:r>
      <w:r w:rsidR="00536A93">
        <w:t xml:space="preserve"> to include one hour of required recertification training specific to the software they’re certified in the registry with. </w:t>
      </w:r>
      <w:r w:rsidR="00C03A76">
        <w:t>The group further discussed how many total PD hours should be required</w:t>
      </w:r>
      <w:r w:rsidR="00CA3703">
        <w:t>, 10 or 12,</w:t>
      </w:r>
      <w:r w:rsidR="00C03A76">
        <w:t xml:space="preserve"> and how many of those should be reserved for electives</w:t>
      </w:r>
      <w:r w:rsidR="00CA3703">
        <w:t xml:space="preserve">. </w:t>
      </w:r>
      <w:r w:rsidR="00276CF0">
        <w:t xml:space="preserve">The group agreed to </w:t>
      </w:r>
      <w:r w:rsidR="0091636C">
        <w:t>require 12 credits</w:t>
      </w:r>
      <w:r w:rsidR="00E46785">
        <w:t xml:space="preserve"> every three years after certification</w:t>
      </w:r>
      <w:r w:rsidR="0091636C">
        <w:t xml:space="preserve">, and </w:t>
      </w:r>
      <w:r w:rsidR="00471F78">
        <w:t>state in the elective language that the remaining</w:t>
      </w:r>
      <w:r w:rsidR="002901BF">
        <w:t xml:space="preserve"> hours can be chosen from any of the categories </w:t>
      </w:r>
      <w:r w:rsidR="000A0BF4">
        <w:t>listed in that section</w:t>
      </w:r>
      <w:r w:rsidR="002901BF">
        <w:t xml:space="preserve">. </w:t>
      </w:r>
    </w:p>
    <w:p w14:paraId="1648F82C" w14:textId="1C91DD1C" w:rsidR="00FC7CD6" w:rsidRDefault="004D03F8" w:rsidP="156C9C71">
      <w:r>
        <w:t xml:space="preserve">Before closing, Sharla reminded the group to </w:t>
      </w:r>
      <w:r w:rsidR="00F85010">
        <w:t>consider</w:t>
      </w:r>
      <w:r>
        <w:t xml:space="preserve"> language </w:t>
      </w:r>
      <w:r w:rsidR="00F85010">
        <w:t xml:space="preserve">for a </w:t>
      </w:r>
      <w:r w:rsidR="00EF40B9">
        <w:t>“</w:t>
      </w:r>
      <w:r>
        <w:t>RESNET Approved</w:t>
      </w:r>
      <w:r w:rsidR="00EF40B9">
        <w:t>” professional development</w:t>
      </w:r>
      <w:r w:rsidR="00F85010">
        <w:t xml:space="preserve"> </w:t>
      </w:r>
      <w:r w:rsidR="000156B5">
        <w:t xml:space="preserve">section. </w:t>
      </w:r>
    </w:p>
    <w:p w14:paraId="6765B92E" w14:textId="259A775A" w:rsidR="000A0BF4" w:rsidRPr="00CA1F1B" w:rsidRDefault="000A0BF4" w:rsidP="156C9C71">
      <w:pPr>
        <w:rPr>
          <w:b/>
          <w:bCs/>
        </w:rPr>
      </w:pPr>
      <w:r>
        <w:rPr>
          <w:b/>
          <w:bCs/>
        </w:rPr>
        <w:t xml:space="preserve">Meeting Adjourned </w:t>
      </w:r>
      <w:r w:rsidR="00DE5EB2">
        <w:rPr>
          <w:b/>
          <w:bCs/>
        </w:rPr>
        <w:t>12:39 PM ET</w:t>
      </w:r>
    </w:p>
    <w:sectPr w:rsidR="000A0BF4" w:rsidRPr="00CA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08037">
    <w:abstractNumId w:val="5"/>
  </w:num>
  <w:num w:numId="2" w16cid:durableId="1244875162">
    <w:abstractNumId w:val="1"/>
  </w:num>
  <w:num w:numId="3" w16cid:durableId="409499610">
    <w:abstractNumId w:val="0"/>
  </w:num>
  <w:num w:numId="4" w16cid:durableId="426384359">
    <w:abstractNumId w:val="7"/>
  </w:num>
  <w:num w:numId="5" w16cid:durableId="311494359">
    <w:abstractNumId w:val="2"/>
  </w:num>
  <w:num w:numId="6" w16cid:durableId="1742216256">
    <w:abstractNumId w:val="3"/>
  </w:num>
  <w:num w:numId="7" w16cid:durableId="1556114862">
    <w:abstractNumId w:val="6"/>
  </w:num>
  <w:num w:numId="8" w16cid:durableId="124441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156B5"/>
    <w:rsid w:val="000323EF"/>
    <w:rsid w:val="000A0BF4"/>
    <w:rsid w:val="000A40BD"/>
    <w:rsid w:val="000E431F"/>
    <w:rsid w:val="000F27D4"/>
    <w:rsid w:val="00101E1B"/>
    <w:rsid w:val="001274DF"/>
    <w:rsid w:val="00131590"/>
    <w:rsid w:val="00141C55"/>
    <w:rsid w:val="00144604"/>
    <w:rsid w:val="001A2070"/>
    <w:rsid w:val="001C3ED5"/>
    <w:rsid w:val="001C41AE"/>
    <w:rsid w:val="00276CF0"/>
    <w:rsid w:val="00284BED"/>
    <w:rsid w:val="002901BF"/>
    <w:rsid w:val="002A7FB2"/>
    <w:rsid w:val="002B18EE"/>
    <w:rsid w:val="002D42BF"/>
    <w:rsid w:val="002D5257"/>
    <w:rsid w:val="002E6E08"/>
    <w:rsid w:val="002F02C3"/>
    <w:rsid w:val="00363AEC"/>
    <w:rsid w:val="00370ADF"/>
    <w:rsid w:val="00372082"/>
    <w:rsid w:val="003A002C"/>
    <w:rsid w:val="003B097D"/>
    <w:rsid w:val="00405792"/>
    <w:rsid w:val="004311F8"/>
    <w:rsid w:val="00437341"/>
    <w:rsid w:val="004601BB"/>
    <w:rsid w:val="00460389"/>
    <w:rsid w:val="00471F78"/>
    <w:rsid w:val="0047397B"/>
    <w:rsid w:val="00474D79"/>
    <w:rsid w:val="00487906"/>
    <w:rsid w:val="004A4F85"/>
    <w:rsid w:val="004CF4B2"/>
    <w:rsid w:val="004D03F8"/>
    <w:rsid w:val="004D6012"/>
    <w:rsid w:val="0051537D"/>
    <w:rsid w:val="00536A93"/>
    <w:rsid w:val="0054777D"/>
    <w:rsid w:val="005A0F07"/>
    <w:rsid w:val="005B1CA2"/>
    <w:rsid w:val="005D24DB"/>
    <w:rsid w:val="005F5915"/>
    <w:rsid w:val="00600064"/>
    <w:rsid w:val="00605B3E"/>
    <w:rsid w:val="00620B5D"/>
    <w:rsid w:val="00647856"/>
    <w:rsid w:val="006956CC"/>
    <w:rsid w:val="006B324E"/>
    <w:rsid w:val="006C5F66"/>
    <w:rsid w:val="006F1B6A"/>
    <w:rsid w:val="00735BBA"/>
    <w:rsid w:val="00743A81"/>
    <w:rsid w:val="00751B2A"/>
    <w:rsid w:val="00754C57"/>
    <w:rsid w:val="00762205"/>
    <w:rsid w:val="00762436"/>
    <w:rsid w:val="00783248"/>
    <w:rsid w:val="007B4AD0"/>
    <w:rsid w:val="007D3B22"/>
    <w:rsid w:val="007D6E68"/>
    <w:rsid w:val="00805F74"/>
    <w:rsid w:val="00814711"/>
    <w:rsid w:val="008209C2"/>
    <w:rsid w:val="00830C28"/>
    <w:rsid w:val="00845A55"/>
    <w:rsid w:val="00864882"/>
    <w:rsid w:val="008B5B67"/>
    <w:rsid w:val="008C3698"/>
    <w:rsid w:val="008D7BEF"/>
    <w:rsid w:val="008E5B0F"/>
    <w:rsid w:val="008F2481"/>
    <w:rsid w:val="00911D05"/>
    <w:rsid w:val="0091636C"/>
    <w:rsid w:val="00922E3C"/>
    <w:rsid w:val="00962E96"/>
    <w:rsid w:val="00976780"/>
    <w:rsid w:val="00977115"/>
    <w:rsid w:val="009C10C1"/>
    <w:rsid w:val="009E2189"/>
    <w:rsid w:val="009E475C"/>
    <w:rsid w:val="00A5315E"/>
    <w:rsid w:val="00AB69B4"/>
    <w:rsid w:val="00B33FEF"/>
    <w:rsid w:val="00B809FF"/>
    <w:rsid w:val="00BE6360"/>
    <w:rsid w:val="00BF13C2"/>
    <w:rsid w:val="00C03A76"/>
    <w:rsid w:val="00C15F8D"/>
    <w:rsid w:val="00C42430"/>
    <w:rsid w:val="00C4329B"/>
    <w:rsid w:val="00C7582B"/>
    <w:rsid w:val="00CA11D5"/>
    <w:rsid w:val="00CA1F1B"/>
    <w:rsid w:val="00CA3703"/>
    <w:rsid w:val="00D5438B"/>
    <w:rsid w:val="00DB3337"/>
    <w:rsid w:val="00DD57B5"/>
    <w:rsid w:val="00DE5EB2"/>
    <w:rsid w:val="00E46785"/>
    <w:rsid w:val="00E66BDF"/>
    <w:rsid w:val="00E84E7A"/>
    <w:rsid w:val="00EA0416"/>
    <w:rsid w:val="00EA0C14"/>
    <w:rsid w:val="00EA1C10"/>
    <w:rsid w:val="00EB70C2"/>
    <w:rsid w:val="00ED6AC4"/>
    <w:rsid w:val="00ED7107"/>
    <w:rsid w:val="00EF40B9"/>
    <w:rsid w:val="00F0417B"/>
    <w:rsid w:val="00F14FAB"/>
    <w:rsid w:val="00F25C91"/>
    <w:rsid w:val="00F43DF1"/>
    <w:rsid w:val="00F73D18"/>
    <w:rsid w:val="00F77BE2"/>
    <w:rsid w:val="00F82FDE"/>
    <w:rsid w:val="00F85010"/>
    <w:rsid w:val="00F8B895"/>
    <w:rsid w:val="00F8D0D3"/>
    <w:rsid w:val="00FC7CD6"/>
    <w:rsid w:val="00FE36D3"/>
    <w:rsid w:val="00FE60AD"/>
    <w:rsid w:val="00FF5F9F"/>
    <w:rsid w:val="01C50D30"/>
    <w:rsid w:val="05213C59"/>
    <w:rsid w:val="067600E7"/>
    <w:rsid w:val="06E55C13"/>
    <w:rsid w:val="07AE05AA"/>
    <w:rsid w:val="07D52DE0"/>
    <w:rsid w:val="090F2084"/>
    <w:rsid w:val="09A34973"/>
    <w:rsid w:val="0C640650"/>
    <w:rsid w:val="0E331B66"/>
    <w:rsid w:val="0E34C992"/>
    <w:rsid w:val="0E6DF5D5"/>
    <w:rsid w:val="0F8F7EE5"/>
    <w:rsid w:val="10D51FDF"/>
    <w:rsid w:val="10E6E32D"/>
    <w:rsid w:val="136AA99F"/>
    <w:rsid w:val="136B6640"/>
    <w:rsid w:val="13A85404"/>
    <w:rsid w:val="1543FFA9"/>
    <w:rsid w:val="15630EFB"/>
    <w:rsid w:val="156C9C71"/>
    <w:rsid w:val="15DEDFBA"/>
    <w:rsid w:val="17FD9EDF"/>
    <w:rsid w:val="1AC771AE"/>
    <w:rsid w:val="1CACCFEF"/>
    <w:rsid w:val="1D11CCF4"/>
    <w:rsid w:val="1E3182C8"/>
    <w:rsid w:val="20B734AC"/>
    <w:rsid w:val="218F66E7"/>
    <w:rsid w:val="23AABAEA"/>
    <w:rsid w:val="25E1E8B2"/>
    <w:rsid w:val="27F9F0AF"/>
    <w:rsid w:val="282FBB96"/>
    <w:rsid w:val="28D32A52"/>
    <w:rsid w:val="2ABADA97"/>
    <w:rsid w:val="2BB36532"/>
    <w:rsid w:val="2BE7C1CE"/>
    <w:rsid w:val="2CDDEF0E"/>
    <w:rsid w:val="2DEE7466"/>
    <w:rsid w:val="2E496562"/>
    <w:rsid w:val="2E547506"/>
    <w:rsid w:val="322BCA47"/>
    <w:rsid w:val="3295F700"/>
    <w:rsid w:val="329CBE83"/>
    <w:rsid w:val="335264B4"/>
    <w:rsid w:val="39E41168"/>
    <w:rsid w:val="39EB89DF"/>
    <w:rsid w:val="39FE65F0"/>
    <w:rsid w:val="3A12305F"/>
    <w:rsid w:val="3A3AF026"/>
    <w:rsid w:val="3A75E1E0"/>
    <w:rsid w:val="3AA21EE5"/>
    <w:rsid w:val="3B5F53A9"/>
    <w:rsid w:val="3CB0B809"/>
    <w:rsid w:val="3D3BABC8"/>
    <w:rsid w:val="3F4F419C"/>
    <w:rsid w:val="4556CFCD"/>
    <w:rsid w:val="462C3B00"/>
    <w:rsid w:val="46C6A005"/>
    <w:rsid w:val="47DEACFF"/>
    <w:rsid w:val="48F3899B"/>
    <w:rsid w:val="4A42F0BF"/>
    <w:rsid w:val="4BBDC52D"/>
    <w:rsid w:val="4C0A6785"/>
    <w:rsid w:val="4D7FACF4"/>
    <w:rsid w:val="4F47D564"/>
    <w:rsid w:val="4FC65687"/>
    <w:rsid w:val="5038C5CE"/>
    <w:rsid w:val="519B7E0E"/>
    <w:rsid w:val="5270F462"/>
    <w:rsid w:val="52814D89"/>
    <w:rsid w:val="52BF2E5E"/>
    <w:rsid w:val="5474670D"/>
    <w:rsid w:val="55B00A19"/>
    <w:rsid w:val="56FF645D"/>
    <w:rsid w:val="57160564"/>
    <w:rsid w:val="577ED7FB"/>
    <w:rsid w:val="57933581"/>
    <w:rsid w:val="57D7DAE0"/>
    <w:rsid w:val="59A2F271"/>
    <w:rsid w:val="5B1893DA"/>
    <w:rsid w:val="5DF5ED6B"/>
    <w:rsid w:val="5F148183"/>
    <w:rsid w:val="610667DF"/>
    <w:rsid w:val="615EA844"/>
    <w:rsid w:val="61A062BA"/>
    <w:rsid w:val="63C8A2BB"/>
    <w:rsid w:val="63E73C87"/>
    <w:rsid w:val="695FC427"/>
    <w:rsid w:val="6DC0F68F"/>
    <w:rsid w:val="6EC2A183"/>
    <w:rsid w:val="71C9D8ED"/>
    <w:rsid w:val="7603BDB3"/>
    <w:rsid w:val="7697DF4A"/>
    <w:rsid w:val="7819DDE4"/>
    <w:rsid w:val="79A9DB1D"/>
    <w:rsid w:val="7C365565"/>
    <w:rsid w:val="7D2DD2D3"/>
    <w:rsid w:val="7E17704C"/>
    <w:rsid w:val="7E3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1FD6ED3-792D-014C-9080-57CA6FD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xrfYsHSmwnPLoraevZtnwJ0yZHppr3Ju64qWtax8sAqkFRL3RQkkDocC9vFHMK2z.VDwldbH9E-2xh0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xuq2rr9enrbx6nfb707ag/RESNET_Chapter-2_05_09_2025_Updated-SDCWG_05-20-25.docx?rlkey=vzxrszv6ng3msc5b8efj4o2me&amp;st=be00qiur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Clara Hedrick</cp:lastModifiedBy>
  <cp:revision>80</cp:revision>
  <dcterms:created xsi:type="dcterms:W3CDTF">2025-04-01T21:01:00Z</dcterms:created>
  <dcterms:modified xsi:type="dcterms:W3CDTF">2025-06-03T18:49:00Z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