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1C6C" w14:textId="62676EBE" w:rsidR="00AE778F" w:rsidRPr="0075716B" w:rsidRDefault="0075716B" w:rsidP="0075716B">
      <w:pPr>
        <w:jc w:val="center"/>
        <w:rPr>
          <w:b/>
          <w:bCs/>
          <w:sz w:val="32"/>
          <w:szCs w:val="32"/>
        </w:rPr>
      </w:pPr>
      <w:r>
        <w:rPr>
          <w:b/>
          <w:bCs/>
          <w:sz w:val="32"/>
          <w:szCs w:val="32"/>
        </w:rPr>
        <w:t>RESNET</w:t>
      </w:r>
      <w:r w:rsidRPr="0075716B">
        <w:rPr>
          <w:b/>
          <w:bCs/>
          <w:sz w:val="22"/>
          <w:szCs w:val="22"/>
        </w:rPr>
        <w:sym w:font="Symbol" w:char="F0E2"/>
      </w:r>
      <w:r>
        <w:rPr>
          <w:b/>
          <w:bCs/>
          <w:sz w:val="32"/>
          <w:szCs w:val="32"/>
        </w:rPr>
        <w:t xml:space="preserve"> </w:t>
      </w:r>
      <w:r w:rsidRPr="0075716B">
        <w:rPr>
          <w:b/>
          <w:bCs/>
          <w:sz w:val="32"/>
          <w:szCs w:val="32"/>
        </w:rPr>
        <w:t>SDC1500 Meeting Minutes</w:t>
      </w:r>
    </w:p>
    <w:p w14:paraId="2ED94F89" w14:textId="61FC7152" w:rsidR="0075716B" w:rsidRPr="0075716B" w:rsidRDefault="00065B15" w:rsidP="0075716B">
      <w:pPr>
        <w:jc w:val="center"/>
        <w:rPr>
          <w:b/>
          <w:bCs/>
          <w:sz w:val="32"/>
          <w:szCs w:val="32"/>
        </w:rPr>
      </w:pPr>
      <w:r>
        <w:rPr>
          <w:b/>
          <w:bCs/>
          <w:sz w:val="32"/>
          <w:szCs w:val="32"/>
        </w:rPr>
        <w:t>November 6</w:t>
      </w:r>
      <w:r w:rsidRPr="00065B15">
        <w:rPr>
          <w:b/>
          <w:bCs/>
          <w:sz w:val="32"/>
          <w:szCs w:val="32"/>
          <w:vertAlign w:val="superscript"/>
        </w:rPr>
        <w:t>th</w:t>
      </w:r>
      <w:r w:rsidR="0075716B" w:rsidRPr="0075716B">
        <w:rPr>
          <w:b/>
          <w:bCs/>
          <w:sz w:val="32"/>
          <w:szCs w:val="32"/>
        </w:rPr>
        <w:t>, 2023</w:t>
      </w:r>
    </w:p>
    <w:p w14:paraId="7695B60C" w14:textId="0A517528" w:rsidR="0075716B" w:rsidRDefault="007F7E15" w:rsidP="0075716B">
      <w:pPr>
        <w:jc w:val="center"/>
        <w:rPr>
          <w:i/>
          <w:iCs/>
        </w:rPr>
      </w:pPr>
      <w:hyperlink r:id="rId8" w:history="1">
        <w:r w:rsidR="0075716B" w:rsidRPr="007F7E15">
          <w:rPr>
            <w:rStyle w:val="Hyperlink"/>
            <w:i/>
            <w:iCs/>
          </w:rPr>
          <w:t>MEETING RECORDING HERE</w:t>
        </w:r>
      </w:hyperlink>
    </w:p>
    <w:p w14:paraId="40491481" w14:textId="684590DE" w:rsidR="007F7E15" w:rsidRDefault="003318EF" w:rsidP="0075716B">
      <w:pPr>
        <w:jc w:val="center"/>
        <w:rPr>
          <w:i/>
          <w:iCs/>
        </w:rPr>
      </w:pPr>
      <w:r>
        <w:rPr>
          <w:i/>
          <w:iCs/>
        </w:rPr>
        <w:t xml:space="preserve">Passcode: </w:t>
      </w:r>
      <w:r w:rsidR="007F7E15" w:rsidRPr="007F7E15">
        <w:rPr>
          <w:i/>
          <w:iCs/>
        </w:rPr>
        <w:t>a7?^1vUM</w:t>
      </w:r>
    </w:p>
    <w:p w14:paraId="60AB3B7C" w14:textId="77777777" w:rsidR="0075716B" w:rsidRDefault="0075716B" w:rsidP="0075716B">
      <w:pPr>
        <w:jc w:val="center"/>
        <w:rPr>
          <w:i/>
          <w:iCs/>
        </w:rPr>
      </w:pPr>
    </w:p>
    <w:p w14:paraId="27737966" w14:textId="77777777" w:rsidR="0039194C" w:rsidRDefault="0075716B" w:rsidP="0075716B">
      <w:r>
        <w:t>Present:</w:t>
      </w:r>
      <w:r w:rsidR="00016247">
        <w:t xml:space="preserve"> </w:t>
      </w:r>
    </w:p>
    <w:p w14:paraId="74E14B11" w14:textId="77777777" w:rsidR="00E0745D" w:rsidRDefault="00E0745D" w:rsidP="0075716B">
      <w:pPr>
        <w:sectPr w:rsidR="00E0745D" w:rsidSect="00933019">
          <w:type w:val="continuous"/>
          <w:pgSz w:w="12240" w:h="15840"/>
          <w:pgMar w:top="1440" w:right="1440" w:bottom="1440" w:left="1440" w:header="720" w:footer="720" w:gutter="0"/>
          <w:cols w:space="720"/>
          <w:docGrid w:linePitch="360"/>
        </w:sectPr>
      </w:pPr>
    </w:p>
    <w:p w14:paraId="7A4C4CD3" w14:textId="47F54561" w:rsidR="0075716B" w:rsidRDefault="0039194C" w:rsidP="0075716B">
      <w:r>
        <w:t>Kristopher Stenger</w:t>
      </w:r>
    </w:p>
    <w:p w14:paraId="20A0D2D1" w14:textId="1C421CBF" w:rsidR="0039194C" w:rsidRDefault="0039194C" w:rsidP="0075716B">
      <w:r>
        <w:t xml:space="preserve">Alexis </w:t>
      </w:r>
      <w:proofErr w:type="spellStart"/>
      <w:r>
        <w:t>Minniti</w:t>
      </w:r>
      <w:proofErr w:type="spellEnd"/>
    </w:p>
    <w:p w14:paraId="7E413255" w14:textId="788EBD90" w:rsidR="0039194C" w:rsidRDefault="0039194C" w:rsidP="0075716B">
      <w:r>
        <w:t>Philip Squires</w:t>
      </w:r>
    </w:p>
    <w:p w14:paraId="0DB88092" w14:textId="5826A663" w:rsidR="00065B15" w:rsidRDefault="003D790D" w:rsidP="0075716B">
      <w:r>
        <w:t>Matthew Brown</w:t>
      </w:r>
    </w:p>
    <w:p w14:paraId="2B53BFE7" w14:textId="4DB0F517" w:rsidR="003D790D" w:rsidRDefault="00B044CB" w:rsidP="0075716B">
      <w:r>
        <w:t xml:space="preserve">Chris </w:t>
      </w:r>
      <w:proofErr w:type="spellStart"/>
      <w:r>
        <w:t>Magwood</w:t>
      </w:r>
      <w:proofErr w:type="spellEnd"/>
    </w:p>
    <w:p w14:paraId="1E9BE528" w14:textId="0A4063A0" w:rsidR="00AA08EA" w:rsidRDefault="00AA08EA" w:rsidP="0075716B">
      <w:r>
        <w:t>Ariel Brenner</w:t>
      </w:r>
    </w:p>
    <w:p w14:paraId="5DF440A8" w14:textId="1C7A33B4" w:rsidR="00AA08EA" w:rsidRDefault="00AA08EA" w:rsidP="0075716B">
      <w:r>
        <w:t>Michael Browne</w:t>
      </w:r>
    </w:p>
    <w:p w14:paraId="5FAC0FFC" w14:textId="08590B1F" w:rsidR="00F14C74" w:rsidRDefault="00F14C74" w:rsidP="0075716B">
      <w:r>
        <w:t xml:space="preserve">Tracy </w:t>
      </w:r>
      <w:proofErr w:type="spellStart"/>
      <w:r>
        <w:t>Hunyh</w:t>
      </w:r>
      <w:proofErr w:type="spellEnd"/>
    </w:p>
    <w:p w14:paraId="0FAE5496" w14:textId="1C1509EA" w:rsidR="00E04A54" w:rsidRDefault="00E04A54" w:rsidP="0075716B">
      <w:r>
        <w:t>Karla Butterfield</w:t>
      </w:r>
    </w:p>
    <w:p w14:paraId="62581690" w14:textId="711B6A4D" w:rsidR="00E04A54" w:rsidRDefault="00E04A54" w:rsidP="0075716B">
      <w:r>
        <w:t>Joel Martell</w:t>
      </w:r>
    </w:p>
    <w:p w14:paraId="14BB2FD6" w14:textId="5E5CAF48" w:rsidR="00E04A54" w:rsidRDefault="00E04A54" w:rsidP="0075716B">
      <w:r>
        <w:t xml:space="preserve">Jane </w:t>
      </w:r>
      <w:proofErr w:type="spellStart"/>
      <w:r>
        <w:t>Bindas</w:t>
      </w:r>
      <w:proofErr w:type="spellEnd"/>
    </w:p>
    <w:p w14:paraId="09D6E79B" w14:textId="57DE3E7D" w:rsidR="00E04A54" w:rsidRDefault="007773C7" w:rsidP="0075716B">
      <w:r>
        <w:t>David Goldstein</w:t>
      </w:r>
    </w:p>
    <w:p w14:paraId="78EF580C" w14:textId="40A792A4" w:rsidR="007773C7" w:rsidRDefault="007773C7" w:rsidP="0075716B">
      <w:r>
        <w:t>Brian</w:t>
      </w:r>
      <w:r w:rsidR="00063EDA">
        <w:t xml:space="preserve"> Shanks</w:t>
      </w:r>
    </w:p>
    <w:p w14:paraId="6F4A6983" w14:textId="4761AF4A" w:rsidR="00063EDA" w:rsidRDefault="00D65083" w:rsidP="0075716B">
      <w:r>
        <w:t>Andy Buccino</w:t>
      </w:r>
    </w:p>
    <w:p w14:paraId="3AD06859" w14:textId="4EB93FF1" w:rsidR="00D65083" w:rsidRDefault="00D65083" w:rsidP="0075716B">
      <w:r>
        <w:t xml:space="preserve">Jacob </w:t>
      </w:r>
      <w:proofErr w:type="spellStart"/>
      <w:r>
        <w:t>Racusin</w:t>
      </w:r>
      <w:proofErr w:type="spellEnd"/>
    </w:p>
    <w:p w14:paraId="377320D8" w14:textId="4F6C9E9C" w:rsidR="00E04A54" w:rsidRDefault="00D65083" w:rsidP="0075716B">
      <w:r>
        <w:t>David Eisenberg</w:t>
      </w:r>
    </w:p>
    <w:p w14:paraId="4A688A02" w14:textId="598D4A3C" w:rsidR="00D65083" w:rsidRDefault="00582EDA" w:rsidP="0075716B">
      <w:r>
        <w:t xml:space="preserve">Eden </w:t>
      </w:r>
      <w:proofErr w:type="spellStart"/>
      <w:r>
        <w:t>Brukman</w:t>
      </w:r>
      <w:proofErr w:type="spellEnd"/>
    </w:p>
    <w:p w14:paraId="08F66CB4" w14:textId="094F9A4D" w:rsidR="00582EDA" w:rsidRDefault="00582EDA" w:rsidP="0075716B">
      <w:r>
        <w:t>Jeff Bradley</w:t>
      </w:r>
    </w:p>
    <w:p w14:paraId="06F55766" w14:textId="047724B3" w:rsidR="00582EDA" w:rsidRDefault="00582EDA" w:rsidP="0075716B">
      <w:r>
        <w:t>Corey Self</w:t>
      </w:r>
    </w:p>
    <w:p w14:paraId="07CD49E1" w14:textId="08492A33" w:rsidR="00582EDA" w:rsidRDefault="00582EDA" w:rsidP="0075716B">
      <w:r>
        <w:t>Ari Rapport</w:t>
      </w:r>
    </w:p>
    <w:p w14:paraId="5350BA63" w14:textId="69F5B946" w:rsidR="00582EDA" w:rsidRDefault="00582EDA" w:rsidP="0075716B">
      <w:r>
        <w:t>Stacy Smedley</w:t>
      </w:r>
    </w:p>
    <w:p w14:paraId="0FA25AD7" w14:textId="35E39346" w:rsidR="00582EDA" w:rsidRDefault="00582EDA" w:rsidP="0075716B">
      <w:r>
        <w:t>Anber Rana</w:t>
      </w:r>
    </w:p>
    <w:p w14:paraId="68AE7A60" w14:textId="5CA75A77" w:rsidR="00582EDA" w:rsidRDefault="00582EDA" w:rsidP="0075716B">
      <w:proofErr w:type="spellStart"/>
      <w:r>
        <w:t>Yatharth</w:t>
      </w:r>
      <w:proofErr w:type="spellEnd"/>
      <w:r>
        <w:t xml:space="preserve"> </w:t>
      </w:r>
      <w:proofErr w:type="spellStart"/>
      <w:r>
        <w:t>Vaishnani</w:t>
      </w:r>
      <w:proofErr w:type="spellEnd"/>
    </w:p>
    <w:p w14:paraId="79EC3455" w14:textId="52BE96E8" w:rsidR="00582EDA" w:rsidRDefault="000515FF" w:rsidP="0075716B">
      <w:r>
        <w:t>Henrique Mendonca</w:t>
      </w:r>
    </w:p>
    <w:p w14:paraId="24787452" w14:textId="68BDD07F" w:rsidR="000515FF" w:rsidRDefault="000515FF" w:rsidP="0075716B">
      <w:r>
        <w:t>Bennett Doherty</w:t>
      </w:r>
    </w:p>
    <w:p w14:paraId="454BC160" w14:textId="110FE403" w:rsidR="000515FF" w:rsidRDefault="00613CF9" w:rsidP="0075716B">
      <w:r>
        <w:t>Brett Welch</w:t>
      </w:r>
    </w:p>
    <w:p w14:paraId="5F11BCF3" w14:textId="77777777" w:rsidR="00E0745D" w:rsidRDefault="00751CA5" w:rsidP="0075716B">
      <w:proofErr w:type="spellStart"/>
      <w:r>
        <w:t>Webly</w:t>
      </w:r>
      <w:proofErr w:type="spellEnd"/>
      <w:r>
        <w:t xml:space="preserve"> Bowles</w:t>
      </w:r>
    </w:p>
    <w:p w14:paraId="2A183D42" w14:textId="77777777" w:rsidR="00A44F80" w:rsidRDefault="007C63F7" w:rsidP="0075716B">
      <w:r>
        <w:t>Alexander Rees</w:t>
      </w:r>
    </w:p>
    <w:p w14:paraId="4FFBD4CF" w14:textId="36653B37" w:rsidR="00A44F80" w:rsidRDefault="00A44F80" w:rsidP="0075716B">
      <w:r>
        <w:t>Matthew Cooper</w:t>
      </w:r>
    </w:p>
    <w:p w14:paraId="0755F9FA" w14:textId="77777777" w:rsidR="00A44F80" w:rsidRDefault="00A44F80" w:rsidP="0075716B"/>
    <w:p w14:paraId="0209C8FC" w14:textId="228760A3" w:rsidR="00A44F80" w:rsidRDefault="00A44F80" w:rsidP="0075716B">
      <w:pPr>
        <w:sectPr w:rsidR="00A44F80" w:rsidSect="00E0745D">
          <w:type w:val="continuous"/>
          <w:pgSz w:w="12240" w:h="15840"/>
          <w:pgMar w:top="1440" w:right="1440" w:bottom="1440" w:left="1440" w:header="720" w:footer="720" w:gutter="0"/>
          <w:cols w:num="3" w:space="720"/>
          <w:docGrid w:linePitch="360"/>
        </w:sectPr>
      </w:pPr>
    </w:p>
    <w:p w14:paraId="7C6DE0AE" w14:textId="77777777" w:rsidR="00AA08EA" w:rsidRDefault="00AA08EA" w:rsidP="0075716B"/>
    <w:p w14:paraId="42060667" w14:textId="77777777" w:rsidR="0075716B" w:rsidRDefault="0075716B" w:rsidP="0075716B"/>
    <w:p w14:paraId="69A1190D" w14:textId="0B1B2695" w:rsidR="0075716B" w:rsidRDefault="0075716B" w:rsidP="0075716B">
      <w:r>
        <w:t>Staff:</w:t>
      </w:r>
      <w:r w:rsidR="001C2BB2">
        <w:t xml:space="preserve"> Clara Hedrick </w:t>
      </w:r>
    </w:p>
    <w:p w14:paraId="3D9BEF01" w14:textId="77777777" w:rsidR="0075716B" w:rsidRDefault="0075716B" w:rsidP="0075716B"/>
    <w:p w14:paraId="6C7D86AC" w14:textId="77777777" w:rsidR="0075716B" w:rsidRDefault="0075716B" w:rsidP="0075716B">
      <w:pPr>
        <w:spacing w:after="160" w:line="212" w:lineRule="atLeast"/>
        <w:rPr>
          <w:rFonts w:ascii="Calibri" w:hAnsi="Calibri" w:cs="Calibri"/>
          <w:b/>
          <w:bCs/>
          <w:color w:val="212121"/>
        </w:rPr>
      </w:pPr>
      <w:r w:rsidRPr="0075716B">
        <w:rPr>
          <w:rFonts w:ascii="Calibri" w:hAnsi="Calibri" w:cs="Calibri"/>
          <w:b/>
          <w:bCs/>
          <w:color w:val="212121"/>
        </w:rPr>
        <w:t>Welcome &amp; Announcements (5 min)</w:t>
      </w:r>
    </w:p>
    <w:p w14:paraId="6FA5217F" w14:textId="6883CB76" w:rsidR="000C25F5" w:rsidRDefault="001C2BB2" w:rsidP="0075716B">
      <w:pPr>
        <w:spacing w:after="160" w:line="212" w:lineRule="atLeast"/>
        <w:rPr>
          <w:rFonts w:ascii="Calibri" w:hAnsi="Calibri" w:cs="Calibri"/>
          <w:color w:val="212121"/>
        </w:rPr>
      </w:pPr>
      <w:r>
        <w:rPr>
          <w:rFonts w:ascii="Calibri" w:hAnsi="Calibri" w:cs="Calibri"/>
          <w:color w:val="212121"/>
        </w:rPr>
        <w:t>Meeting was called to order at 1:3</w:t>
      </w:r>
      <w:r w:rsidR="006E2ACF">
        <w:rPr>
          <w:rFonts w:ascii="Calibri" w:hAnsi="Calibri" w:cs="Calibri"/>
          <w:color w:val="212121"/>
        </w:rPr>
        <w:t>2</w:t>
      </w:r>
      <w:r>
        <w:rPr>
          <w:rFonts w:ascii="Calibri" w:hAnsi="Calibri" w:cs="Calibri"/>
          <w:color w:val="212121"/>
        </w:rPr>
        <w:t xml:space="preserve"> PM </w:t>
      </w:r>
      <w:proofErr w:type="gramStart"/>
      <w:r w:rsidR="00065B15">
        <w:rPr>
          <w:rFonts w:ascii="Calibri" w:hAnsi="Calibri" w:cs="Calibri"/>
          <w:color w:val="212121"/>
        </w:rPr>
        <w:t>ET</w:t>
      </w:r>
      <w:proofErr w:type="gramEnd"/>
    </w:p>
    <w:p w14:paraId="59F79B9A" w14:textId="12BEB74B" w:rsidR="00117BCB" w:rsidRDefault="006E2ACF" w:rsidP="0075716B">
      <w:pPr>
        <w:spacing w:after="160" w:line="212" w:lineRule="atLeast"/>
        <w:rPr>
          <w:rFonts w:ascii="Calibri" w:hAnsi="Calibri" w:cs="Calibri"/>
          <w:color w:val="212121"/>
        </w:rPr>
      </w:pPr>
      <w:r>
        <w:rPr>
          <w:rFonts w:ascii="Calibri" w:hAnsi="Calibri" w:cs="Calibri"/>
          <w:color w:val="212121"/>
        </w:rPr>
        <w:t>Began with introductions</w:t>
      </w:r>
      <w:r w:rsidR="00117BCB">
        <w:rPr>
          <w:rFonts w:ascii="Calibri" w:hAnsi="Calibri" w:cs="Calibri"/>
          <w:color w:val="212121"/>
        </w:rPr>
        <w:t>.</w:t>
      </w:r>
    </w:p>
    <w:p w14:paraId="2142DF0C" w14:textId="788C71B1" w:rsidR="00117BCB" w:rsidRPr="001C2BB2" w:rsidRDefault="00117BCB" w:rsidP="0075716B">
      <w:pPr>
        <w:spacing w:after="160" w:line="212" w:lineRule="atLeast"/>
        <w:rPr>
          <w:rFonts w:ascii="Calibri" w:hAnsi="Calibri" w:cs="Calibri"/>
          <w:color w:val="212121"/>
        </w:rPr>
      </w:pPr>
      <w:r>
        <w:rPr>
          <w:rFonts w:ascii="Calibri" w:hAnsi="Calibri" w:cs="Calibri"/>
          <w:color w:val="212121"/>
        </w:rPr>
        <w:t xml:space="preserve">Chris </w:t>
      </w:r>
      <w:proofErr w:type="spellStart"/>
      <w:r>
        <w:rPr>
          <w:rFonts w:ascii="Calibri" w:hAnsi="Calibri" w:cs="Calibri"/>
          <w:color w:val="212121"/>
        </w:rPr>
        <w:t>Magwood</w:t>
      </w:r>
      <w:proofErr w:type="spellEnd"/>
      <w:r>
        <w:rPr>
          <w:rFonts w:ascii="Calibri" w:hAnsi="Calibri" w:cs="Calibri"/>
          <w:color w:val="212121"/>
        </w:rPr>
        <w:t xml:space="preserve"> reviewed the agenda for this call</w:t>
      </w:r>
      <w:r w:rsidR="00DD0372">
        <w:rPr>
          <w:rFonts w:ascii="Calibri" w:hAnsi="Calibri" w:cs="Calibri"/>
          <w:color w:val="212121"/>
        </w:rPr>
        <w:t xml:space="preserve">. </w:t>
      </w:r>
    </w:p>
    <w:p w14:paraId="106FF22B" w14:textId="77777777" w:rsidR="003E5F4B" w:rsidRDefault="003E5F4B" w:rsidP="003E5F4B">
      <w:pPr>
        <w:rPr>
          <w:rFonts w:ascii="Aptos" w:hAnsi="Aptos" w:cs="Calibri"/>
          <w:b/>
          <w:bCs/>
          <w:color w:val="212121"/>
          <w:sz w:val="22"/>
          <w:szCs w:val="22"/>
        </w:rPr>
      </w:pPr>
      <w:r w:rsidRPr="003E5F4B">
        <w:rPr>
          <w:rFonts w:ascii="Aptos" w:hAnsi="Aptos" w:cs="Calibri"/>
          <w:b/>
          <w:bCs/>
          <w:color w:val="212121"/>
          <w:sz w:val="22"/>
          <w:szCs w:val="22"/>
        </w:rPr>
        <w:t>RESNET Standard Document for Comment</w:t>
      </w:r>
    </w:p>
    <w:p w14:paraId="6B8BADB1" w14:textId="0D8CD14E" w:rsidR="00E70803" w:rsidRDefault="00E70803" w:rsidP="003E5F4B">
      <w:pPr>
        <w:rPr>
          <w:rFonts w:ascii="Aptos" w:hAnsi="Aptos" w:cs="Calibri"/>
          <w:b/>
          <w:bCs/>
          <w:color w:val="212121"/>
          <w:sz w:val="22"/>
          <w:szCs w:val="22"/>
        </w:rPr>
      </w:pPr>
      <w:r>
        <w:rPr>
          <w:rFonts w:ascii="Calibri" w:hAnsi="Calibri" w:cs="Calibri"/>
          <w:color w:val="212121"/>
        </w:rPr>
        <w:t xml:space="preserve">Chris reviewed the draft standard and the process for how edits will take place. Most of the edits will take place per the working-group’s recommendations, but Chris welcomes comments and further review from the group directly on the draft document. </w:t>
      </w:r>
    </w:p>
    <w:p w14:paraId="67980980" w14:textId="77777777" w:rsidR="003E5F4B" w:rsidRPr="003E5F4B" w:rsidRDefault="003E5F4B" w:rsidP="003E5F4B">
      <w:pPr>
        <w:rPr>
          <w:rFonts w:ascii="Aptos" w:hAnsi="Aptos" w:cs="Calibri"/>
          <w:color w:val="212121"/>
          <w:sz w:val="22"/>
          <w:szCs w:val="22"/>
        </w:rPr>
      </w:pPr>
    </w:p>
    <w:p w14:paraId="31AA1970" w14:textId="4EB1529F" w:rsidR="003E5F4B" w:rsidRDefault="003E5F4B" w:rsidP="003E5F4B">
      <w:pPr>
        <w:rPr>
          <w:rFonts w:ascii="Aptos" w:hAnsi="Aptos" w:cs="Calibri"/>
          <w:b/>
          <w:bCs/>
          <w:color w:val="212121"/>
          <w:sz w:val="22"/>
          <w:szCs w:val="22"/>
        </w:rPr>
      </w:pPr>
      <w:r w:rsidRPr="003E5F4B">
        <w:rPr>
          <w:rFonts w:ascii="Aptos" w:hAnsi="Aptos" w:cs="Calibri"/>
          <w:b/>
          <w:bCs/>
          <w:color w:val="212121"/>
          <w:sz w:val="22"/>
          <w:szCs w:val="22"/>
        </w:rPr>
        <w:t>Decision-Making Workflow</w:t>
      </w:r>
    </w:p>
    <w:p w14:paraId="70581405" w14:textId="141F7B32" w:rsidR="00E52193" w:rsidRDefault="00E52193" w:rsidP="003E5F4B">
      <w:pPr>
        <w:rPr>
          <w:rFonts w:ascii="Aptos" w:hAnsi="Aptos" w:cs="Calibri"/>
          <w:color w:val="212121"/>
          <w:sz w:val="22"/>
          <w:szCs w:val="22"/>
        </w:rPr>
      </w:pPr>
      <w:r>
        <w:rPr>
          <w:rFonts w:ascii="Aptos" w:hAnsi="Aptos" w:cs="Calibri"/>
          <w:color w:val="212121"/>
          <w:sz w:val="22"/>
          <w:szCs w:val="22"/>
        </w:rPr>
        <w:t xml:space="preserve">Each </w:t>
      </w:r>
      <w:proofErr w:type="gramStart"/>
      <w:r>
        <w:rPr>
          <w:rFonts w:ascii="Aptos" w:hAnsi="Aptos" w:cs="Calibri"/>
          <w:color w:val="212121"/>
          <w:sz w:val="22"/>
          <w:szCs w:val="22"/>
        </w:rPr>
        <w:t>sub group</w:t>
      </w:r>
      <w:proofErr w:type="gramEnd"/>
      <w:r>
        <w:rPr>
          <w:rFonts w:ascii="Aptos" w:hAnsi="Aptos" w:cs="Calibri"/>
          <w:color w:val="212121"/>
          <w:sz w:val="22"/>
          <w:szCs w:val="22"/>
        </w:rPr>
        <w:t xml:space="preserve"> will be forming recommendations to the main group for</w:t>
      </w:r>
      <w:r w:rsidR="00C24287">
        <w:rPr>
          <w:rFonts w:ascii="Aptos" w:hAnsi="Aptos" w:cs="Calibri"/>
          <w:color w:val="212121"/>
          <w:sz w:val="22"/>
          <w:szCs w:val="22"/>
        </w:rPr>
        <w:t xml:space="preserve"> review and approval</w:t>
      </w:r>
      <w:r>
        <w:rPr>
          <w:rFonts w:ascii="Aptos" w:hAnsi="Aptos" w:cs="Calibri"/>
          <w:color w:val="212121"/>
          <w:sz w:val="22"/>
          <w:szCs w:val="22"/>
        </w:rPr>
        <w:t xml:space="preserve"> by the larger group</w:t>
      </w:r>
      <w:r w:rsidR="00C24287">
        <w:rPr>
          <w:rFonts w:ascii="Aptos" w:hAnsi="Aptos" w:cs="Calibri"/>
          <w:color w:val="212121"/>
          <w:sz w:val="22"/>
          <w:szCs w:val="22"/>
        </w:rPr>
        <w:t>, which will then be sent to SDC1550 for final approval and implementation</w:t>
      </w:r>
      <w:r w:rsidR="009B6F11">
        <w:rPr>
          <w:rFonts w:ascii="Aptos" w:hAnsi="Aptos" w:cs="Calibri"/>
          <w:color w:val="212121"/>
          <w:sz w:val="22"/>
          <w:szCs w:val="22"/>
        </w:rPr>
        <w:t xml:space="preserve"> into the public comment process. </w:t>
      </w:r>
    </w:p>
    <w:p w14:paraId="6C5B24F9" w14:textId="77777777" w:rsidR="00D0565C" w:rsidRDefault="00D0565C" w:rsidP="003E5F4B">
      <w:pPr>
        <w:rPr>
          <w:rFonts w:ascii="Aptos" w:hAnsi="Aptos" w:cs="Calibri"/>
          <w:color w:val="212121"/>
          <w:sz w:val="22"/>
          <w:szCs w:val="22"/>
        </w:rPr>
      </w:pPr>
    </w:p>
    <w:p w14:paraId="01D8EC52" w14:textId="77777777" w:rsidR="00B5523F" w:rsidRDefault="00D0565C" w:rsidP="003E5F4B">
      <w:pPr>
        <w:rPr>
          <w:rFonts w:ascii="Aptos" w:hAnsi="Aptos" w:cs="Calibri"/>
          <w:color w:val="212121"/>
          <w:sz w:val="22"/>
          <w:szCs w:val="22"/>
        </w:rPr>
      </w:pPr>
      <w:r>
        <w:rPr>
          <w:rFonts w:ascii="Aptos" w:hAnsi="Aptos" w:cs="Calibri"/>
          <w:color w:val="212121"/>
          <w:sz w:val="22"/>
          <w:szCs w:val="22"/>
        </w:rPr>
        <w:t>The meeting minutes a</w:t>
      </w:r>
      <w:r w:rsidR="00F14138">
        <w:rPr>
          <w:rFonts w:ascii="Aptos" w:hAnsi="Aptos" w:cs="Calibri"/>
          <w:color w:val="212121"/>
          <w:sz w:val="22"/>
          <w:szCs w:val="22"/>
        </w:rPr>
        <w:t xml:space="preserve">nd all other resources can be found in the main </w:t>
      </w:r>
      <w:proofErr w:type="spellStart"/>
      <w:r w:rsidR="00F14138">
        <w:rPr>
          <w:rFonts w:ascii="Aptos" w:hAnsi="Aptos" w:cs="Calibri"/>
          <w:color w:val="212121"/>
          <w:sz w:val="22"/>
          <w:szCs w:val="22"/>
        </w:rPr>
        <w:t>dropbox</w:t>
      </w:r>
      <w:proofErr w:type="spellEnd"/>
      <w:r w:rsidR="00F14138">
        <w:rPr>
          <w:rFonts w:ascii="Aptos" w:hAnsi="Aptos" w:cs="Calibri"/>
          <w:color w:val="212121"/>
          <w:sz w:val="22"/>
          <w:szCs w:val="22"/>
        </w:rPr>
        <w:t xml:space="preserve"> </w:t>
      </w:r>
      <w:hyperlink r:id="rId9" w:history="1">
        <w:r w:rsidR="00F14138" w:rsidRPr="00F14138">
          <w:rPr>
            <w:rStyle w:val="Hyperlink"/>
            <w:rFonts w:ascii="Aptos" w:hAnsi="Aptos" w:cs="Calibri"/>
            <w:sz w:val="22"/>
            <w:szCs w:val="22"/>
          </w:rPr>
          <w:t>here.</w:t>
        </w:r>
      </w:hyperlink>
    </w:p>
    <w:p w14:paraId="54690CD8" w14:textId="77777777" w:rsidR="00B5523F" w:rsidRDefault="00B5523F" w:rsidP="003E5F4B">
      <w:pPr>
        <w:rPr>
          <w:rFonts w:ascii="Aptos" w:hAnsi="Aptos" w:cs="Calibri"/>
          <w:color w:val="212121"/>
          <w:sz w:val="22"/>
          <w:szCs w:val="22"/>
        </w:rPr>
      </w:pPr>
    </w:p>
    <w:p w14:paraId="2BCFABD2" w14:textId="2033079A" w:rsidR="00D0565C" w:rsidRDefault="00B5523F" w:rsidP="003E5F4B">
      <w:pPr>
        <w:rPr>
          <w:rFonts w:ascii="Aptos" w:hAnsi="Aptos" w:cs="Calibri"/>
          <w:color w:val="212121"/>
          <w:sz w:val="22"/>
          <w:szCs w:val="22"/>
        </w:rPr>
      </w:pPr>
      <w:r>
        <w:rPr>
          <w:rFonts w:ascii="Aptos" w:hAnsi="Aptos" w:cs="Calibri"/>
          <w:color w:val="212121"/>
          <w:sz w:val="22"/>
          <w:szCs w:val="22"/>
        </w:rPr>
        <w:t xml:space="preserve">So far, the </w:t>
      </w:r>
      <w:r w:rsidR="00D04029">
        <w:rPr>
          <w:rFonts w:ascii="Aptos" w:hAnsi="Aptos" w:cs="Calibri"/>
          <w:color w:val="212121"/>
          <w:sz w:val="22"/>
          <w:szCs w:val="22"/>
        </w:rPr>
        <w:t xml:space="preserve">main meetings and working group meetings that have taken place are to lay groundwork and orient the members to the work ahead. Anyone is welcome to join the meetings </w:t>
      </w:r>
      <w:r w:rsidR="00A41833">
        <w:rPr>
          <w:rFonts w:ascii="Aptos" w:hAnsi="Aptos" w:cs="Calibri"/>
          <w:color w:val="212121"/>
          <w:sz w:val="22"/>
          <w:szCs w:val="22"/>
        </w:rPr>
        <w:t xml:space="preserve">to stay informed and give input if desired. </w:t>
      </w:r>
    </w:p>
    <w:p w14:paraId="23417407" w14:textId="77777777" w:rsidR="000D5F4D" w:rsidRDefault="000D5F4D" w:rsidP="000D5F4D">
      <w:pPr>
        <w:rPr>
          <w:rFonts w:ascii="Aptos" w:hAnsi="Aptos" w:cs="Calibri"/>
          <w:b/>
          <w:bCs/>
          <w:color w:val="212121"/>
          <w:sz w:val="22"/>
          <w:szCs w:val="22"/>
        </w:rPr>
      </w:pPr>
      <w:r>
        <w:rPr>
          <w:rFonts w:ascii="Aptos" w:hAnsi="Aptos" w:cs="Calibri"/>
          <w:b/>
          <w:bCs/>
          <w:color w:val="212121"/>
          <w:sz w:val="22"/>
          <w:szCs w:val="22"/>
        </w:rPr>
        <w:t>Materials</w:t>
      </w:r>
    </w:p>
    <w:p w14:paraId="210CFB40" w14:textId="77777777" w:rsidR="000D5F4D" w:rsidRDefault="000D5F4D" w:rsidP="000D5F4D">
      <w:pPr>
        <w:rPr>
          <w:rFonts w:ascii="Aptos" w:hAnsi="Aptos" w:cs="Calibri"/>
          <w:color w:val="212121"/>
          <w:sz w:val="22"/>
          <w:szCs w:val="22"/>
        </w:rPr>
      </w:pPr>
      <w:r>
        <w:rPr>
          <w:rFonts w:ascii="Aptos" w:hAnsi="Aptos" w:cs="Calibri"/>
          <w:color w:val="212121"/>
          <w:sz w:val="22"/>
          <w:szCs w:val="22"/>
        </w:rPr>
        <w:t>Materials determined to be included in the standard are Structure, Enclosure, Partitions, Finishes, Millwork/Trim, Stairs/Ramps, Exterior Elements, Fixtures, Appliances, MEP</w:t>
      </w:r>
    </w:p>
    <w:p w14:paraId="0A0F7D67" w14:textId="77777777" w:rsidR="000D5F4D" w:rsidRDefault="000D5F4D" w:rsidP="000D5F4D">
      <w:pPr>
        <w:rPr>
          <w:rFonts w:ascii="Aptos" w:hAnsi="Aptos" w:cs="Calibri"/>
          <w:color w:val="212121"/>
          <w:sz w:val="22"/>
          <w:szCs w:val="22"/>
        </w:rPr>
      </w:pPr>
    </w:p>
    <w:p w14:paraId="0F4A7FE9" w14:textId="77777777" w:rsidR="000D5F4D" w:rsidRPr="00FF5E68" w:rsidRDefault="000D5F4D" w:rsidP="000D5F4D">
      <w:pPr>
        <w:rPr>
          <w:rFonts w:ascii="Aptos" w:hAnsi="Aptos" w:cs="Calibri"/>
          <w:color w:val="212121"/>
          <w:sz w:val="22"/>
          <w:szCs w:val="22"/>
        </w:rPr>
      </w:pPr>
      <w:r>
        <w:rPr>
          <w:rFonts w:ascii="Aptos" w:hAnsi="Aptos" w:cs="Calibri"/>
          <w:color w:val="212121"/>
          <w:sz w:val="22"/>
          <w:szCs w:val="22"/>
        </w:rPr>
        <w:t xml:space="preserve">Any other suggestions can be sent to David </w:t>
      </w:r>
      <w:proofErr w:type="spellStart"/>
      <w:r>
        <w:rPr>
          <w:rFonts w:ascii="Aptos" w:hAnsi="Aptos" w:cs="Calibri"/>
          <w:color w:val="212121"/>
          <w:sz w:val="22"/>
          <w:szCs w:val="22"/>
        </w:rPr>
        <w:t>Racusin</w:t>
      </w:r>
      <w:proofErr w:type="spellEnd"/>
      <w:r>
        <w:rPr>
          <w:rFonts w:ascii="Aptos" w:hAnsi="Aptos" w:cs="Calibri"/>
          <w:color w:val="212121"/>
          <w:sz w:val="22"/>
          <w:szCs w:val="22"/>
        </w:rPr>
        <w:t xml:space="preserve">, but no final decisions have been made yet. </w:t>
      </w:r>
    </w:p>
    <w:p w14:paraId="3819B68E" w14:textId="77777777" w:rsidR="000D5F4D" w:rsidRDefault="000D5F4D" w:rsidP="000D5F4D">
      <w:pPr>
        <w:rPr>
          <w:rFonts w:ascii="Aptos" w:hAnsi="Aptos" w:cs="Calibri"/>
          <w:b/>
          <w:bCs/>
          <w:color w:val="212121"/>
          <w:sz w:val="22"/>
          <w:szCs w:val="22"/>
        </w:rPr>
      </w:pPr>
    </w:p>
    <w:p w14:paraId="4D7D462B" w14:textId="77777777" w:rsidR="000D5F4D" w:rsidRDefault="000D5F4D" w:rsidP="000D5F4D">
      <w:pPr>
        <w:rPr>
          <w:rFonts w:ascii="Aptos" w:hAnsi="Aptos" w:cs="Calibri"/>
          <w:b/>
          <w:bCs/>
          <w:color w:val="212121"/>
          <w:sz w:val="22"/>
          <w:szCs w:val="22"/>
        </w:rPr>
      </w:pPr>
      <w:r>
        <w:rPr>
          <w:rFonts w:ascii="Aptos" w:hAnsi="Aptos" w:cs="Calibri"/>
          <w:b/>
          <w:bCs/>
          <w:color w:val="212121"/>
          <w:sz w:val="22"/>
          <w:szCs w:val="22"/>
        </w:rPr>
        <w:t>Life Cycle</w:t>
      </w:r>
    </w:p>
    <w:p w14:paraId="59F9BEA1" w14:textId="77777777" w:rsidR="000D5F4D" w:rsidRPr="00FF43BC" w:rsidRDefault="000D5F4D" w:rsidP="000D5F4D">
      <w:pPr>
        <w:rPr>
          <w:rFonts w:ascii="Aptos" w:hAnsi="Aptos" w:cs="Calibri"/>
          <w:color w:val="212121"/>
          <w:sz w:val="22"/>
          <w:szCs w:val="22"/>
        </w:rPr>
      </w:pPr>
      <w:r>
        <w:rPr>
          <w:rFonts w:ascii="Aptos" w:hAnsi="Aptos" w:cs="Calibri"/>
          <w:color w:val="212121"/>
          <w:sz w:val="22"/>
          <w:szCs w:val="22"/>
        </w:rPr>
        <w:t xml:space="preserve">This group has made progress on which and how many life cycles it will include in the standard and expects to form final recommendations </w:t>
      </w:r>
      <w:proofErr w:type="gramStart"/>
      <w:r>
        <w:rPr>
          <w:rFonts w:ascii="Aptos" w:hAnsi="Aptos" w:cs="Calibri"/>
          <w:color w:val="212121"/>
          <w:sz w:val="22"/>
          <w:szCs w:val="22"/>
        </w:rPr>
        <w:t>in the near future</w:t>
      </w:r>
      <w:proofErr w:type="gramEnd"/>
      <w:r>
        <w:rPr>
          <w:rFonts w:ascii="Aptos" w:hAnsi="Aptos" w:cs="Calibri"/>
          <w:color w:val="212121"/>
          <w:sz w:val="22"/>
          <w:szCs w:val="22"/>
        </w:rPr>
        <w:t xml:space="preserve">. </w:t>
      </w:r>
    </w:p>
    <w:p w14:paraId="5D130C9D" w14:textId="77777777" w:rsidR="000D5F4D" w:rsidRDefault="000D5F4D" w:rsidP="000D5F4D">
      <w:pPr>
        <w:rPr>
          <w:rFonts w:ascii="Aptos" w:hAnsi="Aptos" w:cs="Calibri"/>
          <w:b/>
          <w:bCs/>
          <w:color w:val="212121"/>
          <w:sz w:val="22"/>
          <w:szCs w:val="22"/>
        </w:rPr>
      </w:pPr>
    </w:p>
    <w:p w14:paraId="3ED7D2FA" w14:textId="77777777" w:rsidR="000D5F4D" w:rsidRDefault="000D5F4D" w:rsidP="000D5F4D">
      <w:pPr>
        <w:rPr>
          <w:rFonts w:ascii="Aptos" w:hAnsi="Aptos" w:cs="Calibri"/>
          <w:b/>
          <w:bCs/>
          <w:color w:val="212121"/>
          <w:sz w:val="22"/>
          <w:szCs w:val="22"/>
        </w:rPr>
      </w:pPr>
      <w:r>
        <w:rPr>
          <w:rFonts w:ascii="Aptos" w:hAnsi="Aptos" w:cs="Calibri"/>
          <w:b/>
          <w:bCs/>
          <w:color w:val="212121"/>
          <w:sz w:val="22"/>
          <w:szCs w:val="22"/>
        </w:rPr>
        <w:t>Data</w:t>
      </w:r>
    </w:p>
    <w:p w14:paraId="78C5A8E4" w14:textId="77777777" w:rsidR="000D5F4D" w:rsidRPr="00A0651E" w:rsidRDefault="000D5F4D" w:rsidP="000D5F4D">
      <w:pPr>
        <w:rPr>
          <w:rFonts w:ascii="Aptos" w:hAnsi="Aptos" w:cs="Calibri"/>
          <w:color w:val="212121"/>
          <w:sz w:val="22"/>
          <w:szCs w:val="22"/>
        </w:rPr>
      </w:pPr>
      <w:r>
        <w:rPr>
          <w:rFonts w:ascii="Aptos" w:hAnsi="Aptos" w:cs="Calibri"/>
          <w:color w:val="212121"/>
          <w:sz w:val="22"/>
          <w:szCs w:val="22"/>
        </w:rPr>
        <w:t xml:space="preserve">This group is primarily working on forming recommendations for as-designed and as-built pathways and considering other pathways relevant to data in this draft standard. This group is also considering which sources of data are to be used- a topic which relies on the material group’s recommendations. </w:t>
      </w:r>
    </w:p>
    <w:p w14:paraId="51ED3E7E" w14:textId="77777777" w:rsidR="000D5F4D" w:rsidRDefault="000D5F4D" w:rsidP="000D5F4D">
      <w:pPr>
        <w:rPr>
          <w:rFonts w:ascii="Aptos" w:hAnsi="Aptos" w:cs="Calibri"/>
          <w:b/>
          <w:bCs/>
          <w:color w:val="212121"/>
          <w:sz w:val="22"/>
          <w:szCs w:val="22"/>
        </w:rPr>
      </w:pPr>
    </w:p>
    <w:p w14:paraId="158357CB" w14:textId="77777777" w:rsidR="000D5F4D" w:rsidRDefault="000D5F4D" w:rsidP="000D5F4D">
      <w:pPr>
        <w:rPr>
          <w:rFonts w:ascii="Aptos" w:hAnsi="Aptos" w:cs="Calibri"/>
          <w:b/>
          <w:bCs/>
          <w:color w:val="212121"/>
          <w:sz w:val="22"/>
          <w:szCs w:val="22"/>
        </w:rPr>
      </w:pPr>
      <w:r>
        <w:rPr>
          <w:rFonts w:ascii="Aptos" w:hAnsi="Aptos" w:cs="Calibri"/>
          <w:b/>
          <w:bCs/>
          <w:color w:val="212121"/>
          <w:sz w:val="22"/>
          <w:szCs w:val="22"/>
        </w:rPr>
        <w:t>Strategy</w:t>
      </w:r>
    </w:p>
    <w:p w14:paraId="6ACBCF6D" w14:textId="77777777" w:rsidR="000D5F4D" w:rsidRPr="004D7DC9" w:rsidRDefault="000D5F4D" w:rsidP="000D5F4D">
      <w:pPr>
        <w:rPr>
          <w:rFonts w:ascii="Aptos" w:hAnsi="Aptos" w:cs="Calibri"/>
          <w:color w:val="212121"/>
          <w:sz w:val="22"/>
          <w:szCs w:val="22"/>
        </w:rPr>
      </w:pPr>
      <w:r>
        <w:rPr>
          <w:rFonts w:ascii="Aptos" w:hAnsi="Aptos" w:cs="Calibri"/>
          <w:color w:val="212121"/>
          <w:sz w:val="22"/>
          <w:szCs w:val="22"/>
        </w:rPr>
        <w:t xml:space="preserve">Chris suggested breaking up this group into several because the different areas of consideration require specific expertise. This group will consider alignment with Rater workflow, Applicability, Correlation, compatibility with other codes, and more. </w:t>
      </w:r>
    </w:p>
    <w:p w14:paraId="6E3C882F" w14:textId="77777777" w:rsidR="000D5F4D" w:rsidRDefault="000D5F4D" w:rsidP="003E5F4B">
      <w:pPr>
        <w:rPr>
          <w:rFonts w:ascii="Aptos" w:hAnsi="Aptos" w:cs="Calibri"/>
          <w:color w:val="212121"/>
          <w:sz w:val="22"/>
          <w:szCs w:val="22"/>
        </w:rPr>
      </w:pPr>
    </w:p>
    <w:p w14:paraId="07E84B24" w14:textId="77777777" w:rsidR="003E5F4B" w:rsidRPr="003E5F4B" w:rsidRDefault="003E5F4B" w:rsidP="003E5F4B">
      <w:pPr>
        <w:rPr>
          <w:rFonts w:ascii="Aptos" w:hAnsi="Aptos" w:cs="Calibri"/>
          <w:color w:val="212121"/>
          <w:sz w:val="22"/>
          <w:szCs w:val="22"/>
        </w:rPr>
      </w:pPr>
    </w:p>
    <w:p w14:paraId="659EB1E8" w14:textId="77777777" w:rsidR="003E5F4B" w:rsidRDefault="003E5F4B" w:rsidP="003E5F4B">
      <w:pPr>
        <w:rPr>
          <w:rFonts w:ascii="Aptos" w:hAnsi="Aptos" w:cs="Calibri"/>
          <w:b/>
          <w:bCs/>
          <w:color w:val="212121"/>
          <w:sz w:val="22"/>
          <w:szCs w:val="22"/>
        </w:rPr>
      </w:pPr>
      <w:r w:rsidRPr="003E5F4B">
        <w:rPr>
          <w:rFonts w:ascii="Aptos" w:hAnsi="Aptos" w:cs="Calibri"/>
          <w:b/>
          <w:bCs/>
          <w:color w:val="212121"/>
          <w:sz w:val="22"/>
          <w:szCs w:val="22"/>
        </w:rPr>
        <w:t>Summary of Working Group Meetings</w:t>
      </w:r>
    </w:p>
    <w:p w14:paraId="5B21B9B1" w14:textId="44C01352" w:rsidR="000D5F4D" w:rsidRDefault="00952CF6" w:rsidP="003E5F4B">
      <w:pPr>
        <w:rPr>
          <w:rFonts w:ascii="Aptos" w:hAnsi="Aptos" w:cs="Calibri"/>
          <w:b/>
          <w:bCs/>
          <w:color w:val="212121"/>
          <w:sz w:val="22"/>
          <w:szCs w:val="22"/>
        </w:rPr>
      </w:pPr>
      <w:r>
        <w:rPr>
          <w:rFonts w:ascii="Aptos" w:hAnsi="Aptos" w:cs="Calibri"/>
          <w:b/>
          <w:bCs/>
          <w:color w:val="212121"/>
          <w:sz w:val="22"/>
          <w:szCs w:val="22"/>
        </w:rPr>
        <w:t xml:space="preserve">The group </w:t>
      </w:r>
    </w:p>
    <w:p w14:paraId="4934DDB3" w14:textId="2F426A0B" w:rsidR="003E5F4B" w:rsidRDefault="00B051DA" w:rsidP="003E5F4B">
      <w:pPr>
        <w:rPr>
          <w:rFonts w:ascii="Aptos" w:hAnsi="Aptos" w:cs="Calibri"/>
          <w:color w:val="212121"/>
          <w:sz w:val="22"/>
          <w:szCs w:val="22"/>
        </w:rPr>
      </w:pPr>
      <w:r>
        <w:rPr>
          <w:rFonts w:ascii="Aptos" w:hAnsi="Aptos" w:cs="Calibri"/>
          <w:color w:val="212121"/>
          <w:sz w:val="22"/>
          <w:szCs w:val="22"/>
        </w:rPr>
        <w:t>The group has determined the initial questions to be answered by its members</w:t>
      </w:r>
      <w:r w:rsidR="009347F4">
        <w:rPr>
          <w:rFonts w:ascii="Aptos" w:hAnsi="Aptos" w:cs="Calibri"/>
          <w:color w:val="212121"/>
          <w:sz w:val="22"/>
          <w:szCs w:val="22"/>
        </w:rPr>
        <w:t xml:space="preserve"> to form a recommendation. This group is also considering</w:t>
      </w:r>
      <w:r w:rsidR="00C712B2">
        <w:rPr>
          <w:rFonts w:ascii="Aptos" w:hAnsi="Aptos" w:cs="Calibri"/>
          <w:color w:val="212121"/>
          <w:sz w:val="22"/>
          <w:szCs w:val="22"/>
        </w:rPr>
        <w:t xml:space="preserve"> how to accommodate Raters</w:t>
      </w:r>
      <w:r w:rsidR="00216475">
        <w:rPr>
          <w:rFonts w:ascii="Aptos" w:hAnsi="Aptos" w:cs="Calibri"/>
          <w:color w:val="212121"/>
          <w:sz w:val="22"/>
          <w:szCs w:val="22"/>
        </w:rPr>
        <w:t xml:space="preserve"> and HERS related </w:t>
      </w:r>
      <w:r w:rsidR="00491C12">
        <w:rPr>
          <w:rFonts w:ascii="Aptos" w:hAnsi="Aptos" w:cs="Calibri"/>
          <w:color w:val="212121"/>
          <w:sz w:val="22"/>
          <w:szCs w:val="22"/>
        </w:rPr>
        <w:t xml:space="preserve">issues and found that the strategy </w:t>
      </w:r>
      <w:proofErr w:type="gramStart"/>
      <w:r w:rsidR="00893F90">
        <w:rPr>
          <w:rFonts w:ascii="Aptos" w:hAnsi="Aptos" w:cs="Calibri"/>
          <w:color w:val="212121"/>
          <w:sz w:val="22"/>
          <w:szCs w:val="22"/>
        </w:rPr>
        <w:t>wo</w:t>
      </w:r>
      <w:proofErr w:type="gramEnd"/>
    </w:p>
    <w:p w14:paraId="758906C1" w14:textId="77777777" w:rsidR="00B051DA" w:rsidRDefault="00B051DA" w:rsidP="003E5F4B">
      <w:pPr>
        <w:rPr>
          <w:rFonts w:ascii="Aptos" w:hAnsi="Aptos" w:cs="Calibri"/>
          <w:color w:val="212121"/>
          <w:sz w:val="22"/>
          <w:szCs w:val="22"/>
        </w:rPr>
      </w:pPr>
    </w:p>
    <w:p w14:paraId="1F08FF78" w14:textId="77777777" w:rsidR="00B051DA" w:rsidRPr="003E5F4B" w:rsidRDefault="00B051DA" w:rsidP="003E5F4B">
      <w:pPr>
        <w:rPr>
          <w:rFonts w:ascii="Aptos" w:hAnsi="Aptos" w:cs="Calibri"/>
          <w:color w:val="212121"/>
          <w:sz w:val="22"/>
          <w:szCs w:val="22"/>
        </w:rPr>
      </w:pPr>
    </w:p>
    <w:p w14:paraId="141BF16B" w14:textId="77777777" w:rsidR="003E5F4B" w:rsidRDefault="003E5F4B" w:rsidP="003E5F4B">
      <w:pPr>
        <w:rPr>
          <w:rFonts w:ascii="Aptos" w:hAnsi="Aptos" w:cs="Calibri"/>
          <w:b/>
          <w:bCs/>
          <w:color w:val="212121"/>
          <w:sz w:val="22"/>
          <w:szCs w:val="22"/>
        </w:rPr>
      </w:pPr>
      <w:r w:rsidRPr="003E5F4B">
        <w:rPr>
          <w:rFonts w:ascii="Aptos" w:hAnsi="Aptos" w:cs="Calibri"/>
          <w:b/>
          <w:bCs/>
          <w:color w:val="212121"/>
          <w:sz w:val="22"/>
          <w:szCs w:val="22"/>
        </w:rPr>
        <w:t>Open Discussion</w:t>
      </w:r>
    </w:p>
    <w:p w14:paraId="727E689E" w14:textId="0550BACF" w:rsidR="009E0018" w:rsidRDefault="009E0018" w:rsidP="003E5F4B">
      <w:pPr>
        <w:rPr>
          <w:rFonts w:ascii="Aptos" w:hAnsi="Aptos" w:cs="Calibri"/>
          <w:color w:val="212121"/>
          <w:sz w:val="22"/>
          <w:szCs w:val="22"/>
        </w:rPr>
      </w:pPr>
      <w:r>
        <w:rPr>
          <w:rFonts w:ascii="Aptos" w:hAnsi="Aptos" w:cs="Calibri"/>
          <w:color w:val="212121"/>
          <w:sz w:val="22"/>
          <w:szCs w:val="22"/>
        </w:rPr>
        <w:t xml:space="preserve">The group discussed </w:t>
      </w:r>
      <w:r w:rsidR="00000FC0">
        <w:rPr>
          <w:rFonts w:ascii="Aptos" w:hAnsi="Aptos" w:cs="Calibri"/>
          <w:color w:val="212121"/>
          <w:sz w:val="22"/>
          <w:szCs w:val="22"/>
        </w:rPr>
        <w:t xml:space="preserve">how to ensure the Rater perspectives can be </w:t>
      </w:r>
      <w:proofErr w:type="gramStart"/>
      <w:r w:rsidR="00000FC0">
        <w:rPr>
          <w:rFonts w:ascii="Aptos" w:hAnsi="Aptos" w:cs="Calibri"/>
          <w:color w:val="212121"/>
          <w:sz w:val="22"/>
          <w:szCs w:val="22"/>
        </w:rPr>
        <w:t>addressed, and</w:t>
      </w:r>
      <w:proofErr w:type="gramEnd"/>
      <w:r w:rsidR="00000FC0">
        <w:rPr>
          <w:rFonts w:ascii="Aptos" w:hAnsi="Aptos" w:cs="Calibri"/>
          <w:color w:val="212121"/>
          <w:sz w:val="22"/>
          <w:szCs w:val="22"/>
        </w:rPr>
        <w:t xml:space="preserve"> determined</w:t>
      </w:r>
      <w:r w:rsidR="00821D69">
        <w:rPr>
          <w:rFonts w:ascii="Aptos" w:hAnsi="Aptos" w:cs="Calibri"/>
          <w:color w:val="212121"/>
          <w:sz w:val="22"/>
          <w:szCs w:val="22"/>
        </w:rPr>
        <w:t xml:space="preserve"> that a sect of the </w:t>
      </w:r>
      <w:r w:rsidR="00426BB7">
        <w:rPr>
          <w:rFonts w:ascii="Aptos" w:hAnsi="Aptos" w:cs="Calibri"/>
          <w:color w:val="212121"/>
          <w:sz w:val="22"/>
          <w:szCs w:val="22"/>
        </w:rPr>
        <w:t xml:space="preserve">strategy group should be dedicated to HERS and Rater issues relating to the standard. </w:t>
      </w:r>
    </w:p>
    <w:p w14:paraId="5F0B72B4" w14:textId="77777777" w:rsidR="008E7DE6" w:rsidRDefault="008E7DE6" w:rsidP="003E5F4B">
      <w:pPr>
        <w:rPr>
          <w:rFonts w:ascii="Aptos" w:hAnsi="Aptos" w:cs="Calibri"/>
          <w:color w:val="212121"/>
          <w:sz w:val="22"/>
          <w:szCs w:val="22"/>
        </w:rPr>
      </w:pPr>
    </w:p>
    <w:p w14:paraId="3FD2E271" w14:textId="7FB5863C" w:rsidR="003E5F4B" w:rsidRDefault="00426BB7" w:rsidP="003E5F4B">
      <w:pPr>
        <w:rPr>
          <w:rFonts w:ascii="Aptos" w:hAnsi="Aptos" w:cs="Calibri"/>
          <w:color w:val="212121"/>
          <w:sz w:val="22"/>
          <w:szCs w:val="22"/>
        </w:rPr>
      </w:pPr>
      <w:r>
        <w:rPr>
          <w:rFonts w:ascii="Aptos" w:hAnsi="Aptos" w:cs="Calibri"/>
          <w:color w:val="212121"/>
          <w:sz w:val="22"/>
          <w:szCs w:val="22"/>
        </w:rPr>
        <w:t xml:space="preserve">If </w:t>
      </w:r>
      <w:r w:rsidR="002072DF">
        <w:rPr>
          <w:rFonts w:ascii="Aptos" w:hAnsi="Aptos" w:cs="Calibri"/>
          <w:color w:val="212121"/>
          <w:sz w:val="22"/>
          <w:szCs w:val="22"/>
        </w:rPr>
        <w:t xml:space="preserve">one is interested in joining a working group, please reach out to Tracy or Clara. If one is interested in viewing the comments left on the </w:t>
      </w:r>
      <w:r w:rsidR="00CF04A6">
        <w:rPr>
          <w:rFonts w:ascii="Aptos" w:hAnsi="Aptos" w:cs="Calibri"/>
          <w:color w:val="212121"/>
          <w:sz w:val="22"/>
          <w:szCs w:val="22"/>
        </w:rPr>
        <w:t xml:space="preserve">draft standard, use the </w:t>
      </w:r>
    </w:p>
    <w:p w14:paraId="1DF78F0C" w14:textId="13C74736" w:rsidR="002072DF" w:rsidRDefault="002072DF" w:rsidP="003E5F4B">
      <w:pPr>
        <w:rPr>
          <w:rFonts w:ascii="Aptos" w:hAnsi="Aptos" w:cs="Calibri"/>
          <w:color w:val="212121"/>
          <w:sz w:val="22"/>
          <w:szCs w:val="22"/>
        </w:rPr>
      </w:pPr>
    </w:p>
    <w:p w14:paraId="03F1049D" w14:textId="1C2CEE4D" w:rsidR="007472A5" w:rsidRDefault="007472A5" w:rsidP="003E5F4B">
      <w:pPr>
        <w:rPr>
          <w:rFonts w:ascii="Aptos" w:hAnsi="Aptos" w:cs="Calibri"/>
          <w:color w:val="212121"/>
          <w:sz w:val="22"/>
          <w:szCs w:val="22"/>
        </w:rPr>
      </w:pPr>
      <w:r>
        <w:rPr>
          <w:rFonts w:ascii="Aptos" w:hAnsi="Aptos" w:cs="Calibri"/>
          <w:color w:val="212121"/>
          <w:sz w:val="22"/>
          <w:szCs w:val="22"/>
        </w:rPr>
        <w:t xml:space="preserve">David Goldstein inquired about how to </w:t>
      </w:r>
      <w:r w:rsidR="00B445D3">
        <w:rPr>
          <w:rFonts w:ascii="Aptos" w:hAnsi="Aptos" w:cs="Calibri"/>
          <w:color w:val="212121"/>
          <w:sz w:val="22"/>
          <w:szCs w:val="22"/>
        </w:rPr>
        <w:t xml:space="preserve">consider the homeowner’s travel to and from multi-family </w:t>
      </w:r>
      <w:r w:rsidR="0066669E">
        <w:rPr>
          <w:rFonts w:ascii="Aptos" w:hAnsi="Aptos" w:cs="Calibri"/>
          <w:color w:val="212121"/>
          <w:sz w:val="22"/>
          <w:szCs w:val="22"/>
        </w:rPr>
        <w:t xml:space="preserve">developments and it was found that this </w:t>
      </w:r>
      <w:r w:rsidR="00821D69">
        <w:rPr>
          <w:rFonts w:ascii="Aptos" w:hAnsi="Aptos" w:cs="Calibri"/>
          <w:color w:val="212121"/>
          <w:sz w:val="22"/>
          <w:szCs w:val="22"/>
        </w:rPr>
        <w:t>topic is best discussed in a working group.</w:t>
      </w:r>
      <w:r w:rsidR="00426BB7">
        <w:rPr>
          <w:rFonts w:ascii="Aptos" w:hAnsi="Aptos" w:cs="Calibri"/>
          <w:color w:val="212121"/>
          <w:sz w:val="22"/>
          <w:szCs w:val="22"/>
        </w:rPr>
        <w:t xml:space="preserve"> </w:t>
      </w:r>
    </w:p>
    <w:p w14:paraId="5D157DC0" w14:textId="77777777" w:rsidR="007472A5" w:rsidRPr="003E5F4B" w:rsidRDefault="007472A5" w:rsidP="003E5F4B">
      <w:pPr>
        <w:rPr>
          <w:rFonts w:ascii="Aptos" w:hAnsi="Aptos" w:cs="Calibri"/>
          <w:color w:val="212121"/>
          <w:sz w:val="22"/>
          <w:szCs w:val="22"/>
        </w:rPr>
      </w:pPr>
    </w:p>
    <w:p w14:paraId="0F094B13" w14:textId="77777777" w:rsidR="003E5F4B" w:rsidRPr="003E5F4B" w:rsidRDefault="003E5F4B" w:rsidP="003E5F4B">
      <w:pPr>
        <w:rPr>
          <w:rFonts w:ascii="Aptos" w:hAnsi="Aptos" w:cs="Calibri"/>
          <w:color w:val="212121"/>
          <w:sz w:val="22"/>
          <w:szCs w:val="22"/>
        </w:rPr>
      </w:pPr>
      <w:r w:rsidRPr="003E5F4B">
        <w:rPr>
          <w:rFonts w:ascii="Aptos" w:hAnsi="Aptos" w:cs="Calibri"/>
          <w:b/>
          <w:bCs/>
          <w:color w:val="212121"/>
          <w:sz w:val="22"/>
          <w:szCs w:val="22"/>
        </w:rPr>
        <w:t>Next Steps</w:t>
      </w:r>
    </w:p>
    <w:p w14:paraId="10FAE694" w14:textId="77777777" w:rsidR="002315F2" w:rsidRDefault="002315F2" w:rsidP="0075716B">
      <w:pPr>
        <w:spacing w:line="212" w:lineRule="atLeast"/>
        <w:rPr>
          <w:rFonts w:ascii="Calibri" w:hAnsi="Calibri" w:cs="Calibri"/>
          <w:color w:val="212121"/>
        </w:rPr>
      </w:pPr>
    </w:p>
    <w:p w14:paraId="0FFEBDC9" w14:textId="318A27FD" w:rsidR="0006696B" w:rsidRPr="0006696B" w:rsidRDefault="002315F2" w:rsidP="0075716B">
      <w:pPr>
        <w:spacing w:line="212" w:lineRule="atLeast"/>
        <w:rPr>
          <w:rFonts w:ascii="Calibri" w:hAnsi="Calibri" w:cs="Calibri"/>
          <w:color w:val="212121"/>
        </w:rPr>
      </w:pPr>
      <w:r>
        <w:rPr>
          <w:rFonts w:ascii="Calibri" w:hAnsi="Calibri" w:cs="Calibri"/>
          <w:color w:val="212121"/>
        </w:rPr>
        <w:t>Meeting Adjourned</w:t>
      </w:r>
      <w:r w:rsidR="0006696B">
        <w:rPr>
          <w:rFonts w:ascii="Calibri" w:hAnsi="Calibri" w:cs="Calibri"/>
          <w:color w:val="212121"/>
        </w:rPr>
        <w:t xml:space="preserve"> at </w:t>
      </w:r>
      <w:r w:rsidR="00426BB7">
        <w:rPr>
          <w:rFonts w:ascii="Calibri" w:hAnsi="Calibri" w:cs="Calibri"/>
          <w:color w:val="212121"/>
        </w:rPr>
        <w:t>2:30</w:t>
      </w:r>
      <w:r w:rsidR="00E26112">
        <w:rPr>
          <w:rFonts w:ascii="Calibri" w:hAnsi="Calibri" w:cs="Calibri"/>
          <w:color w:val="212121"/>
        </w:rPr>
        <w:t xml:space="preserve"> </w:t>
      </w:r>
      <w:r w:rsidR="0006696B">
        <w:rPr>
          <w:rFonts w:ascii="Calibri" w:hAnsi="Calibri" w:cs="Calibri"/>
          <w:color w:val="212121"/>
        </w:rPr>
        <w:t xml:space="preserve">pm </w:t>
      </w:r>
      <w:proofErr w:type="gramStart"/>
      <w:r w:rsidR="00E26112">
        <w:rPr>
          <w:rFonts w:ascii="Calibri" w:hAnsi="Calibri" w:cs="Calibri"/>
          <w:color w:val="212121"/>
        </w:rPr>
        <w:t>ET</w:t>
      </w:r>
      <w:proofErr w:type="gramEnd"/>
    </w:p>
    <w:p w14:paraId="2DFF946F" w14:textId="77777777" w:rsidR="0075716B" w:rsidRPr="0075716B" w:rsidRDefault="0075716B" w:rsidP="0075716B"/>
    <w:p w14:paraId="7D2607D1" w14:textId="77777777" w:rsidR="0075716B" w:rsidRDefault="0075716B"/>
    <w:sectPr w:rsidR="0075716B" w:rsidSect="009330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56B23"/>
    <w:multiLevelType w:val="multilevel"/>
    <w:tmpl w:val="C7B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E84409"/>
    <w:multiLevelType w:val="multilevel"/>
    <w:tmpl w:val="B09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09732">
    <w:abstractNumId w:val="1"/>
  </w:num>
  <w:num w:numId="2" w16cid:durableId="178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B"/>
    <w:rsid w:val="00000FC0"/>
    <w:rsid w:val="00016247"/>
    <w:rsid w:val="00023BB8"/>
    <w:rsid w:val="00040FF4"/>
    <w:rsid w:val="000515FF"/>
    <w:rsid w:val="000530E4"/>
    <w:rsid w:val="00054B05"/>
    <w:rsid w:val="00063EDA"/>
    <w:rsid w:val="00065B15"/>
    <w:rsid w:val="0006696B"/>
    <w:rsid w:val="000C25F5"/>
    <w:rsid w:val="000D5F4D"/>
    <w:rsid w:val="000E43AA"/>
    <w:rsid w:val="0011118E"/>
    <w:rsid w:val="00117BCB"/>
    <w:rsid w:val="00121F85"/>
    <w:rsid w:val="001476CE"/>
    <w:rsid w:val="001624E8"/>
    <w:rsid w:val="0017022E"/>
    <w:rsid w:val="001C2BB2"/>
    <w:rsid w:val="001C56A3"/>
    <w:rsid w:val="001D0A79"/>
    <w:rsid w:val="001E46C1"/>
    <w:rsid w:val="002072DF"/>
    <w:rsid w:val="00216475"/>
    <w:rsid w:val="002315F2"/>
    <w:rsid w:val="00241BC8"/>
    <w:rsid w:val="002512FD"/>
    <w:rsid w:val="0028709C"/>
    <w:rsid w:val="002B5634"/>
    <w:rsid w:val="002C5D8E"/>
    <w:rsid w:val="002D37FD"/>
    <w:rsid w:val="003318EF"/>
    <w:rsid w:val="00361160"/>
    <w:rsid w:val="0039194C"/>
    <w:rsid w:val="00397B11"/>
    <w:rsid w:val="003A0854"/>
    <w:rsid w:val="003B5103"/>
    <w:rsid w:val="003D790D"/>
    <w:rsid w:val="003E202C"/>
    <w:rsid w:val="003E5F4B"/>
    <w:rsid w:val="003F1AD1"/>
    <w:rsid w:val="00405AC2"/>
    <w:rsid w:val="00423883"/>
    <w:rsid w:val="00426BB7"/>
    <w:rsid w:val="004447FD"/>
    <w:rsid w:val="0044672D"/>
    <w:rsid w:val="00446F75"/>
    <w:rsid w:val="00491C12"/>
    <w:rsid w:val="004D7DC9"/>
    <w:rsid w:val="004E7606"/>
    <w:rsid w:val="005116BF"/>
    <w:rsid w:val="00517225"/>
    <w:rsid w:val="0053508D"/>
    <w:rsid w:val="00563EC2"/>
    <w:rsid w:val="00572950"/>
    <w:rsid w:val="00573EE2"/>
    <w:rsid w:val="00582EDA"/>
    <w:rsid w:val="005A3A2D"/>
    <w:rsid w:val="005A563A"/>
    <w:rsid w:val="005C56D1"/>
    <w:rsid w:val="00613CF9"/>
    <w:rsid w:val="00626E20"/>
    <w:rsid w:val="006620A2"/>
    <w:rsid w:val="0066669E"/>
    <w:rsid w:val="0068124C"/>
    <w:rsid w:val="00683F28"/>
    <w:rsid w:val="006C4B39"/>
    <w:rsid w:val="006C692D"/>
    <w:rsid w:val="006E2ACF"/>
    <w:rsid w:val="00706D68"/>
    <w:rsid w:val="0071141D"/>
    <w:rsid w:val="0072378B"/>
    <w:rsid w:val="007307FD"/>
    <w:rsid w:val="007472A5"/>
    <w:rsid w:val="0075176C"/>
    <w:rsid w:val="00751CA5"/>
    <w:rsid w:val="00756710"/>
    <w:rsid w:val="0075716B"/>
    <w:rsid w:val="007773C7"/>
    <w:rsid w:val="007913F8"/>
    <w:rsid w:val="00793F9C"/>
    <w:rsid w:val="007B336E"/>
    <w:rsid w:val="007C63F7"/>
    <w:rsid w:val="007D633D"/>
    <w:rsid w:val="007D638D"/>
    <w:rsid w:val="007E0DFA"/>
    <w:rsid w:val="007F7E15"/>
    <w:rsid w:val="008079B7"/>
    <w:rsid w:val="008119D2"/>
    <w:rsid w:val="00821D69"/>
    <w:rsid w:val="00874C88"/>
    <w:rsid w:val="00885D4A"/>
    <w:rsid w:val="00893F90"/>
    <w:rsid w:val="008B0D1D"/>
    <w:rsid w:val="008E7DE6"/>
    <w:rsid w:val="009233E8"/>
    <w:rsid w:val="00933019"/>
    <w:rsid w:val="009347F4"/>
    <w:rsid w:val="00945393"/>
    <w:rsid w:val="00946918"/>
    <w:rsid w:val="00952CF6"/>
    <w:rsid w:val="00977DE7"/>
    <w:rsid w:val="009B6F11"/>
    <w:rsid w:val="009C50D6"/>
    <w:rsid w:val="009C59D1"/>
    <w:rsid w:val="009E0018"/>
    <w:rsid w:val="009E003D"/>
    <w:rsid w:val="00A04E0D"/>
    <w:rsid w:val="00A0651E"/>
    <w:rsid w:val="00A1106A"/>
    <w:rsid w:val="00A1278E"/>
    <w:rsid w:val="00A370EB"/>
    <w:rsid w:val="00A41833"/>
    <w:rsid w:val="00A44F80"/>
    <w:rsid w:val="00A55383"/>
    <w:rsid w:val="00AA08EA"/>
    <w:rsid w:val="00AE3E65"/>
    <w:rsid w:val="00AE778F"/>
    <w:rsid w:val="00B044CB"/>
    <w:rsid w:val="00B04B22"/>
    <w:rsid w:val="00B051DA"/>
    <w:rsid w:val="00B23EFC"/>
    <w:rsid w:val="00B445D3"/>
    <w:rsid w:val="00B5523F"/>
    <w:rsid w:val="00B62F2C"/>
    <w:rsid w:val="00B74A24"/>
    <w:rsid w:val="00B8567B"/>
    <w:rsid w:val="00B91BE8"/>
    <w:rsid w:val="00BA58A2"/>
    <w:rsid w:val="00BD747E"/>
    <w:rsid w:val="00BF4CD8"/>
    <w:rsid w:val="00C04CCA"/>
    <w:rsid w:val="00C06666"/>
    <w:rsid w:val="00C12311"/>
    <w:rsid w:val="00C24287"/>
    <w:rsid w:val="00C370F2"/>
    <w:rsid w:val="00C712B2"/>
    <w:rsid w:val="00C71BC4"/>
    <w:rsid w:val="00C92E69"/>
    <w:rsid w:val="00C933D8"/>
    <w:rsid w:val="00C9373C"/>
    <w:rsid w:val="00CB6234"/>
    <w:rsid w:val="00CC1D41"/>
    <w:rsid w:val="00CC402F"/>
    <w:rsid w:val="00CD567C"/>
    <w:rsid w:val="00CE3279"/>
    <w:rsid w:val="00CE7025"/>
    <w:rsid w:val="00CF04A6"/>
    <w:rsid w:val="00D04029"/>
    <w:rsid w:val="00D0565C"/>
    <w:rsid w:val="00D24D9B"/>
    <w:rsid w:val="00D457E7"/>
    <w:rsid w:val="00D50DF6"/>
    <w:rsid w:val="00D65083"/>
    <w:rsid w:val="00D76FD3"/>
    <w:rsid w:val="00D9346D"/>
    <w:rsid w:val="00D9663B"/>
    <w:rsid w:val="00DA7AF6"/>
    <w:rsid w:val="00DB52B8"/>
    <w:rsid w:val="00DD0372"/>
    <w:rsid w:val="00E04A54"/>
    <w:rsid w:val="00E0745D"/>
    <w:rsid w:val="00E075FD"/>
    <w:rsid w:val="00E26112"/>
    <w:rsid w:val="00E32608"/>
    <w:rsid w:val="00E41B67"/>
    <w:rsid w:val="00E52193"/>
    <w:rsid w:val="00E53EDD"/>
    <w:rsid w:val="00E70803"/>
    <w:rsid w:val="00E862CA"/>
    <w:rsid w:val="00E97B6B"/>
    <w:rsid w:val="00EB6C13"/>
    <w:rsid w:val="00EC0DBA"/>
    <w:rsid w:val="00EC1B16"/>
    <w:rsid w:val="00ED3E03"/>
    <w:rsid w:val="00EE4ECB"/>
    <w:rsid w:val="00F02C7B"/>
    <w:rsid w:val="00F03B8A"/>
    <w:rsid w:val="00F04C3A"/>
    <w:rsid w:val="00F14138"/>
    <w:rsid w:val="00F14C74"/>
    <w:rsid w:val="00F30E0F"/>
    <w:rsid w:val="00F50E72"/>
    <w:rsid w:val="00F778AD"/>
    <w:rsid w:val="00FC2034"/>
    <w:rsid w:val="00FF43BC"/>
    <w:rsid w:val="00FF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DF0B"/>
  <w15:chartTrackingRefBased/>
  <w15:docId w15:val="{7B7285DC-B80D-2E4E-87FD-B9C9DCD3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D3"/>
    <w:rPr>
      <w:rFonts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6B"/>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121F85"/>
    <w:rPr>
      <w:color w:val="0563C1" w:themeColor="hyperlink"/>
      <w:u w:val="single"/>
    </w:rPr>
  </w:style>
  <w:style w:type="character" w:styleId="UnresolvedMention">
    <w:name w:val="Unresolved Mention"/>
    <w:basedOn w:val="DefaultParagraphFont"/>
    <w:uiPriority w:val="99"/>
    <w:semiHidden/>
    <w:unhideWhenUsed/>
    <w:rsid w:val="00121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09184">
      <w:bodyDiv w:val="1"/>
      <w:marLeft w:val="0"/>
      <w:marRight w:val="0"/>
      <w:marTop w:val="0"/>
      <w:marBottom w:val="0"/>
      <w:divBdr>
        <w:top w:val="none" w:sz="0" w:space="0" w:color="auto"/>
        <w:left w:val="none" w:sz="0" w:space="0" w:color="auto"/>
        <w:bottom w:val="none" w:sz="0" w:space="0" w:color="auto"/>
        <w:right w:val="none" w:sz="0" w:space="0" w:color="auto"/>
      </w:divBdr>
    </w:div>
    <w:div w:id="987630620">
      <w:bodyDiv w:val="1"/>
      <w:marLeft w:val="0"/>
      <w:marRight w:val="0"/>
      <w:marTop w:val="0"/>
      <w:marBottom w:val="0"/>
      <w:divBdr>
        <w:top w:val="none" w:sz="0" w:space="0" w:color="auto"/>
        <w:left w:val="none" w:sz="0" w:space="0" w:color="auto"/>
        <w:bottom w:val="none" w:sz="0" w:space="0" w:color="auto"/>
        <w:right w:val="none" w:sz="0" w:space="0" w:color="auto"/>
      </w:divBdr>
    </w:div>
    <w:div w:id="1581135427">
      <w:bodyDiv w:val="1"/>
      <w:marLeft w:val="0"/>
      <w:marRight w:val="0"/>
      <w:marTop w:val="0"/>
      <w:marBottom w:val="0"/>
      <w:divBdr>
        <w:top w:val="none" w:sz="0" w:space="0" w:color="auto"/>
        <w:left w:val="none" w:sz="0" w:space="0" w:color="auto"/>
        <w:bottom w:val="none" w:sz="0" w:space="0" w:color="auto"/>
        <w:right w:val="none" w:sz="0" w:space="0" w:color="auto"/>
      </w:divBdr>
    </w:div>
    <w:div w:id="19036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ec/share/FNovaHM_HdJunKToe-zJBKhJZ4hwwxNtsdD7tp-pLfemcj8yLf1mZD5VibTuri23.fvYY37TMtXs3-C8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o/hk59rb74jibxm8r0vb965/h?rlkey=yhrdama6uugcr3kkmaumdw7i4&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7" ma:contentTypeDescription="Create a new document." ma:contentTypeScope="" ma:versionID="843ee0e1622b8925f2822b70a93fa4ef">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a76c20c54ad5085d10a31674069e1e6c"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97507AFD-FEF0-48B5-9BA6-72BC2F5D4A17}">
  <ds:schemaRefs>
    <ds:schemaRef ds:uri="http://schemas.microsoft.com/sharepoint/v3/contenttype/forms"/>
  </ds:schemaRefs>
</ds:datastoreItem>
</file>

<file path=customXml/itemProps2.xml><?xml version="1.0" encoding="utf-8"?>
<ds:datastoreItem xmlns:ds="http://schemas.openxmlformats.org/officeDocument/2006/customXml" ds:itemID="{994A33CD-D386-4FA3-96B8-ECA238CE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E7E45-B2F8-4CF4-9DDF-B46BC62669A0}">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3066</Characters>
  <Application>Microsoft Office Word</Application>
  <DocSecurity>0</DocSecurity>
  <Lines>82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Hedrick</dc:creator>
  <cp:keywords/>
  <dc:description/>
  <cp:lastModifiedBy>Noah Kibbe</cp:lastModifiedBy>
  <cp:revision>2</cp:revision>
  <dcterms:created xsi:type="dcterms:W3CDTF">2023-11-07T13:05:00Z</dcterms:created>
  <dcterms:modified xsi:type="dcterms:W3CDTF">2023-11-07T13:05:00Z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