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2CBBF25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1D732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Minutes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14F3D2A4" w:rsidR="00181AE0" w:rsidRDefault="00BF4EC6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7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 w:rsidR="0055611C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6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/2024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0F95BF5E" w:rsidR="007266AF" w:rsidRDefault="001D7324" w:rsidP="00B72441">
      <w:pPr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zh-CN"/>
        </w:rPr>
      </w:pPr>
      <w:hyperlink r:id="rId9" w:history="1">
        <w:r w:rsidR="00C8259E" w:rsidRPr="001D7324">
          <w:rPr>
            <w:rStyle w:val="Hyperlink"/>
            <w:rFonts w:ascii="Arial" w:eastAsia="Times New Roman" w:hAnsi="Arial" w:cs="Arial"/>
            <w:b/>
            <w:bCs/>
            <w:i/>
            <w:iCs/>
            <w:lang w:eastAsia="zh-CN"/>
          </w:rPr>
          <w:t>MEETING RECORDING HERE</w:t>
        </w:r>
      </w:hyperlink>
    </w:p>
    <w:p w14:paraId="469EBF65" w14:textId="7EE8C865" w:rsidR="001D7324" w:rsidRPr="00C8259E" w:rsidRDefault="001D7324" w:rsidP="001D7324">
      <w:pPr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zh-CN"/>
        </w:rPr>
      </w:pPr>
      <w:r w:rsidRPr="001D7324">
        <w:rPr>
          <w:rFonts w:ascii="Arial" w:eastAsia="Times New Roman" w:hAnsi="Arial" w:cs="Arial"/>
          <w:b/>
          <w:bCs/>
          <w:i/>
          <w:iCs/>
          <w:color w:val="000000"/>
          <w:lang w:eastAsia="zh-CN"/>
        </w:rPr>
        <w:t>Passcode: ur5#Gw1K</w:t>
      </w: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2665"/>
        <w:gridCol w:w="2245"/>
        <w:gridCol w:w="2093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1583ABDF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Mike </w:t>
            </w: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Bowman</w:t>
            </w:r>
          </w:p>
          <w:p w14:paraId="77653FBB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Terry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Clausing</w:t>
            </w:r>
            <w:proofErr w:type="spellEnd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  <w:p w14:paraId="024AF235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67123D9A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David Roberts </w:t>
            </w:r>
          </w:p>
          <w:p w14:paraId="41D21C41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Jason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Toves</w:t>
            </w:r>
            <w:proofErr w:type="spellEnd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  <w:p w14:paraId="65829453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2640F72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Emma Bennett </w:t>
            </w:r>
          </w:p>
          <w:p w14:paraId="63B15E6E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74DC9A41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Christine Do</w:t>
            </w:r>
          </w:p>
          <w:p w14:paraId="2224BC6C" w14:textId="77777777" w:rsidR="007D43F5" w:rsidRPr="000C5F3E" w:rsidRDefault="007D43F5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 xml:space="preserve">Clara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Hedrick</w:t>
            </w:r>
            <w:proofErr w:type="spellEnd"/>
          </w:p>
          <w:p w14:paraId="2D1C967D" w14:textId="7426148C" w:rsidR="00CA13C8" w:rsidRPr="000C5F3E" w:rsidRDefault="00CA13C8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0C5F3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65D5007" w14:textId="5208E345" w:rsidR="007D43F5" w:rsidRPr="000C5F3E" w:rsidRDefault="005F0374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6730BDF" w14:textId="77777777" w:rsidR="005F0374" w:rsidRPr="000C5F3E" w:rsidRDefault="005F0374" w:rsidP="005F037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34BAB7A" w14:textId="77777777" w:rsidR="005F0374" w:rsidRPr="000C5F3E" w:rsidRDefault="005F0374" w:rsidP="005F037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43CDA534" w14:textId="77777777" w:rsidR="005F0374" w:rsidRPr="000C5F3E" w:rsidRDefault="005F0374" w:rsidP="005F037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20A069DC" w14:textId="6F09B082" w:rsidR="007D43F5" w:rsidRPr="000C5F3E" w:rsidRDefault="005F0374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Rob Salcido</w:t>
            </w:r>
          </w:p>
          <w:p w14:paraId="3A2C330E" w14:textId="77777777" w:rsidR="005F0374" w:rsidRPr="000C5F3E" w:rsidRDefault="005F0374" w:rsidP="005F037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22AF8E" w14:textId="77777777" w:rsidR="00686753" w:rsidRPr="000C5F3E" w:rsidRDefault="00686753" w:rsidP="0068675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24338EBD" w14:textId="1BD60A3A" w:rsidR="007D43F5" w:rsidRPr="000C5F3E" w:rsidRDefault="00686753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Dean Gamble</w:t>
            </w:r>
          </w:p>
          <w:p w14:paraId="00024750" w14:textId="4F105C5C" w:rsidR="007D43F5" w:rsidRPr="000C5F3E" w:rsidRDefault="00686753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4497693" w14:textId="3940311B" w:rsidR="00AF1ED6" w:rsidRPr="000C5F3E" w:rsidRDefault="00AF1ED6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Jason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Toves</w:t>
            </w:r>
            <w:proofErr w:type="spellEnd"/>
          </w:p>
          <w:p w14:paraId="337A4C20" w14:textId="11F3DA67" w:rsidR="00CC366C" w:rsidRPr="000C5F3E" w:rsidRDefault="00CC366C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</w:t>
            </w:r>
            <w:r w:rsidR="000C5F3E"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(joined at 1:26 PM ET)</w:t>
            </w:r>
          </w:p>
          <w:p w14:paraId="436EB156" w14:textId="77777777" w:rsidR="007D43F5" w:rsidRPr="000C5F3E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0C5F3E" w:rsidRDefault="007D43F5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AD4E2D3" w14:textId="77777777" w:rsidR="00B72441" w:rsidRPr="000C5F3E" w:rsidRDefault="00C8259E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Noah Kibbe</w:t>
            </w:r>
          </w:p>
          <w:p w14:paraId="06645F39" w14:textId="77777777" w:rsidR="00C8259E" w:rsidRPr="000C5F3E" w:rsidRDefault="00C8259E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Rick Dixon</w:t>
            </w:r>
          </w:p>
          <w:p w14:paraId="5AA78D34" w14:textId="6E7813F3" w:rsidR="00C8259E" w:rsidRPr="000C5F3E" w:rsidRDefault="00C8259E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Laurel Elam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6671BD" w14:textId="77777777" w:rsidR="00D503AD" w:rsidRPr="000C5F3E" w:rsidRDefault="00D503A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Mike </w:t>
            </w: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Bowman</w:t>
            </w:r>
          </w:p>
          <w:p w14:paraId="2C2624BF" w14:textId="77777777" w:rsidR="00D503AD" w:rsidRPr="000C5F3E" w:rsidRDefault="00D503A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Terry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Clausing</w:t>
            </w:r>
            <w:proofErr w:type="spellEnd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  <w:p w14:paraId="0D52CB6D" w14:textId="77777777" w:rsidR="00D503AD" w:rsidRPr="000C5F3E" w:rsidRDefault="00D503A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CDB4935" w14:textId="77777777" w:rsidR="00D503AD" w:rsidRPr="000C5F3E" w:rsidRDefault="00D503A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David Roberts </w:t>
            </w:r>
          </w:p>
          <w:p w14:paraId="4527A725" w14:textId="77777777" w:rsidR="00D503AD" w:rsidRPr="000C5F3E" w:rsidRDefault="00D503A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4C7F986" w14:textId="0AEA1A8A" w:rsidR="00166B3D" w:rsidRPr="000C5F3E" w:rsidRDefault="00166B3D" w:rsidP="00D503A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4E6DAAFF" w:rsidR="00B72441" w:rsidRPr="000C5F3E" w:rsidRDefault="00D503A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Neal </w:t>
            </w:r>
            <w:proofErr w:type="spellStart"/>
            <w:r w:rsidRPr="000C5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Kruis</w:t>
            </w:r>
            <w:proofErr w:type="spellEnd"/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48CBF8EB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Jun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10th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A2D003" w14:textId="4FAE212F" w:rsidR="00E47C9A" w:rsidRDefault="00E47C9A" w:rsidP="00E47C9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Robby made a motion to approve the agenda. Philip seconded. The motion passed.</w:t>
      </w:r>
    </w:p>
    <w:p w14:paraId="21E96499" w14:textId="77777777" w:rsidR="00E47C9A" w:rsidRDefault="00E47C9A" w:rsidP="00E47C9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C618D77" w14:textId="6DEAFD09" w:rsidR="00E47C9A" w:rsidRPr="001B0557" w:rsidRDefault="00E47C9A" w:rsidP="00E47C9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trike/>
          <w:sz w:val="22"/>
          <w:szCs w:val="22"/>
        </w:rPr>
      </w:pPr>
      <w:r w:rsidRPr="001B0557">
        <w:rPr>
          <w:rFonts w:ascii="Arial" w:hAnsi="Arial" w:cs="Arial"/>
          <w:strike/>
          <w:sz w:val="22"/>
          <w:szCs w:val="22"/>
        </w:rPr>
        <w:t>Rick will send an email ballot to approve the June 10</w:t>
      </w:r>
      <w:r w:rsidRPr="001B0557">
        <w:rPr>
          <w:rFonts w:ascii="Arial" w:hAnsi="Arial" w:cs="Arial"/>
          <w:strike/>
          <w:sz w:val="22"/>
          <w:szCs w:val="22"/>
          <w:vertAlign w:val="superscript"/>
        </w:rPr>
        <w:t>th</w:t>
      </w:r>
      <w:r w:rsidRPr="001B0557">
        <w:rPr>
          <w:rFonts w:ascii="Arial" w:hAnsi="Arial" w:cs="Arial"/>
          <w:strike/>
          <w:sz w:val="22"/>
          <w:szCs w:val="22"/>
        </w:rPr>
        <w:t xml:space="preserve"> meeting minutes. </w:t>
      </w:r>
    </w:p>
    <w:p w14:paraId="722B1030" w14:textId="77777777" w:rsidR="001B0557" w:rsidRDefault="001B0557" w:rsidP="00E47C9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78184F" w14:textId="0F73275C" w:rsidR="001B0557" w:rsidRDefault="001B0557" w:rsidP="00E47C9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Quor</w:t>
      </w:r>
      <w:r w:rsidR="00DD143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 was reached </w:t>
      </w:r>
      <w:r w:rsidR="00DD143C">
        <w:rPr>
          <w:rFonts w:ascii="Arial" w:hAnsi="Arial" w:cs="Arial"/>
          <w:sz w:val="22"/>
          <w:szCs w:val="22"/>
        </w:rPr>
        <w:t>before</w:t>
      </w:r>
      <w:r>
        <w:rPr>
          <w:rFonts w:ascii="Arial" w:hAnsi="Arial" w:cs="Arial"/>
          <w:sz w:val="22"/>
          <w:szCs w:val="22"/>
        </w:rPr>
        <w:t xml:space="preserve"> the end of the meeting.</w:t>
      </w:r>
      <w:r w:rsidR="00DD143C">
        <w:rPr>
          <w:rFonts w:ascii="Arial" w:hAnsi="Arial" w:cs="Arial"/>
          <w:sz w:val="22"/>
          <w:szCs w:val="22"/>
        </w:rPr>
        <w:br/>
        <w:t>Philip made a motion to approve the June meeting minutes. Kelly seconded. The motion passed.</w:t>
      </w:r>
    </w:p>
    <w:p w14:paraId="5945DB17" w14:textId="77777777" w:rsidR="00E47C9A" w:rsidRDefault="00E47C9A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456E7D14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BF4EC6">
        <w:rPr>
          <w:rStyle w:val="normaltextrun"/>
          <w:rFonts w:ascii="Arial" w:hAnsi="Arial" w:cs="Arial"/>
          <w:b/>
          <w:bCs/>
        </w:rPr>
        <w:t>Sep</w:t>
      </w:r>
      <w:r w:rsidR="009C271E">
        <w:rPr>
          <w:rStyle w:val="normaltextrun"/>
          <w:rFonts w:ascii="Arial" w:hAnsi="Arial" w:cs="Arial"/>
          <w:b/>
          <w:bCs/>
        </w:rPr>
        <w:t>tember</w:t>
      </w:r>
      <w:r w:rsidR="00456DE2">
        <w:rPr>
          <w:rStyle w:val="normaltextrun"/>
          <w:rFonts w:ascii="Arial" w:hAnsi="Arial" w:cs="Arial"/>
          <w:b/>
          <w:bCs/>
        </w:rPr>
        <w:t xml:space="preserve"> </w:t>
      </w:r>
      <w:r w:rsidR="003B6A9D">
        <w:rPr>
          <w:rStyle w:val="normaltextrun"/>
          <w:rFonts w:ascii="Arial" w:hAnsi="Arial" w:cs="Arial"/>
          <w:b/>
          <w:bCs/>
        </w:rPr>
        <w:t>1</w:t>
      </w:r>
      <w:r w:rsidR="009C271E">
        <w:rPr>
          <w:rStyle w:val="normaltextrun"/>
          <w:rFonts w:ascii="Arial" w:hAnsi="Arial" w:cs="Arial"/>
          <w:b/>
          <w:bCs/>
        </w:rPr>
        <w:t>7</w:t>
      </w:r>
      <w:r w:rsidR="003B6A9D">
        <w:rPr>
          <w:rStyle w:val="normaltextrun"/>
          <w:rFonts w:ascii="Arial" w:hAnsi="Arial" w:cs="Arial"/>
          <w:b/>
          <w:bCs/>
        </w:rPr>
        <w:t>th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6ACDD41" w14:textId="3516BF67" w:rsidR="0041260B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</w:pPr>
      <w:proofErr w:type="spellStart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Current</w:t>
      </w:r>
      <w:proofErr w:type="spellEnd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88713F"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6D7E6575" w14:textId="69249C60" w:rsidR="00550504" w:rsidRPr="00550504" w:rsidRDefault="00000000" w:rsidP="007266AF">
      <w:pPr>
        <w:ind w:left="2880" w:right="-720" w:hanging="216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="00550504" w:rsidRPr="003B6A9D">
          <w:rPr>
            <w:rStyle w:val="Hyperlink"/>
            <w:rFonts w:ascii="Arial" w:eastAsia="Times New Roman" w:hAnsi="Arial" w:cs="Arial"/>
          </w:rPr>
          <w:t>Addendum C v2     </w:t>
        </w:r>
      </w:hyperlink>
      <w:r w:rsidR="00550504">
        <w:rPr>
          <w:rFonts w:ascii="Arial" w:eastAsia="Times New Roman" w:hAnsi="Arial" w:cs="Arial"/>
          <w:color w:val="212121"/>
        </w:rPr>
        <w:tab/>
      </w:r>
      <w:r w:rsidR="00550504" w:rsidRPr="00550504">
        <w:rPr>
          <w:rFonts w:ascii="Arial" w:eastAsia="Times New Roman" w:hAnsi="Arial" w:cs="Arial"/>
          <w:color w:val="212121"/>
        </w:rPr>
        <w:t>Interpretations, Software Consistency, Onsite Battery, SEER2</w:t>
      </w:r>
    </w:p>
    <w:p w14:paraId="25073403" w14:textId="1149AE31" w:rsidR="00550504" w:rsidRPr="00550504" w:rsidRDefault="00550504" w:rsidP="0041260B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1D550F">
        <w:rPr>
          <w:rFonts w:ascii="Arial" w:eastAsia="Times New Roman" w:hAnsi="Arial" w:cs="Arial"/>
          <w:color w:val="FF0000"/>
        </w:rPr>
        <w:t>There were no comments on draft PDS-02</w:t>
      </w:r>
      <w:r w:rsidR="00892C2F">
        <w:rPr>
          <w:rFonts w:ascii="Arial" w:eastAsia="Times New Roman" w:hAnsi="Arial" w:cs="Arial"/>
          <w:color w:val="FF0000"/>
        </w:rPr>
        <w:t xml:space="preserve">. Ballot on the </w:t>
      </w:r>
      <w:r w:rsidR="00DD00A3">
        <w:rPr>
          <w:rFonts w:ascii="Arial" w:eastAsia="Times New Roman" w:hAnsi="Arial" w:cs="Arial"/>
          <w:color w:val="FF0000"/>
        </w:rPr>
        <w:t>Final Draft Standard (</w:t>
      </w:r>
      <w:r w:rsidR="00892C2F">
        <w:rPr>
          <w:rFonts w:ascii="Arial" w:eastAsia="Times New Roman" w:hAnsi="Arial" w:cs="Arial"/>
          <w:color w:val="FF0000"/>
        </w:rPr>
        <w:t>FDS</w:t>
      </w:r>
      <w:r w:rsidR="00DD00A3">
        <w:rPr>
          <w:rFonts w:ascii="Arial" w:eastAsia="Times New Roman" w:hAnsi="Arial" w:cs="Arial"/>
          <w:color w:val="FF0000"/>
        </w:rPr>
        <w:t>)</w:t>
      </w:r>
      <w:r w:rsidR="00892C2F">
        <w:rPr>
          <w:rFonts w:ascii="Arial" w:eastAsia="Times New Roman" w:hAnsi="Arial" w:cs="Arial"/>
          <w:color w:val="FF0000"/>
        </w:rPr>
        <w:t xml:space="preserve"> </w:t>
      </w:r>
      <w:r w:rsidR="004F0274">
        <w:rPr>
          <w:rFonts w:ascii="Arial" w:eastAsia="Times New Roman" w:hAnsi="Arial" w:cs="Arial"/>
          <w:color w:val="FF0000"/>
        </w:rPr>
        <w:t xml:space="preserve">will be </w:t>
      </w:r>
      <w:r w:rsidR="0006167D">
        <w:rPr>
          <w:rFonts w:ascii="Arial" w:eastAsia="Times New Roman" w:hAnsi="Arial" w:cs="Arial"/>
          <w:color w:val="FF0000"/>
        </w:rPr>
        <w:t>conducted after this meeting</w:t>
      </w:r>
      <w:r w:rsidR="004F0274">
        <w:rPr>
          <w:rFonts w:ascii="Arial" w:eastAsia="Times New Roman" w:hAnsi="Arial" w:cs="Arial"/>
          <w:color w:val="FF0000"/>
        </w:rPr>
        <w:t>.</w:t>
      </w:r>
      <w:r w:rsidR="00717E16">
        <w:rPr>
          <w:rFonts w:ascii="Arial" w:eastAsia="Times New Roman" w:hAnsi="Arial" w:cs="Arial"/>
          <w:color w:val="FF0000"/>
        </w:rPr>
        <w:t xml:space="preserve"> </w:t>
      </w:r>
      <w:r w:rsidR="00E033B2">
        <w:rPr>
          <w:rFonts w:ascii="Arial" w:eastAsia="Times New Roman" w:hAnsi="Arial" w:cs="Arial"/>
          <w:color w:val="FF0000"/>
        </w:rPr>
        <w:t xml:space="preserve"> </w:t>
      </w:r>
    </w:p>
    <w:p w14:paraId="20633055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D           Appendix A Update, Insulation Grading</w:t>
      </w:r>
    </w:p>
    <w:p w14:paraId="29B8480D" w14:textId="6E8EC1E1" w:rsidR="00550504" w:rsidRDefault="00550504" w:rsidP="004E47FC">
      <w:pPr>
        <w:ind w:left="288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A014BF">
        <w:rPr>
          <w:rFonts w:ascii="Arial" w:eastAsia="Times New Roman" w:hAnsi="Arial" w:cs="Arial"/>
          <w:color w:val="FF0000"/>
        </w:rPr>
        <w:t xml:space="preserve">TG co-Chairs have </w:t>
      </w:r>
      <w:r w:rsidR="00DA6547">
        <w:rPr>
          <w:rFonts w:ascii="Arial" w:eastAsia="Times New Roman" w:hAnsi="Arial" w:cs="Arial"/>
          <w:color w:val="FF0000"/>
        </w:rPr>
        <w:t>conferred with SDC members who voted No on draft PDS-01.</w:t>
      </w:r>
      <w:r w:rsidR="00133DAB">
        <w:rPr>
          <w:rFonts w:ascii="Arial" w:eastAsia="Times New Roman" w:hAnsi="Arial" w:cs="Arial"/>
          <w:color w:val="FF0000"/>
        </w:rPr>
        <w:t xml:space="preserve"> </w:t>
      </w:r>
      <w:r w:rsidR="00D63F14">
        <w:rPr>
          <w:rFonts w:ascii="Arial" w:eastAsia="Times New Roman" w:hAnsi="Arial" w:cs="Arial"/>
          <w:color w:val="FF0000"/>
        </w:rPr>
        <w:t>A r</w:t>
      </w:r>
      <w:r w:rsidR="00133DAB">
        <w:rPr>
          <w:rFonts w:ascii="Arial" w:eastAsia="Times New Roman" w:hAnsi="Arial" w:cs="Arial"/>
          <w:color w:val="FF0000"/>
        </w:rPr>
        <w:t xml:space="preserve">ecirculation ballot will </w:t>
      </w:r>
      <w:r w:rsidR="00D63F14">
        <w:rPr>
          <w:rFonts w:ascii="Arial" w:eastAsia="Times New Roman" w:hAnsi="Arial" w:cs="Arial"/>
          <w:color w:val="FF0000"/>
        </w:rPr>
        <w:t xml:space="preserve">be </w:t>
      </w:r>
      <w:r w:rsidR="000C7BC2">
        <w:rPr>
          <w:rFonts w:ascii="Arial" w:eastAsia="Times New Roman" w:hAnsi="Arial" w:cs="Arial"/>
          <w:color w:val="FF0000"/>
        </w:rPr>
        <w:t>conducted after this meeting</w:t>
      </w:r>
      <w:r w:rsidR="00D63F14">
        <w:rPr>
          <w:rFonts w:ascii="Arial" w:eastAsia="Times New Roman" w:hAnsi="Arial" w:cs="Arial"/>
          <w:color w:val="FF0000"/>
        </w:rPr>
        <w:t>.</w:t>
      </w:r>
    </w:p>
    <w:p w14:paraId="551D270B" w14:textId="7E76F000" w:rsidR="00AF1ED6" w:rsidRPr="00AF1ED6" w:rsidRDefault="00AF1ED6" w:rsidP="004E47FC">
      <w:pPr>
        <w:ind w:left="2880" w:hanging="216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FF0000"/>
        </w:rPr>
        <w:tab/>
      </w:r>
      <w:r w:rsidR="00E31353">
        <w:rPr>
          <w:rFonts w:ascii="Arial" w:eastAsia="Times New Roman" w:hAnsi="Arial" w:cs="Arial"/>
          <w:color w:val="000000" w:themeColor="text1"/>
        </w:rPr>
        <w:t xml:space="preserve">Votes against are not required to be resolved and the Standard can proceed to public comment with unresolved “no” votes. If you originally voted in favor, you </w:t>
      </w:r>
      <w:proofErr w:type="gramStart"/>
      <w:r w:rsidR="00E31353">
        <w:rPr>
          <w:rFonts w:ascii="Arial" w:eastAsia="Times New Roman" w:hAnsi="Arial" w:cs="Arial"/>
          <w:color w:val="000000" w:themeColor="text1"/>
        </w:rPr>
        <w:t>can</w:t>
      </w:r>
      <w:proofErr w:type="gramEnd"/>
      <w:r w:rsidR="00E31353">
        <w:rPr>
          <w:rFonts w:ascii="Arial" w:eastAsia="Times New Roman" w:hAnsi="Arial" w:cs="Arial"/>
          <w:color w:val="000000" w:themeColor="text1"/>
        </w:rPr>
        <w:t xml:space="preserve"> change your vote on the recirculation ballot. 2/3 vote in favor is required.</w:t>
      </w:r>
    </w:p>
    <w:p w14:paraId="1DB0F217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28442E41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E           CFIS Systems (single proposal for 301 &amp; 380 amendments)</w:t>
      </w:r>
    </w:p>
    <w:p w14:paraId="0F8C2BBA" w14:textId="6CA722DF" w:rsidR="00550504" w:rsidRPr="00550504" w:rsidRDefault="00550504" w:rsidP="00707B9D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A0CA0">
        <w:rPr>
          <w:rFonts w:ascii="Arial" w:eastAsia="Times New Roman" w:hAnsi="Arial" w:cs="Arial"/>
          <w:color w:val="FF0000"/>
        </w:rPr>
        <w:t>Complete</w:t>
      </w:r>
      <w:r w:rsidR="000A3783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0F762516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758E04B7" w14:textId="7B712316" w:rsidR="004E47FC" w:rsidRPr="00550504" w:rsidRDefault="00000000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1" w:history="1">
        <w:r w:rsidR="004E47FC"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="004E47FC"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 w:rsidR="004E47FC">
        <w:rPr>
          <w:rFonts w:ascii="Arial" w:eastAsia="Times New Roman" w:hAnsi="Arial" w:cs="Arial"/>
          <w:color w:val="212121"/>
        </w:rPr>
        <w:t>iHPWH</w:t>
      </w:r>
      <w:proofErr w:type="spellEnd"/>
      <w:r w:rsidR="004E47FC">
        <w:rPr>
          <w:rFonts w:ascii="Arial" w:eastAsia="Times New Roman" w:hAnsi="Arial" w:cs="Arial"/>
          <w:color w:val="212121"/>
        </w:rPr>
        <w:t xml:space="preserve"> </w:t>
      </w:r>
    </w:p>
    <w:p w14:paraId="6457E7CD" w14:textId="26D81DB2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2370BE">
        <w:rPr>
          <w:rFonts w:ascii="Arial" w:eastAsia="Times New Roman" w:hAnsi="Arial" w:cs="Arial"/>
          <w:color w:val="FF0000"/>
        </w:rPr>
        <w:t xml:space="preserve">Six public comments were submitted on </w:t>
      </w:r>
      <w:r w:rsidR="00D21A05">
        <w:rPr>
          <w:rFonts w:ascii="Arial" w:eastAsia="Times New Roman" w:hAnsi="Arial" w:cs="Arial"/>
          <w:color w:val="FF0000"/>
        </w:rPr>
        <w:t xml:space="preserve">draft PDS-01. The </w:t>
      </w:r>
      <w:proofErr w:type="spellStart"/>
      <w:r w:rsidR="00D21A05">
        <w:rPr>
          <w:rFonts w:ascii="Arial" w:eastAsia="Times New Roman" w:hAnsi="Arial" w:cs="Arial"/>
          <w:color w:val="FF0000"/>
        </w:rPr>
        <w:t>CalcSC</w:t>
      </w:r>
      <w:proofErr w:type="spellEnd"/>
      <w:r w:rsidR="00D21A05">
        <w:rPr>
          <w:rFonts w:ascii="Arial" w:eastAsia="Times New Roman" w:hAnsi="Arial" w:cs="Arial"/>
          <w:color w:val="FF0000"/>
        </w:rPr>
        <w:t xml:space="preserve"> discussed </w:t>
      </w:r>
      <w:r w:rsidR="00AF52C7">
        <w:rPr>
          <w:rFonts w:ascii="Arial" w:eastAsia="Times New Roman" w:hAnsi="Arial" w:cs="Arial"/>
          <w:color w:val="FF0000"/>
        </w:rPr>
        <w:t xml:space="preserve">the </w:t>
      </w:r>
      <w:r w:rsidR="00D21A05">
        <w:rPr>
          <w:rFonts w:ascii="Arial" w:eastAsia="Times New Roman" w:hAnsi="Arial" w:cs="Arial"/>
          <w:color w:val="FF0000"/>
        </w:rPr>
        <w:t xml:space="preserve">opposing </w:t>
      </w:r>
      <w:r w:rsidR="00AF52C7">
        <w:rPr>
          <w:rFonts w:ascii="Arial" w:eastAsia="Times New Roman" w:hAnsi="Arial" w:cs="Arial"/>
          <w:color w:val="FF0000"/>
        </w:rPr>
        <w:t>recommendations with two of the commenters.</w:t>
      </w:r>
      <w:r w:rsidR="00105BE9">
        <w:rPr>
          <w:rFonts w:ascii="Arial" w:eastAsia="Times New Roman" w:hAnsi="Arial" w:cs="Arial"/>
          <w:color w:val="FF0000"/>
        </w:rPr>
        <w:t xml:space="preserve"> Next steps </w:t>
      </w:r>
      <w:r w:rsidR="000C7BC2">
        <w:rPr>
          <w:rFonts w:ascii="Arial" w:eastAsia="Times New Roman" w:hAnsi="Arial" w:cs="Arial"/>
          <w:color w:val="FF0000"/>
        </w:rPr>
        <w:t>to</w:t>
      </w:r>
      <w:r w:rsidR="00105BE9">
        <w:rPr>
          <w:rFonts w:ascii="Arial" w:eastAsia="Times New Roman" w:hAnsi="Arial" w:cs="Arial"/>
          <w:color w:val="FF0000"/>
        </w:rPr>
        <w:t xml:space="preserve"> be decided</w:t>
      </w:r>
      <w:r w:rsidR="00387FA0">
        <w:rPr>
          <w:rFonts w:ascii="Arial" w:eastAsia="Times New Roman" w:hAnsi="Arial" w:cs="Arial"/>
          <w:color w:val="FF0000"/>
        </w:rPr>
        <w:t>.</w:t>
      </w:r>
      <w:r w:rsidR="003B6A9D">
        <w:rPr>
          <w:rFonts w:ascii="Arial" w:eastAsia="Times New Roman" w:hAnsi="Arial" w:cs="Arial"/>
          <w:color w:val="FF0000"/>
        </w:rPr>
        <w:t xml:space="preserve">  </w:t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3732BE7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301-2025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1FC86E41" w14:textId="1F7CFB0A" w:rsidR="00170C4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0C466D">
        <w:rPr>
          <w:rFonts w:ascii="Arial" w:eastAsia="Times New Roman" w:hAnsi="Arial" w:cs="Arial"/>
          <w:color w:val="FF0000"/>
          <w:lang w:val="fr-FR"/>
        </w:rPr>
        <w:t xml:space="preserve">SDC ballot on draft PDS-01 </w:t>
      </w:r>
      <w:proofErr w:type="spellStart"/>
      <w:r w:rsidR="000C466D">
        <w:rPr>
          <w:rFonts w:ascii="Arial" w:eastAsia="Times New Roman" w:hAnsi="Arial" w:cs="Arial"/>
          <w:color w:val="FF0000"/>
          <w:lang w:val="fr-FR"/>
        </w:rPr>
        <w:t>closed</w:t>
      </w:r>
      <w:proofErr w:type="spellEnd"/>
      <w:r w:rsidR="000C466D">
        <w:rPr>
          <w:rFonts w:ascii="Arial" w:eastAsia="Times New Roman" w:hAnsi="Arial" w:cs="Arial"/>
          <w:color w:val="FF0000"/>
          <w:lang w:val="fr-FR"/>
        </w:rPr>
        <w:t xml:space="preserve"> July 11. </w:t>
      </w:r>
      <w:r w:rsidR="00BE448F">
        <w:rPr>
          <w:rFonts w:ascii="Arial" w:eastAsia="Times New Roman" w:hAnsi="Arial" w:cs="Arial"/>
          <w:color w:val="FF0000"/>
          <w:lang w:val="fr-FR"/>
        </w:rPr>
        <w:t xml:space="preserve">45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day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public comment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period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scheduled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to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be</w:t>
      </w:r>
      <w:r w:rsidR="004E4FA7">
        <w:rPr>
          <w:rFonts w:ascii="Arial" w:eastAsia="Times New Roman" w:hAnsi="Arial" w:cs="Arial"/>
          <w:color w:val="FF0000"/>
          <w:lang w:val="fr-FR"/>
        </w:rPr>
        <w:t>gin</w:t>
      </w:r>
      <w:proofErr w:type="spellEnd"/>
      <w:r w:rsidR="004E4FA7">
        <w:rPr>
          <w:rFonts w:ascii="Arial" w:eastAsia="Times New Roman" w:hAnsi="Arial" w:cs="Arial"/>
          <w:color w:val="FF0000"/>
          <w:lang w:val="fr-FR"/>
        </w:rPr>
        <w:t xml:space="preserve"> July 26.</w:t>
      </w:r>
    </w:p>
    <w:p w14:paraId="385DB3F1" w14:textId="09BBBD33" w:rsidR="00B85E9D" w:rsidRPr="00B85E9D" w:rsidRDefault="00B85E9D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000000" w:themeColor="text1"/>
          <w:lang w:val="fr-FR"/>
        </w:rPr>
      </w:pPr>
      <w:r>
        <w:rPr>
          <w:rFonts w:ascii="Arial" w:eastAsia="Times New Roman" w:hAnsi="Arial" w:cs="Arial"/>
          <w:lang w:val="fr-FR"/>
        </w:rPr>
        <w:tab/>
      </w:r>
      <w:r w:rsidR="007E235C">
        <w:rPr>
          <w:rFonts w:ascii="Arial" w:eastAsia="Times New Roman" w:hAnsi="Arial" w:cs="Arial"/>
          <w:color w:val="000000" w:themeColor="text1"/>
          <w:lang w:val="fr-FR"/>
        </w:rPr>
        <w:t>The p</w:t>
      </w:r>
      <w:r>
        <w:rPr>
          <w:rFonts w:ascii="Arial" w:eastAsia="Times New Roman" w:hAnsi="Arial" w:cs="Arial"/>
          <w:color w:val="000000" w:themeColor="text1"/>
          <w:lang w:val="fr-FR"/>
        </w:rPr>
        <w:t xml:space="preserve">ublic comment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period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will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 run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through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September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. </w:t>
      </w:r>
    </w:p>
    <w:p w14:paraId="43B4601C" w14:textId="2D458942" w:rsidR="00707B9D" w:rsidRPr="00707B9D" w:rsidRDefault="00B85E9D" w:rsidP="00707B9D">
      <w:pPr>
        <w:spacing w:line="276" w:lineRule="atLeast"/>
        <w:ind w:firstLine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707B9D" w:rsidRPr="00707B9D">
        <w:rPr>
          <w:rFonts w:ascii="Arial" w:eastAsia="Times New Roman" w:hAnsi="Arial" w:cs="Arial"/>
          <w:b/>
          <w:bCs/>
          <w:color w:val="212121"/>
        </w:rPr>
        <w:t>___________________________________________________________</w:t>
      </w:r>
    </w:p>
    <w:p w14:paraId="79D7E4E4" w14:textId="77777777" w:rsidR="00707B9D" w:rsidRPr="00707B9D" w:rsidRDefault="00707B9D" w:rsidP="00707B9D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3A36F580" w14:textId="68BD3715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230930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697513E7" w14:textId="77777777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  <w:lang w:val="fr-FR"/>
        </w:rPr>
        <w:t> </w:t>
      </w:r>
    </w:p>
    <w:p w14:paraId="69E317ED" w14:textId="59EA0B5C" w:rsidR="006A17D1" w:rsidRPr="00707B9D" w:rsidRDefault="006A17D1" w:rsidP="006A17D1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 xml:space="preserve">Addendum B         </w:t>
      </w:r>
      <w:r w:rsidR="00AE5018">
        <w:rPr>
          <w:rFonts w:ascii="Arial" w:eastAsia="Times New Roman" w:hAnsi="Arial" w:cs="Arial"/>
          <w:color w:val="212121"/>
        </w:rPr>
        <w:t xml:space="preserve">  </w:t>
      </w:r>
      <w:r w:rsidRPr="00707B9D">
        <w:rPr>
          <w:rFonts w:ascii="Arial" w:eastAsia="Times New Roman" w:hAnsi="Arial" w:cs="Arial"/>
          <w:color w:val="212121"/>
        </w:rPr>
        <w:t>CFIS Systems (single proposal for 301 &amp; 380 amendments)</w:t>
      </w:r>
    </w:p>
    <w:p w14:paraId="3C07AFFC" w14:textId="4EB45869" w:rsidR="00707B9D" w:rsidRPr="00AE5018" w:rsidRDefault="006A17D1" w:rsidP="00AE5018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</w:t>
      </w:r>
      <w:r w:rsidR="00AE5018">
        <w:rPr>
          <w:rFonts w:ascii="Arial" w:eastAsia="Times New Roman" w:hAnsi="Arial" w:cs="Arial"/>
          <w:color w:val="212121"/>
        </w:rPr>
        <w:t xml:space="preserve">   </w:t>
      </w:r>
      <w:r w:rsidR="005A0CA0">
        <w:rPr>
          <w:rFonts w:ascii="Arial" w:eastAsia="Times New Roman" w:hAnsi="Arial" w:cs="Arial"/>
          <w:color w:val="FF0000"/>
        </w:rPr>
        <w:t>Complete</w:t>
      </w:r>
      <w:r w:rsidR="004E4FA7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48FBE668" w14:textId="77777777" w:rsidR="0060699A" w:rsidRDefault="0060699A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39353340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lastRenderedPageBreak/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17C1D782" w:rsidR="0088713F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FF0000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4E4FA7">
        <w:rPr>
          <w:rFonts w:ascii="Arial" w:eastAsia="Times New Roman" w:hAnsi="Arial" w:cs="Arial"/>
          <w:color w:val="FF0000"/>
        </w:rPr>
        <w:t xml:space="preserve">No public comments were submitted on draft PDS-01. However, </w:t>
      </w:r>
      <w:r w:rsidR="007D62FC">
        <w:rPr>
          <w:rFonts w:ascii="Arial" w:eastAsia="Times New Roman" w:hAnsi="Arial" w:cs="Arial"/>
          <w:color w:val="FF0000"/>
        </w:rPr>
        <w:t xml:space="preserve">two new proposals for change were considered by the </w:t>
      </w:r>
      <w:proofErr w:type="spellStart"/>
      <w:r w:rsidR="007D62FC">
        <w:rPr>
          <w:rFonts w:ascii="Arial" w:eastAsia="Times New Roman" w:hAnsi="Arial" w:cs="Arial"/>
          <w:color w:val="FF0000"/>
        </w:rPr>
        <w:t>EquipSC</w:t>
      </w:r>
      <w:proofErr w:type="spellEnd"/>
      <w:r w:rsidR="00C76F90">
        <w:rPr>
          <w:rFonts w:ascii="Arial" w:eastAsia="Times New Roman" w:hAnsi="Arial" w:cs="Arial"/>
          <w:color w:val="FF0000"/>
        </w:rPr>
        <w:t xml:space="preserve"> and the ballot on draft PDS-02 will be</w:t>
      </w:r>
      <w:r w:rsidR="0006167D">
        <w:rPr>
          <w:rFonts w:ascii="Arial" w:eastAsia="Times New Roman" w:hAnsi="Arial" w:cs="Arial"/>
          <w:color w:val="FF0000"/>
        </w:rPr>
        <w:t xml:space="preserve"> conducted after this meeting.</w:t>
      </w:r>
    </w:p>
    <w:p w14:paraId="39FB2351" w14:textId="1B523877" w:rsidR="007E235C" w:rsidRPr="007E235C" w:rsidRDefault="007E235C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000000" w:themeColor="text1"/>
          <w:lang w:val="fr-FR"/>
        </w:rPr>
      </w:pP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color w:val="000000" w:themeColor="text1"/>
          <w:lang w:val="fr-FR"/>
        </w:rPr>
        <w:t xml:space="preserve">New changes can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be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fr-FR"/>
        </w:rPr>
        <w:t>considered</w:t>
      </w:r>
      <w:proofErr w:type="spellEnd"/>
      <w:r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r w:rsidR="006F05E2">
        <w:rPr>
          <w:rFonts w:ascii="Arial" w:eastAsia="Times New Roman" w:hAnsi="Arial" w:cs="Arial"/>
          <w:color w:val="000000" w:themeColor="text1"/>
          <w:lang w:val="fr-FR"/>
        </w:rPr>
        <w:t xml:space="preserve">for PDS-02 </w:t>
      </w:r>
      <w:proofErr w:type="spellStart"/>
      <w:r w:rsidR="006F05E2">
        <w:rPr>
          <w:rFonts w:ascii="Arial" w:eastAsia="Times New Roman" w:hAnsi="Arial" w:cs="Arial"/>
          <w:color w:val="000000" w:themeColor="text1"/>
          <w:lang w:val="fr-FR"/>
        </w:rPr>
        <w:t>with</w:t>
      </w:r>
      <w:proofErr w:type="spellEnd"/>
      <w:r w:rsidR="006F05E2">
        <w:rPr>
          <w:rFonts w:ascii="Arial" w:eastAsia="Times New Roman" w:hAnsi="Arial" w:cs="Arial"/>
          <w:color w:val="000000" w:themeColor="text1"/>
          <w:lang w:val="fr-FR"/>
        </w:rPr>
        <w:t xml:space="preserve"> or </w:t>
      </w:r>
      <w:proofErr w:type="spellStart"/>
      <w:r w:rsidR="006F05E2">
        <w:rPr>
          <w:rFonts w:ascii="Arial" w:eastAsia="Times New Roman" w:hAnsi="Arial" w:cs="Arial"/>
          <w:color w:val="000000" w:themeColor="text1"/>
          <w:lang w:val="fr-FR"/>
        </w:rPr>
        <w:t>without</w:t>
      </w:r>
      <w:proofErr w:type="spellEnd"/>
      <w:r w:rsidR="006F05E2">
        <w:rPr>
          <w:rFonts w:ascii="Arial" w:eastAsia="Times New Roman" w:hAnsi="Arial" w:cs="Arial"/>
          <w:color w:val="000000" w:themeColor="text1"/>
          <w:lang w:val="fr-FR"/>
        </w:rPr>
        <w:t xml:space="preserve"> public </w:t>
      </w:r>
      <w:proofErr w:type="spellStart"/>
      <w:r w:rsidR="006F05E2">
        <w:rPr>
          <w:rFonts w:ascii="Arial" w:eastAsia="Times New Roman" w:hAnsi="Arial" w:cs="Arial"/>
          <w:color w:val="000000" w:themeColor="text1"/>
          <w:lang w:val="fr-FR"/>
        </w:rPr>
        <w:t>comments</w:t>
      </w:r>
      <w:proofErr w:type="spellEnd"/>
      <w:r w:rsidR="006F05E2"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proofErr w:type="spellStart"/>
      <w:r w:rsidR="006F05E2">
        <w:rPr>
          <w:rFonts w:ascii="Arial" w:eastAsia="Times New Roman" w:hAnsi="Arial" w:cs="Arial"/>
          <w:color w:val="000000" w:themeColor="text1"/>
          <w:lang w:val="fr-FR"/>
        </w:rPr>
        <w:t>received</w:t>
      </w:r>
      <w:proofErr w:type="spellEnd"/>
      <w:r w:rsidR="006F05E2">
        <w:rPr>
          <w:rFonts w:ascii="Arial" w:eastAsia="Times New Roman" w:hAnsi="Arial" w:cs="Arial"/>
          <w:color w:val="000000" w:themeColor="text1"/>
          <w:lang w:val="fr-FR"/>
        </w:rPr>
        <w:t>.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5755AC76" w14:textId="417B9E7B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407B4B94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has agreement with the proponent 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352AB08C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310-202</w:t>
      </w:r>
      <w:r w:rsidR="0088713F" w:rsidRPr="00707B9D">
        <w:rPr>
          <w:rFonts w:ascii="Arial" w:eastAsia="Times New Roman" w:hAnsi="Arial" w:cs="Arial"/>
          <w:b/>
          <w:bCs/>
          <w:color w:val="212121"/>
        </w:rPr>
        <w:t>5</w:t>
      </w:r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498A3996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6749CE" w:rsidRPr="00775AE3">
        <w:rPr>
          <w:rFonts w:ascii="Arial" w:eastAsia="Times New Roman" w:hAnsi="Arial" w:cs="Arial"/>
          <w:color w:val="FF0000"/>
        </w:rPr>
        <w:tab/>
      </w:r>
      <w:r w:rsidR="00775AE3" w:rsidRPr="00775AE3">
        <w:rPr>
          <w:rFonts w:ascii="Arial" w:eastAsia="Times New Roman" w:hAnsi="Arial" w:cs="Arial"/>
          <w:color w:val="FF0000"/>
        </w:rPr>
        <w:t>Approved by SDC300 on May 23</w:t>
      </w:r>
      <w:r w:rsidR="00C56E23">
        <w:rPr>
          <w:rFonts w:ascii="Arial" w:eastAsia="Times New Roman" w:hAnsi="Arial" w:cs="Arial"/>
          <w:color w:val="FF0000"/>
        </w:rPr>
        <w:t>rd</w:t>
      </w:r>
      <w:r w:rsidR="00775AE3" w:rsidRPr="00775AE3">
        <w:rPr>
          <w:rFonts w:ascii="Arial" w:eastAsia="Times New Roman" w:hAnsi="Arial" w:cs="Arial"/>
          <w:color w:val="FF0000"/>
        </w:rPr>
        <w:t xml:space="preserve">. ACCA </w:t>
      </w:r>
      <w:r w:rsidR="00AC0FA8">
        <w:rPr>
          <w:rFonts w:ascii="Arial" w:eastAsia="Times New Roman" w:hAnsi="Arial" w:cs="Arial"/>
          <w:color w:val="FF0000"/>
        </w:rPr>
        <w:t>is considering the amendments and PDS-01</w:t>
      </w:r>
      <w:r w:rsidR="00775AE3" w:rsidRPr="00775AE3">
        <w:rPr>
          <w:rFonts w:ascii="Arial" w:eastAsia="Times New Roman" w:hAnsi="Arial" w:cs="Arial"/>
          <w:color w:val="FF0000"/>
        </w:rPr>
        <w:t xml:space="preserve"> will proceed to public comment</w:t>
      </w:r>
      <w:r w:rsidR="00AC0FA8">
        <w:rPr>
          <w:rFonts w:ascii="Arial" w:eastAsia="Times New Roman" w:hAnsi="Arial" w:cs="Arial"/>
          <w:color w:val="FF0000"/>
        </w:rPr>
        <w:t xml:space="preserve"> after ACCA has approved the changes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76C1C15A" w14:textId="34E34558" w:rsidR="00B72441" w:rsidRPr="00B72441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54228DD3" w14:textId="77777777" w:rsidR="00C37D4E" w:rsidRDefault="004E47FC" w:rsidP="00022169">
      <w:pPr>
        <w:ind w:left="2880" w:hanging="2160"/>
        <w:textAlignment w:val="baseline"/>
        <w:rPr>
          <w:rFonts w:ascii="Arial" w:eastAsia="Times New Roman" w:hAnsi="Arial" w:cs="Arial"/>
          <w:color w:val="FF0000"/>
        </w:rPr>
      </w:pPr>
      <w:r w:rsidRPr="004E47FC">
        <w:rPr>
          <w:rFonts w:ascii="Arial" w:eastAsia="Times New Roman" w:hAnsi="Arial" w:cs="Arial"/>
          <w:color w:val="FF0000"/>
        </w:rPr>
        <w:t>Addendum 79, Table 5.1.2(1) Informative Note Correction</w:t>
      </w:r>
      <w:r w:rsidR="00114F7E">
        <w:rPr>
          <w:rFonts w:ascii="Arial" w:eastAsia="Times New Roman" w:hAnsi="Arial" w:cs="Arial"/>
          <w:color w:val="FF0000"/>
        </w:rPr>
        <w:t xml:space="preserve">. </w:t>
      </w:r>
    </w:p>
    <w:p w14:paraId="476BCA9F" w14:textId="77777777" w:rsidR="00022169" w:rsidRDefault="00C37D4E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Interim 79i</w:t>
      </w:r>
      <w:r>
        <w:rPr>
          <w:rFonts w:ascii="Arial" w:eastAsia="Times New Roman" w:hAnsi="Arial" w:cs="Arial"/>
          <w:color w:val="FF0000"/>
        </w:rPr>
        <w:tab/>
      </w:r>
      <w:r w:rsidR="00114F7E">
        <w:rPr>
          <w:rFonts w:ascii="Arial" w:eastAsia="Times New Roman" w:hAnsi="Arial" w:cs="Arial"/>
          <w:color w:val="FF0000"/>
        </w:rPr>
        <w:t>A</w:t>
      </w:r>
      <w:r w:rsidR="001145D0">
        <w:rPr>
          <w:rFonts w:ascii="Arial" w:eastAsia="Times New Roman" w:hAnsi="Arial" w:cs="Arial"/>
          <w:color w:val="FF0000"/>
        </w:rPr>
        <w:t>pproved by SDC</w:t>
      </w:r>
      <w:r>
        <w:rPr>
          <w:rFonts w:ascii="Arial" w:eastAsia="Times New Roman" w:hAnsi="Arial" w:cs="Arial"/>
          <w:color w:val="FF0000"/>
        </w:rPr>
        <w:t xml:space="preserve"> and in place</w:t>
      </w:r>
      <w:r w:rsidR="001145D0">
        <w:rPr>
          <w:rFonts w:ascii="Arial" w:eastAsia="Times New Roman" w:hAnsi="Arial" w:cs="Arial"/>
          <w:color w:val="FF0000"/>
        </w:rPr>
        <w:t>.</w:t>
      </w:r>
    </w:p>
    <w:p w14:paraId="01A6E695" w14:textId="691847E8" w:rsidR="00022169" w:rsidRDefault="00F7783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Final 79f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  <w:t>SDC approved</w:t>
      </w:r>
      <w:r w:rsidR="003A19FB">
        <w:rPr>
          <w:rFonts w:ascii="Arial" w:eastAsia="Times New Roman" w:hAnsi="Arial" w:cs="Arial"/>
          <w:color w:val="FF0000"/>
        </w:rPr>
        <w:t xml:space="preserve"> draft PDS-01</w:t>
      </w:r>
      <w:r w:rsidR="006D29D6">
        <w:rPr>
          <w:rFonts w:ascii="Arial" w:eastAsia="Times New Roman" w:hAnsi="Arial" w:cs="Arial"/>
          <w:color w:val="FF0000"/>
        </w:rPr>
        <w:t>. Public comment ends August 1</w:t>
      </w:r>
    </w:p>
    <w:p w14:paraId="0B7A0448" w14:textId="77777777" w:rsidR="003A4EE7" w:rsidRDefault="003A4EE7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</w:p>
    <w:p w14:paraId="0319643C" w14:textId="6B239D29" w:rsidR="003A4EE7" w:rsidRDefault="003A4EE7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Addendum 76</w:t>
      </w:r>
      <w:r>
        <w:rPr>
          <w:rFonts w:ascii="Arial" w:eastAsia="Times New Roman" w:hAnsi="Arial" w:cs="Arial"/>
          <w:color w:val="FF0000"/>
        </w:rPr>
        <w:tab/>
        <w:t>Adoption of Standard 301-2022 &amp; Addenda A &amp; B</w:t>
      </w:r>
    </w:p>
    <w:p w14:paraId="50012AC9" w14:textId="76485C5C" w:rsidR="00977643" w:rsidRPr="003A19FB" w:rsidRDefault="00977643" w:rsidP="000C7BC2">
      <w:pPr>
        <w:ind w:left="720" w:right="-360"/>
        <w:textAlignment w:val="baseline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855935" w:rsidRPr="003A19FB">
        <w:rPr>
          <w:rFonts w:ascii="Arial" w:eastAsia="Times New Roman" w:hAnsi="Arial" w:cs="Arial"/>
          <w:color w:val="FF0000"/>
        </w:rPr>
        <w:t xml:space="preserve">SDC approved </w:t>
      </w:r>
      <w:r w:rsidR="003A19FB" w:rsidRPr="003A19FB">
        <w:rPr>
          <w:rFonts w:ascii="Arial" w:eastAsia="Times New Roman" w:hAnsi="Arial" w:cs="Arial"/>
          <w:color w:val="FF0000"/>
        </w:rPr>
        <w:t xml:space="preserve">draft </w:t>
      </w:r>
      <w:r w:rsidR="00855935" w:rsidRPr="003A19FB">
        <w:rPr>
          <w:rFonts w:ascii="Arial" w:eastAsia="Times New Roman" w:hAnsi="Arial" w:cs="Arial"/>
          <w:color w:val="FF0000"/>
        </w:rPr>
        <w:t>PDS-01</w:t>
      </w:r>
      <w:r w:rsidR="003A19FB">
        <w:rPr>
          <w:rFonts w:ascii="Arial" w:eastAsia="Times New Roman" w:hAnsi="Arial" w:cs="Arial"/>
          <w:color w:val="FF0000"/>
        </w:rPr>
        <w:t xml:space="preserve">. Public comment </w:t>
      </w:r>
      <w:r w:rsidR="00172ADC">
        <w:rPr>
          <w:rFonts w:ascii="Arial" w:eastAsia="Times New Roman" w:hAnsi="Arial" w:cs="Arial"/>
          <w:color w:val="FF0000"/>
        </w:rPr>
        <w:t>ends</w:t>
      </w:r>
      <w:r w:rsidR="000C7BC2">
        <w:rPr>
          <w:rFonts w:ascii="Arial" w:eastAsia="Times New Roman" w:hAnsi="Arial" w:cs="Arial"/>
          <w:color w:val="FF0000"/>
        </w:rPr>
        <w:t xml:space="preserve"> August 11</w:t>
      </w:r>
      <w:r w:rsidR="003A19FB">
        <w:rPr>
          <w:rFonts w:ascii="Arial" w:eastAsia="Times New Roman" w:hAnsi="Arial" w:cs="Arial"/>
          <w:color w:val="FF0000"/>
        </w:rPr>
        <w:t xml:space="preserve"> </w:t>
      </w:r>
    </w:p>
    <w:p w14:paraId="1DBC92B6" w14:textId="140CA2C6" w:rsidR="008B2431" w:rsidRDefault="008B2431" w:rsidP="008B2431">
      <w:pPr>
        <w:pStyle w:val="paragraph"/>
        <w:spacing w:before="0" w:beforeAutospacing="0" w:after="0" w:afterAutospacing="0"/>
        <w:ind w:left="360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intent is to move as quickly as possible on Addendum 76 to create a version that is </w:t>
      </w:r>
      <w:proofErr w:type="gramStart"/>
      <w:r>
        <w:rPr>
          <w:rStyle w:val="normaltextrun"/>
          <w:rFonts w:ascii="Arial" w:hAnsi="Arial" w:cs="Arial"/>
        </w:rPr>
        <w:t>similar to</w:t>
      </w:r>
      <w:proofErr w:type="gramEnd"/>
      <w:r>
        <w:rPr>
          <w:rStyle w:val="normaltextrun"/>
          <w:rFonts w:ascii="Arial" w:hAnsi="Arial" w:cs="Arial"/>
        </w:rPr>
        <w:t xml:space="preserve"> IECC.</w:t>
      </w:r>
    </w:p>
    <w:p w14:paraId="66551845" w14:textId="77777777" w:rsidR="008B2431" w:rsidRDefault="008B2431" w:rsidP="008B2431">
      <w:pPr>
        <w:pStyle w:val="paragraph"/>
        <w:spacing w:before="0" w:beforeAutospacing="0" w:after="0" w:afterAutospacing="0"/>
        <w:ind w:left="360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Voluntary compliance by January.</w:t>
      </w:r>
    </w:p>
    <w:p w14:paraId="0A4C2605" w14:textId="69910C32" w:rsidR="00291120" w:rsidRPr="00E85E73" w:rsidRDefault="00291120" w:rsidP="00E85E73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C242F19" w14:textId="0DE816EA" w:rsidR="00B72441" w:rsidRPr="00B72441" w:rsidRDefault="00291120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  <w:r w:rsidR="00B72441" w:rsidRPr="00B72441">
        <w:rPr>
          <w:rFonts w:ascii="Arial" w:eastAsia="Times New Roman" w:hAnsi="Arial" w:cs="Arial"/>
          <w:b/>
          <w:bCs/>
          <w:color w:val="00B0F0"/>
          <w:lang w:val="fr-FR"/>
        </w:rPr>
        <w:t> </w:t>
      </w:r>
    </w:p>
    <w:p w14:paraId="550FA7BF" w14:textId="77777777" w:rsidR="005E4FDB" w:rsidRDefault="00B72441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Interpretations</w:t>
      </w:r>
      <w:proofErr w:type="spellEnd"/>
    </w:p>
    <w:p w14:paraId="4C42ABB7" w14:textId="77777777" w:rsidR="002419DD" w:rsidRPr="002419DD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2419DD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2419DD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2419DD">
        <w:rPr>
          <w:rFonts w:ascii="Arial" w:eastAsia="Times New Roman" w:hAnsi="Arial" w:cs="Arial"/>
          <w:color w:val="FF0000"/>
        </w:rPr>
        <w:t>CalcSC</w:t>
      </w:r>
      <w:proofErr w:type="spellEnd"/>
      <w:r w:rsidRPr="002419DD">
        <w:rPr>
          <w:rFonts w:ascii="Arial" w:eastAsia="Times New Roman" w:hAnsi="Arial" w:cs="Arial"/>
          <w:color w:val="FF0000"/>
        </w:rPr>
        <w:t xml:space="preserve"> to consider</w:t>
      </w:r>
    </w:p>
    <w:p w14:paraId="55A66257" w14:textId="5743948F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Pr="00114F7E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Future</w:t>
      </w:r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:</w:t>
      </w:r>
      <w:proofErr w:type="gram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63A74D90" w14:textId="6C85219E" w:rsidR="00C57C48" w:rsidRPr="00F34B07" w:rsidRDefault="00C35DFF" w:rsidP="00933540">
      <w:pPr>
        <w:ind w:left="720" w:right="-720"/>
        <w:rPr>
          <w:rFonts w:ascii="Arial" w:eastAsia="Times New Roman" w:hAnsi="Arial" w:cs="Arial"/>
          <w:color w:val="FF0000"/>
        </w:rPr>
      </w:pPr>
      <w:r w:rsidRPr="006749CE">
        <w:rPr>
          <w:rFonts w:ascii="Arial" w:eastAsia="Times New Roman" w:hAnsi="Arial" w:cs="Arial"/>
          <w:color w:val="FF0000"/>
        </w:rPr>
        <w:t>MINHERS</w:t>
      </w:r>
      <w:r w:rsidR="001145D0">
        <w:rPr>
          <w:rFonts w:ascii="Arial" w:eastAsia="Times New Roman" w:hAnsi="Arial" w:cs="Arial"/>
          <w:color w:val="FF0000"/>
        </w:rPr>
        <w:t xml:space="preserve"> Addendum </w:t>
      </w:r>
      <w:r w:rsidR="00FD7FD0">
        <w:rPr>
          <w:rFonts w:ascii="Arial" w:eastAsia="Times New Roman" w:hAnsi="Arial" w:cs="Arial"/>
          <w:color w:val="FF0000"/>
        </w:rPr>
        <w:t>81</w:t>
      </w:r>
      <w:r w:rsidR="00F34B07">
        <w:rPr>
          <w:rFonts w:ascii="Arial" w:eastAsia="Times New Roman" w:hAnsi="Arial" w:cs="Arial"/>
          <w:color w:val="FF0000"/>
        </w:rPr>
        <w:t xml:space="preserve">, </w:t>
      </w:r>
      <w:r w:rsidRPr="00F34B07">
        <w:rPr>
          <w:rFonts w:ascii="Arial" w:eastAsia="Times New Roman" w:hAnsi="Arial" w:cs="Arial"/>
          <w:color w:val="FF0000"/>
        </w:rPr>
        <w:t xml:space="preserve">Adoption of </w:t>
      </w:r>
      <w:r w:rsidR="00F34B07">
        <w:rPr>
          <w:rFonts w:ascii="Arial" w:eastAsia="Times New Roman" w:hAnsi="Arial" w:cs="Arial"/>
          <w:color w:val="FF0000"/>
        </w:rPr>
        <w:t>Standard</w:t>
      </w:r>
      <w:r w:rsidRPr="00F34B07">
        <w:rPr>
          <w:rFonts w:ascii="Arial" w:eastAsia="Times New Roman" w:hAnsi="Arial" w:cs="Arial"/>
          <w:color w:val="FF0000"/>
        </w:rPr>
        <w:t xml:space="preserve"> 301-2022 </w:t>
      </w:r>
      <w:r w:rsidR="00F34B07">
        <w:rPr>
          <w:rFonts w:ascii="Arial" w:eastAsia="Times New Roman" w:hAnsi="Arial" w:cs="Arial"/>
          <w:color w:val="FF0000"/>
        </w:rPr>
        <w:t>Addenda C</w:t>
      </w:r>
      <w:r w:rsidR="000B53E4">
        <w:rPr>
          <w:rFonts w:ascii="Arial" w:eastAsia="Times New Roman" w:hAnsi="Arial" w:cs="Arial"/>
          <w:color w:val="FF0000"/>
        </w:rPr>
        <w:t>, D</w:t>
      </w:r>
      <w:r w:rsidR="000C7BC2">
        <w:rPr>
          <w:rFonts w:ascii="Arial" w:eastAsia="Times New Roman" w:hAnsi="Arial" w:cs="Arial"/>
          <w:color w:val="FF0000"/>
        </w:rPr>
        <w:t>, E</w:t>
      </w:r>
      <w:r w:rsidR="0094594B">
        <w:rPr>
          <w:rFonts w:ascii="Arial" w:eastAsia="Times New Roman" w:hAnsi="Arial" w:cs="Arial"/>
          <w:color w:val="FF0000"/>
        </w:rPr>
        <w:t xml:space="preserve"> &amp;</w:t>
      </w:r>
      <w:r w:rsidR="005C14A2">
        <w:rPr>
          <w:rFonts w:ascii="Arial" w:eastAsia="Times New Roman" w:hAnsi="Arial" w:cs="Arial"/>
          <w:color w:val="FF0000"/>
        </w:rPr>
        <w:t xml:space="preserve"> </w:t>
      </w:r>
      <w:r w:rsidR="0094594B">
        <w:rPr>
          <w:rFonts w:ascii="Arial" w:eastAsia="Times New Roman" w:hAnsi="Arial" w:cs="Arial"/>
          <w:color w:val="FF0000"/>
        </w:rPr>
        <w:t>F</w:t>
      </w:r>
      <w:r w:rsidR="000C7BC2">
        <w:rPr>
          <w:rFonts w:ascii="Arial" w:eastAsia="Times New Roman" w:hAnsi="Arial" w:cs="Arial"/>
          <w:color w:val="FF0000"/>
        </w:rPr>
        <w:t>;</w:t>
      </w:r>
      <w:r w:rsidR="0094594B">
        <w:rPr>
          <w:rFonts w:ascii="Arial" w:eastAsia="Times New Roman" w:hAnsi="Arial" w:cs="Arial"/>
          <w:color w:val="FF0000"/>
        </w:rPr>
        <w:t xml:space="preserve"> </w:t>
      </w:r>
      <w:r w:rsidR="005C14A2">
        <w:rPr>
          <w:rFonts w:ascii="Arial" w:eastAsia="Times New Roman" w:hAnsi="Arial" w:cs="Arial"/>
          <w:color w:val="FF0000"/>
        </w:rPr>
        <w:t>Bedroom definition</w:t>
      </w:r>
      <w:r w:rsidR="000C7BC2">
        <w:rPr>
          <w:rFonts w:ascii="Arial" w:eastAsia="Times New Roman" w:hAnsi="Arial" w:cs="Arial"/>
          <w:color w:val="FF0000"/>
        </w:rPr>
        <w:t>;</w:t>
      </w:r>
      <w:r w:rsidR="00660DFC">
        <w:rPr>
          <w:rFonts w:ascii="Arial" w:eastAsia="Times New Roman" w:hAnsi="Arial" w:cs="Arial"/>
          <w:color w:val="FF0000"/>
        </w:rPr>
        <w:t xml:space="preserve"> </w:t>
      </w:r>
      <w:r w:rsidR="00ED6B21">
        <w:rPr>
          <w:rFonts w:ascii="Arial" w:eastAsia="Times New Roman" w:hAnsi="Arial" w:cs="Arial"/>
          <w:color w:val="FF0000"/>
        </w:rPr>
        <w:t>Model home sales office/garage</w:t>
      </w:r>
      <w:r w:rsidR="000C7BC2">
        <w:rPr>
          <w:rFonts w:ascii="Arial" w:eastAsia="Times New Roman" w:hAnsi="Arial" w:cs="Arial"/>
          <w:color w:val="FF0000"/>
        </w:rPr>
        <w:t>;</w:t>
      </w:r>
      <w:r w:rsidR="00ED6B21">
        <w:rPr>
          <w:rFonts w:ascii="Arial" w:eastAsia="Times New Roman" w:hAnsi="Arial" w:cs="Arial"/>
          <w:color w:val="FF0000"/>
        </w:rPr>
        <w:t xml:space="preserve"> MF Sampled Ratings</w:t>
      </w:r>
      <w:r w:rsidR="000C7BC2">
        <w:rPr>
          <w:rFonts w:ascii="Arial" w:eastAsia="Times New Roman" w:hAnsi="Arial" w:cs="Arial"/>
          <w:color w:val="FF0000"/>
        </w:rPr>
        <w:t>;</w:t>
      </w:r>
      <w:r w:rsidR="00ED6B21">
        <w:rPr>
          <w:rFonts w:ascii="Arial" w:eastAsia="Times New Roman" w:hAnsi="Arial" w:cs="Arial"/>
          <w:color w:val="FF0000"/>
        </w:rPr>
        <w:t xml:space="preserve"> </w:t>
      </w:r>
      <w:r w:rsidR="00FE0857">
        <w:rPr>
          <w:rFonts w:ascii="Arial" w:eastAsia="Times New Roman" w:hAnsi="Arial" w:cs="Arial"/>
          <w:color w:val="FF0000"/>
        </w:rPr>
        <w:t>Heat Pump modeling</w:t>
      </w:r>
      <w:r w:rsidR="000C7BC2">
        <w:rPr>
          <w:rFonts w:ascii="Arial" w:eastAsia="Times New Roman" w:hAnsi="Arial" w:cs="Arial"/>
          <w:color w:val="FF0000"/>
        </w:rPr>
        <w:t>.</w:t>
      </w:r>
      <w:r w:rsidR="00353E92">
        <w:rPr>
          <w:rFonts w:ascii="Arial" w:eastAsia="Times New Roman" w:hAnsi="Arial" w:cs="Arial"/>
          <w:color w:val="FF0000"/>
        </w:rPr>
        <w:t xml:space="preserve"> </w:t>
      </w:r>
      <w:r w:rsidRPr="00F34B07">
        <w:rPr>
          <w:rFonts w:ascii="Arial" w:eastAsia="Times New Roman" w:hAnsi="Arial" w:cs="Arial"/>
          <w:color w:val="FF0000"/>
        </w:rPr>
        <w:t xml:space="preserve"> 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lastRenderedPageBreak/>
        <w:t>Sub-Committee or Task Group Chair Updates &amp; Upcoming Ballots</w:t>
      </w:r>
    </w:p>
    <w:p w14:paraId="2FDA952C" w14:textId="66F78DB4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0C7BC2">
        <w:rPr>
          <w:rStyle w:val="normaltextrun"/>
          <w:rFonts w:ascii="Arial" w:hAnsi="Arial" w:cs="Arial"/>
        </w:rPr>
        <w:t>Dave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05706593" w:rsidR="00E85E73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E85E73">
        <w:rPr>
          <w:rStyle w:val="normaltextrun"/>
          <w:rFonts w:ascii="Arial" w:hAnsi="Arial" w:cs="Arial"/>
        </w:rPr>
        <w:t xml:space="preserve"> </w:t>
      </w:r>
      <w:r w:rsidR="00510C22">
        <w:rPr>
          <w:rStyle w:val="normaltextrun"/>
          <w:rFonts w:ascii="Arial" w:hAnsi="Arial" w:cs="Arial"/>
        </w:rPr>
        <w:t>Addendum F</w:t>
      </w:r>
      <w:r w:rsidR="00291DDF">
        <w:rPr>
          <w:rStyle w:val="normaltextrun"/>
          <w:rFonts w:ascii="Arial" w:hAnsi="Arial" w:cs="Arial"/>
        </w:rPr>
        <w:br/>
        <w:t>Public Comments received on heat pump water heaters.</w:t>
      </w:r>
    </w:p>
    <w:p w14:paraId="2327E2EC" w14:textId="009EC528" w:rsidR="00D67119" w:rsidRDefault="004C40BD" w:rsidP="004C40BD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Gary K</w:t>
      </w:r>
      <w:r w:rsidR="005F4674">
        <w:rPr>
          <w:rStyle w:val="normaltextrun"/>
          <w:rFonts w:ascii="Arial" w:hAnsi="Arial" w:cs="Arial"/>
        </w:rPr>
        <w:t xml:space="preserve">lein and </w:t>
      </w:r>
      <w:r w:rsidR="00070BFF">
        <w:rPr>
          <w:rStyle w:val="normaltextrun"/>
          <w:rFonts w:ascii="Arial" w:hAnsi="Arial" w:cs="Arial"/>
        </w:rPr>
        <w:t>Shilpa</w:t>
      </w:r>
      <w:r w:rsidR="00291DDF">
        <w:rPr>
          <w:rStyle w:val="normaltextrun"/>
          <w:rFonts w:ascii="Arial" w:hAnsi="Arial" w:cs="Arial"/>
        </w:rPr>
        <w:t xml:space="preserve"> Surana</w:t>
      </w:r>
      <w:r w:rsidR="005F4674">
        <w:rPr>
          <w:rStyle w:val="normaltextrun"/>
          <w:rFonts w:ascii="Arial" w:hAnsi="Arial" w:cs="Arial"/>
        </w:rPr>
        <w:t xml:space="preserve"> believe there is more detail that needs to go into how this should be done. </w:t>
      </w:r>
    </w:p>
    <w:p w14:paraId="5FC47F4B" w14:textId="22616A99" w:rsidR="005F4674" w:rsidRDefault="005F4674" w:rsidP="004C40BD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Their comments were roughly 2-3 pages with substantive changes. </w:t>
      </w:r>
    </w:p>
    <w:p w14:paraId="43DDC301" w14:textId="45704049" w:rsidR="005F4674" w:rsidRDefault="005F4674" w:rsidP="004C40BD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Calcs Committee will work with them to try to find a solution.</w:t>
      </w: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77777777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[Mike]</w:t>
      </w:r>
    </w:p>
    <w:p w14:paraId="08F37EFB" w14:textId="7723717A" w:rsidR="00E033B2" w:rsidRDefault="009B10A6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PDS-02 </w:t>
      </w:r>
      <w:r w:rsidR="00BA3E96">
        <w:rPr>
          <w:rStyle w:val="normaltextrun"/>
          <w:rFonts w:ascii="Arial" w:hAnsi="Arial" w:cs="Arial"/>
        </w:rPr>
        <w:t>380-2025</w:t>
      </w:r>
    </w:p>
    <w:p w14:paraId="20B35C80" w14:textId="2F436089" w:rsidR="00A76906" w:rsidRDefault="00A76906" w:rsidP="00227E1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 comments were received on PDS-01.</w:t>
      </w:r>
    </w:p>
    <w:p w14:paraId="4C3F2716" w14:textId="4CAF0BC9" w:rsidR="00227E1A" w:rsidRDefault="00227E1A" w:rsidP="00A7690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subcommittee will add two changes to PDS-02.</w:t>
      </w:r>
    </w:p>
    <w:p w14:paraId="0573FB71" w14:textId="78AAE43A" w:rsidR="00065E1A" w:rsidRDefault="00065E1A" w:rsidP="00065E1A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 single reference to 380 in 301. One Standard </w:t>
      </w:r>
      <w:proofErr w:type="gramStart"/>
      <w:r>
        <w:rPr>
          <w:rStyle w:val="normaltextrun"/>
          <w:rFonts w:ascii="Arial" w:hAnsi="Arial" w:cs="Arial"/>
        </w:rPr>
        <w:t>has to</w:t>
      </w:r>
      <w:proofErr w:type="gramEnd"/>
      <w:r>
        <w:rPr>
          <w:rStyle w:val="normaltextrun"/>
          <w:rFonts w:ascii="Arial" w:hAnsi="Arial" w:cs="Arial"/>
        </w:rPr>
        <w:t xml:space="preserve"> be finalized before the other can be completed. The reference will be removed which will simplify the approval process.</w:t>
      </w:r>
    </w:p>
    <w:p w14:paraId="2B1C4A14" w14:textId="7688C2C2" w:rsidR="00065E1A" w:rsidRPr="00A76906" w:rsidRDefault="00C52857" w:rsidP="00065E1A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Based on an interpretation request</w:t>
      </w:r>
      <w:r w:rsidR="00C310AD">
        <w:rPr>
          <w:rStyle w:val="normaltextrun"/>
          <w:rFonts w:ascii="Arial" w:hAnsi="Arial" w:cs="Arial"/>
        </w:rPr>
        <w:t xml:space="preserve"> regarding c</w:t>
      </w:r>
      <w:r>
        <w:rPr>
          <w:rStyle w:val="normaltextrun"/>
          <w:rFonts w:ascii="Arial" w:hAnsi="Arial" w:cs="Arial"/>
        </w:rPr>
        <w:t xml:space="preserve">onfiguring the house during infiltration testing. </w:t>
      </w:r>
      <w:r w:rsidR="00C310AD">
        <w:rPr>
          <w:rStyle w:val="normaltextrun"/>
          <w:rFonts w:ascii="Arial" w:hAnsi="Arial" w:cs="Arial"/>
        </w:rPr>
        <w:t>It e</w:t>
      </w:r>
      <w:r>
        <w:rPr>
          <w:rStyle w:val="normaltextrun"/>
          <w:rFonts w:ascii="Arial" w:hAnsi="Arial" w:cs="Arial"/>
        </w:rPr>
        <w:t xml:space="preserve">xplicitly says </w:t>
      </w:r>
      <w:r>
        <w:rPr>
          <w:rStyle w:val="normaltextrun"/>
          <w:rFonts w:ascii="Arial" w:hAnsi="Arial" w:cs="Arial"/>
          <w:i/>
          <w:iCs/>
        </w:rPr>
        <w:t>doors</w:t>
      </w:r>
      <w:r>
        <w:rPr>
          <w:rStyle w:val="normaltextrun"/>
          <w:rFonts w:ascii="Arial" w:hAnsi="Arial" w:cs="Arial"/>
        </w:rPr>
        <w:t xml:space="preserve"> should be open but does not mention hatches, attics, etc. The new language will clarify that any movable door/panel shall be open.</w:t>
      </w:r>
    </w:p>
    <w:p w14:paraId="5FF32000" w14:textId="77777777" w:rsidR="001F5AFF" w:rsidRPr="000F53FC" w:rsidRDefault="001F5AFF" w:rsidP="001F5A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37EA21C4" w:rsidR="00F32368" w:rsidRDefault="0045165B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169A607C" w14:textId="0666173B" w:rsidR="00B31ED0" w:rsidRDefault="008509A8" w:rsidP="00B31ED0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Charlie and Robby have been working to address comments.</w:t>
      </w:r>
    </w:p>
    <w:p w14:paraId="3203D46E" w14:textId="0C50648D" w:rsidR="008509A8" w:rsidRDefault="0022215C" w:rsidP="00B31ED0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Key issues</w:t>
      </w:r>
      <w:r w:rsidR="002E0107">
        <w:rPr>
          <w:rStyle w:val="normaltextrun"/>
          <w:rFonts w:ascii="Arial" w:hAnsi="Arial" w:cs="Arial"/>
        </w:rPr>
        <w:t xml:space="preserve"> addressed</w:t>
      </w:r>
      <w:r>
        <w:rPr>
          <w:rStyle w:val="normaltextrun"/>
          <w:rFonts w:ascii="Arial" w:hAnsi="Arial" w:cs="Arial"/>
        </w:rPr>
        <w:t>:</w:t>
      </w:r>
    </w:p>
    <w:p w14:paraId="7327E933" w14:textId="27FF46FA" w:rsidR="0022215C" w:rsidRDefault="002401E9" w:rsidP="0022215C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Improved</w:t>
      </w:r>
      <w:r w:rsidR="0022215C">
        <w:rPr>
          <w:rStyle w:val="normaltextrun"/>
          <w:rFonts w:ascii="Arial" w:hAnsi="Arial" w:cs="Arial"/>
        </w:rPr>
        <w:t xml:space="preserve"> definition of </w:t>
      </w:r>
      <w:r w:rsidR="0022215C">
        <w:rPr>
          <w:rStyle w:val="normaltextrun"/>
          <w:rFonts w:ascii="Arial" w:hAnsi="Arial" w:cs="Arial"/>
          <w:i/>
          <w:iCs/>
        </w:rPr>
        <w:t>Assesse</w:t>
      </w:r>
      <w:r>
        <w:rPr>
          <w:rStyle w:val="normaltextrun"/>
          <w:rFonts w:ascii="Arial" w:hAnsi="Arial" w:cs="Arial"/>
          <w:i/>
          <w:iCs/>
        </w:rPr>
        <w:t>d</w:t>
      </w:r>
      <w:r w:rsidR="0022215C">
        <w:rPr>
          <w:rStyle w:val="normaltextrun"/>
          <w:rFonts w:ascii="Arial" w:hAnsi="Arial" w:cs="Arial"/>
          <w:i/>
          <w:iCs/>
        </w:rPr>
        <w:t xml:space="preserve"> R-Value</w:t>
      </w:r>
    </w:p>
    <w:p w14:paraId="2323ACB0" w14:textId="4673BB50" w:rsidR="0022215C" w:rsidRDefault="0022215C" w:rsidP="0022215C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Remov</w:t>
      </w:r>
      <w:r w:rsidR="002401E9">
        <w:rPr>
          <w:rStyle w:val="normaltextrun"/>
          <w:rFonts w:ascii="Arial" w:hAnsi="Arial" w:cs="Arial"/>
        </w:rPr>
        <w:t>al</w:t>
      </w:r>
      <w:r>
        <w:rPr>
          <w:rStyle w:val="normaltextrun"/>
          <w:rFonts w:ascii="Arial" w:hAnsi="Arial" w:cs="Arial"/>
        </w:rPr>
        <w:t xml:space="preserve"> of </w:t>
      </w:r>
      <w:r w:rsidR="002401E9">
        <w:rPr>
          <w:rStyle w:val="normaltextrun"/>
          <w:rFonts w:ascii="Arial" w:hAnsi="Arial" w:cs="Arial"/>
        </w:rPr>
        <w:t xml:space="preserve">the </w:t>
      </w:r>
      <w:r>
        <w:rPr>
          <w:rStyle w:val="normaltextrun"/>
          <w:rFonts w:ascii="Arial" w:hAnsi="Arial" w:cs="Arial"/>
        </w:rPr>
        <w:t xml:space="preserve">definition of </w:t>
      </w:r>
      <w:r>
        <w:rPr>
          <w:rStyle w:val="normaltextrun"/>
          <w:rFonts w:ascii="Arial" w:hAnsi="Arial" w:cs="Arial"/>
          <w:i/>
          <w:iCs/>
        </w:rPr>
        <w:t>Adjusted Performance R-Value</w:t>
      </w:r>
      <w:r>
        <w:rPr>
          <w:rStyle w:val="normaltextrun"/>
          <w:rFonts w:ascii="Arial" w:hAnsi="Arial" w:cs="Arial"/>
        </w:rPr>
        <w:t>.</w:t>
      </w:r>
    </w:p>
    <w:p w14:paraId="29E08EB5" w14:textId="553AD246" w:rsidR="000A0CD4" w:rsidRDefault="000A0CD4" w:rsidP="0022215C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Re-added Table 4.2.2.1.</w:t>
      </w:r>
    </w:p>
    <w:p w14:paraId="71F94B9D" w14:textId="10B55C11" w:rsidR="000A0CD4" w:rsidRDefault="000A0CD4" w:rsidP="000A0CD4">
      <w:pPr>
        <w:pStyle w:val="paragraph"/>
        <w:numPr>
          <w:ilvl w:val="5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Added a footnote that addresses using assessed R-Value</w:t>
      </w:r>
      <w:r w:rsidR="00CA498B">
        <w:rPr>
          <w:rStyle w:val="normaltextrun"/>
          <w:rFonts w:ascii="Arial" w:hAnsi="Arial" w:cs="Arial"/>
        </w:rPr>
        <w:t xml:space="preserve"> as determined by Appendix A.</w:t>
      </w:r>
    </w:p>
    <w:p w14:paraId="15B03172" w14:textId="6EC28208" w:rsidR="002E0107" w:rsidRDefault="002E0107" w:rsidP="002E0107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Insulation Inspections: modified to clarify that R-Value must be determined in accordance with the Standard first. After you have the R-Value, that is when you can move forward to grade the install</w:t>
      </w:r>
      <w:r w:rsidR="009757A7">
        <w:rPr>
          <w:rStyle w:val="normaltextrun"/>
          <w:rFonts w:ascii="Arial" w:hAnsi="Arial" w:cs="Arial"/>
        </w:rPr>
        <w:t xml:space="preserve">. </w:t>
      </w:r>
    </w:p>
    <w:p w14:paraId="74C0FDA7" w14:textId="121F1C6D" w:rsidR="00350E50" w:rsidRDefault="00B678AE" w:rsidP="008B6D63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Updated informative note </w:t>
      </w:r>
      <w:r w:rsidR="00456811">
        <w:rPr>
          <w:rStyle w:val="normaltextrun"/>
          <w:rFonts w:ascii="Arial" w:hAnsi="Arial" w:cs="Arial"/>
        </w:rPr>
        <w:t>to clarify that Assessed R-value is the R-Value entered into the energy model before grading of the insulation occurs.</w:t>
      </w:r>
    </w:p>
    <w:p w14:paraId="6E0DD4C5" w14:textId="6404DFE5" w:rsidR="00373B19" w:rsidRDefault="00373B19" w:rsidP="00373B19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Objection to 10% use</w:t>
      </w:r>
      <w:r w:rsidR="0079553A">
        <w:rPr>
          <w:rStyle w:val="normaltextrun"/>
          <w:rFonts w:ascii="Arial" w:hAnsi="Arial" w:cs="Arial"/>
        </w:rPr>
        <w:t xml:space="preserve"> vs. 5%</w:t>
      </w:r>
    </w:p>
    <w:p w14:paraId="003635FC" w14:textId="1A679735" w:rsidR="0079553A" w:rsidRDefault="0079553A" w:rsidP="0079553A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 poll was </w:t>
      </w:r>
      <w:proofErr w:type="gramStart"/>
      <w:r>
        <w:rPr>
          <w:rStyle w:val="normaltextrun"/>
          <w:rFonts w:ascii="Arial" w:hAnsi="Arial" w:cs="Arial"/>
        </w:rPr>
        <w:t>sent</w:t>
      </w:r>
      <w:proofErr w:type="gramEnd"/>
      <w:r>
        <w:rPr>
          <w:rStyle w:val="normaltextrun"/>
          <w:rFonts w:ascii="Arial" w:hAnsi="Arial" w:cs="Arial"/>
        </w:rPr>
        <w:t xml:space="preserve"> and 15 </w:t>
      </w:r>
      <w:r w:rsidR="005A30E0">
        <w:rPr>
          <w:rStyle w:val="normaltextrun"/>
          <w:rFonts w:ascii="Arial" w:hAnsi="Arial" w:cs="Arial"/>
        </w:rPr>
        <w:t>members</w:t>
      </w:r>
      <w:r>
        <w:rPr>
          <w:rStyle w:val="normaltextrun"/>
          <w:rFonts w:ascii="Arial" w:hAnsi="Arial" w:cs="Arial"/>
        </w:rPr>
        <w:t xml:space="preserve"> (not including Robby and Charlie) voted in favor of using 10%.</w:t>
      </w:r>
    </w:p>
    <w:p w14:paraId="4704D06E" w14:textId="760AD520" w:rsidR="00685BDF" w:rsidRDefault="00685BDF" w:rsidP="00685BDF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Some objections will not be resolved.</w:t>
      </w:r>
    </w:p>
    <w:p w14:paraId="06EC9E2C" w14:textId="5D40BE5E" w:rsidR="00685BDF" w:rsidRDefault="00685BDF" w:rsidP="00685BDF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 recirculation ballot will be sent out</w:t>
      </w:r>
      <w:r w:rsidR="00675F7D">
        <w:rPr>
          <w:rStyle w:val="normaltextrun"/>
          <w:rFonts w:ascii="Arial" w:hAnsi="Arial" w:cs="Arial"/>
        </w:rPr>
        <w:t xml:space="preserve"> to the SDC</w:t>
      </w:r>
      <w:r>
        <w:rPr>
          <w:rStyle w:val="normaltextrun"/>
          <w:rFonts w:ascii="Arial" w:hAnsi="Arial" w:cs="Arial"/>
        </w:rPr>
        <w:t>.</w:t>
      </w:r>
    </w:p>
    <w:p w14:paraId="3B3A2971" w14:textId="1D0CF38F" w:rsidR="00675F7D" w:rsidRPr="008B6D63" w:rsidRDefault="00675F7D" w:rsidP="00675F7D">
      <w:pPr>
        <w:pStyle w:val="paragraph"/>
        <w:numPr>
          <w:ilvl w:val="4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At least 3 voting members voted no, so a recirculation ballot will </w:t>
      </w:r>
      <w:proofErr w:type="spellStart"/>
      <w:r>
        <w:rPr>
          <w:rStyle w:val="normaltextrun"/>
          <w:rFonts w:ascii="Arial" w:hAnsi="Arial" w:cs="Arial"/>
        </w:rPr>
        <w:t xml:space="preserve">be </w:t>
      </w:r>
      <w:proofErr w:type="spellEnd"/>
      <w:r>
        <w:rPr>
          <w:rStyle w:val="normaltextrun"/>
          <w:rFonts w:ascii="Arial" w:hAnsi="Arial" w:cs="Arial"/>
        </w:rPr>
        <w:t xml:space="preserve">required. 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6B28041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3C0BECA2" w14:textId="74A1BA08" w:rsidR="00AC69FC" w:rsidRDefault="00AC69FC" w:rsidP="00AC69F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>Model / Sales office [Brian / Dean]</w:t>
      </w:r>
    </w:p>
    <w:p w14:paraId="0568AAF9" w14:textId="1325EB80" w:rsidR="00B14084" w:rsidRPr="00977B14" w:rsidRDefault="00B14084" w:rsidP="00B14084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Two individuals </w:t>
      </w:r>
      <w:r w:rsidR="009B22D5">
        <w:rPr>
          <w:rStyle w:val="normaltextrun"/>
          <w:rFonts w:ascii="Arial" w:hAnsi="Arial" w:cs="Arial"/>
        </w:rPr>
        <w:t>have</w:t>
      </w:r>
      <w:r>
        <w:rPr>
          <w:rStyle w:val="normaltextrun"/>
          <w:rFonts w:ascii="Arial" w:hAnsi="Arial" w:cs="Arial"/>
        </w:rPr>
        <w:t xml:space="preserve"> reach</w:t>
      </w:r>
      <w:r w:rsidR="009B22D5">
        <w:rPr>
          <w:rStyle w:val="normaltextrun"/>
          <w:rFonts w:ascii="Arial" w:hAnsi="Arial" w:cs="Arial"/>
        </w:rPr>
        <w:t>ed</w:t>
      </w:r>
      <w:r>
        <w:rPr>
          <w:rStyle w:val="normaltextrun"/>
          <w:rFonts w:ascii="Arial" w:hAnsi="Arial" w:cs="Arial"/>
        </w:rPr>
        <w:t xml:space="preserve"> out. Dean will reach out to them with markup language that addresses their concerns. </w:t>
      </w:r>
    </w:p>
    <w:p w14:paraId="4AA036F1" w14:textId="77777777" w:rsidR="007266AF" w:rsidRDefault="007266AF" w:rsidP="007266A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2B648F60" w14:textId="02ABB991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Supplemental Information:</w:t>
      </w:r>
    </w:p>
    <w:p w14:paraId="4BDD2839" w14:textId="1BDFD400" w:rsidR="00190285" w:rsidRPr="00CF7726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FF0000"/>
        </w:rPr>
      </w:pPr>
      <w:r w:rsidRPr="0024294B">
        <w:rPr>
          <w:rStyle w:val="eop"/>
          <w:rFonts w:ascii="Arial" w:hAnsi="Arial" w:cs="Arial"/>
          <w:b/>
          <w:bCs/>
        </w:rPr>
        <w:t xml:space="preserve">Standards and Addenda Completed in </w:t>
      </w:r>
      <w:r w:rsidRPr="0060699A">
        <w:rPr>
          <w:rStyle w:val="eop"/>
          <w:rFonts w:ascii="Arial" w:hAnsi="Arial" w:cs="Arial"/>
          <w:b/>
          <w:bCs/>
        </w:rPr>
        <w:t>2022</w:t>
      </w:r>
      <w:r w:rsidR="00CF7726" w:rsidRPr="0060699A">
        <w:rPr>
          <w:rStyle w:val="eop"/>
          <w:rFonts w:ascii="Arial" w:hAnsi="Arial" w:cs="Arial"/>
          <w:b/>
          <w:bCs/>
        </w:rPr>
        <w:t xml:space="preserve"> &amp; 2023</w:t>
      </w:r>
    </w:p>
    <w:p w14:paraId="7E5CDE1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4BC0C17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RESNET/ANSI Standards Projects -</w:t>
      </w:r>
    </w:p>
    <w:p w14:paraId="3CCBCDF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71A9A312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301-2022</w:t>
      </w:r>
    </w:p>
    <w:p w14:paraId="13E1CCA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301-2022                2022 Edition of Standard 301          </w:t>
      </w:r>
    </w:p>
    <w:p w14:paraId="5875A1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2.3.22.</w:t>
      </w:r>
    </w:p>
    <w:p w14:paraId="33D2BB5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CA1BBFC" w14:textId="77777777" w:rsidR="0045165B" w:rsidRDefault="0045165B" w:rsidP="0045165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301-2022</w:t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</w:p>
    <w:p w14:paraId="13B5B47A" w14:textId="77777777" w:rsidR="0045165B" w:rsidRPr="00EC09D1" w:rsidRDefault="0045165B" w:rsidP="004516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Pr="00EC09D1">
        <w:rPr>
          <w:rFonts w:ascii="Arial" w:eastAsia="Times New Roman" w:hAnsi="Arial" w:cs="Arial"/>
        </w:rPr>
        <w:t>Addendum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RECS</w:t>
      </w:r>
      <w:r>
        <w:rPr>
          <w:rFonts w:ascii="Arial" w:eastAsia="Times New Roman" w:hAnsi="Arial" w:cs="Arial"/>
        </w:rPr>
        <w:tab/>
      </w:r>
    </w:p>
    <w:p w14:paraId="3CD95E99" w14:textId="77777777" w:rsidR="0045165B" w:rsidRDefault="0045165B" w:rsidP="0045165B">
      <w:pPr>
        <w:rPr>
          <w:rFonts w:ascii="Arial" w:eastAsia="Times New Roman" w:hAnsi="Arial" w:cs="Arial"/>
          <w:color w:val="000000"/>
        </w:rPr>
      </w:pPr>
      <w:r w:rsidRPr="00EC09D1">
        <w:rPr>
          <w:rFonts w:ascii="Arial" w:eastAsia="Times New Roman" w:hAnsi="Arial" w:cs="Arial"/>
        </w:rPr>
        <w:tab/>
      </w: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 xml:space="preserve">ANSI final action: </w:t>
      </w:r>
      <w:r>
        <w:rPr>
          <w:rFonts w:ascii="Arial" w:eastAsia="Times New Roman" w:hAnsi="Arial" w:cs="Arial"/>
        </w:rPr>
        <w:t>7.28.22</w:t>
      </w:r>
    </w:p>
    <w:p w14:paraId="7A0EE8D9" w14:textId="77777777" w:rsidR="0045165B" w:rsidRDefault="0045165B" w:rsidP="0045165B">
      <w:pPr>
        <w:ind w:firstLine="720"/>
        <w:rPr>
          <w:rFonts w:ascii="Arial" w:eastAsia="Times New Roman" w:hAnsi="Arial" w:cs="Arial"/>
        </w:rPr>
      </w:pPr>
      <w:r w:rsidRPr="00EC09D1">
        <w:rPr>
          <w:rFonts w:ascii="Arial" w:eastAsia="Times New Roman" w:hAnsi="Arial" w:cs="Arial"/>
        </w:rPr>
        <w:t>Addendum B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CO2E Index</w:t>
      </w:r>
    </w:p>
    <w:p w14:paraId="2907C1CC" w14:textId="77777777" w:rsidR="0045165B" w:rsidRPr="002B4A47" w:rsidRDefault="0045165B" w:rsidP="0045165B">
      <w:pPr>
        <w:ind w:firstLine="720"/>
        <w:rPr>
          <w:rFonts w:ascii="Arial" w:eastAsia="Times New Roman" w:hAnsi="Arial" w:cs="Arial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>ANSI final action</w:t>
      </w:r>
      <w:r w:rsidRPr="002B4A47">
        <w:rPr>
          <w:rFonts w:ascii="Arial" w:eastAsia="Times New Roman" w:hAnsi="Arial" w:cs="Arial"/>
        </w:rPr>
        <w:t xml:space="preserve">: </w:t>
      </w:r>
      <w:r w:rsidRPr="002B4A4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22</w:t>
      </w:r>
    </w:p>
    <w:p w14:paraId="29A2776B" w14:textId="77777777" w:rsidR="0045165B" w:rsidRDefault="0045165B" w:rsidP="0045165B">
      <w:pPr>
        <w:rPr>
          <w:rFonts w:ascii="Arial" w:eastAsia="Times New Roman" w:hAnsi="Arial" w:cs="Arial"/>
          <w:color w:val="FF0000"/>
        </w:rPr>
      </w:pPr>
    </w:p>
    <w:p w14:paraId="51BD7797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366A1787" w14:textId="37945CEB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380-2022</w:t>
      </w:r>
    </w:p>
    <w:p w14:paraId="1F1579D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380-2022                2022 Edition of Standard 380          </w:t>
      </w:r>
    </w:p>
    <w:p w14:paraId="15F05193" w14:textId="49249275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5.9.22.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5.10.22.</w:t>
      </w:r>
    </w:p>
    <w:p w14:paraId="3F7642C7" w14:textId="77777777" w:rsidR="0019028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70939414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b/>
          <w:bCs/>
          <w:color w:val="212121"/>
        </w:rPr>
        <w:t>380-2022</w:t>
      </w:r>
      <w:r w:rsidRPr="00DF7016">
        <w:rPr>
          <w:rFonts w:ascii="Arial" w:eastAsia="Times New Roman" w:hAnsi="Arial" w:cs="Arial"/>
          <w:color w:val="212121"/>
        </w:rPr>
        <w:t>                              </w:t>
      </w:r>
    </w:p>
    <w:p w14:paraId="68A4C411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bookmarkStart w:id="0" w:name="_Hlk135035830"/>
      <w:bookmarkStart w:id="1" w:name="_Hlk126331661"/>
      <w:bookmarkEnd w:id="0"/>
      <w:r w:rsidRPr="00DF7016">
        <w:rPr>
          <w:rFonts w:ascii="Arial" w:eastAsia="Times New Roman" w:hAnsi="Arial" w:cs="Arial"/>
          <w:color w:val="000000"/>
        </w:rPr>
        <w:t>Addendum A           Standard 301-2022 &amp; ASTM E Reference</w:t>
      </w:r>
      <w:bookmarkEnd w:id="1"/>
    </w:p>
    <w:p w14:paraId="1402A34F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bookmarkStart w:id="2" w:name="_Hlk133821265"/>
      <w:bookmarkEnd w:id="2"/>
      <w:r w:rsidRPr="00EC09D1">
        <w:rPr>
          <w:rFonts w:ascii="Arial" w:eastAsia="Times New Roman" w:hAnsi="Arial" w:cs="Arial"/>
        </w:rPr>
        <w:t>ANSI final action: 5.19.23</w:t>
      </w:r>
    </w:p>
    <w:p w14:paraId="0560E08F" w14:textId="77777777" w:rsidR="0045165B" w:rsidRPr="0024294B" w:rsidRDefault="0045165B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36ECA5FC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2FA8784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D1B43C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301-2019 </w:t>
      </w:r>
    </w:p>
    <w:p w14:paraId="4A0469D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C            Defaults in lieu of DLTO test</w:t>
      </w:r>
    </w:p>
    <w:p w14:paraId="265DEFDF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3.1.22.      </w:t>
      </w:r>
    </w:p>
    <w:p w14:paraId="7CC7F468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i/>
          <w:iCs/>
          <w:lang w:val="fr-FR"/>
        </w:rPr>
        <w:t xml:space="preserve">              </w:t>
      </w:r>
      <w:r w:rsidRPr="0024294B">
        <w:rPr>
          <w:rFonts w:ascii="Arial" w:eastAsia="Arial" w:hAnsi="Arial" w:cs="Arial"/>
          <w:lang w:val="fr-FR"/>
        </w:rPr>
        <w:t xml:space="preserve">       </w:t>
      </w:r>
    </w:p>
    <w:p w14:paraId="1DF8350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lastRenderedPageBreak/>
        <w:t>Addendum D            CO2 Rating Index</w:t>
      </w:r>
    </w:p>
    <w:p w14:paraId="561792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1.13.22.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3.4.22.</w:t>
      </w:r>
    </w:p>
    <w:p w14:paraId="6168B2D2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18"/>
          <w:szCs w:val="18"/>
          <w:lang w:val="fr-FR"/>
        </w:rPr>
      </w:pPr>
      <w:r w:rsidRPr="0024294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14:paraId="08A0FA0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E             Update Standard 301 Appendix A, Insulation </w:t>
      </w:r>
      <w:proofErr w:type="spellStart"/>
      <w:r w:rsidRPr="0024294B">
        <w:rPr>
          <w:rFonts w:ascii="Arial" w:eastAsia="Arial" w:hAnsi="Arial" w:cs="Arial"/>
          <w:lang w:val="fr-FR"/>
        </w:rPr>
        <w:t>Grading</w:t>
      </w:r>
      <w:proofErr w:type="spellEnd"/>
    </w:p>
    <w:p w14:paraId="6165646B" w14:textId="77777777" w:rsidR="009F5CD1" w:rsidRDefault="00190285" w:rsidP="009F5CD1">
      <w:pPr>
        <w:spacing w:after="20"/>
        <w:ind w:firstLine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Decision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6.2022 to discontinue as 301-2019. Project </w:t>
      </w:r>
    </w:p>
    <w:p w14:paraId="284A4AD9" w14:textId="78E2DA69" w:rsidR="00190285" w:rsidRPr="0024294B" w:rsidRDefault="00190285" w:rsidP="009F5CD1">
      <w:pPr>
        <w:spacing w:after="20"/>
        <w:ind w:left="288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restarted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as  </w:t>
      </w:r>
      <w:proofErr w:type="spellStart"/>
      <w:r w:rsidRPr="0024294B">
        <w:rPr>
          <w:rFonts w:ascii="Arial" w:eastAsia="Arial" w:hAnsi="Arial" w:cs="Arial"/>
          <w:lang w:val="fr-FR"/>
        </w:rPr>
        <w:t>proposed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D to 301-2022.                                                        </w:t>
      </w:r>
    </w:p>
    <w:p w14:paraId="45262A91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43BDE4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7CC4A2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MINHERS Standards </w:t>
      </w:r>
      <w:proofErr w:type="spellStart"/>
      <w:proofErr w:type="gramStart"/>
      <w:r w:rsidRPr="0024294B">
        <w:rPr>
          <w:rFonts w:ascii="Arial" w:eastAsia="Arial" w:hAnsi="Arial" w:cs="Arial"/>
          <w:b/>
          <w:bCs/>
          <w:lang w:val="fr-FR"/>
        </w:rPr>
        <w:t>Projects</w:t>
      </w:r>
      <w:proofErr w:type="spellEnd"/>
      <w:r w:rsidRPr="0024294B">
        <w:rPr>
          <w:rFonts w:ascii="Arial" w:eastAsia="Arial" w:hAnsi="Arial" w:cs="Arial"/>
          <w:b/>
          <w:bCs/>
          <w:lang w:val="fr-FR"/>
        </w:rPr>
        <w:t>:</w:t>
      </w:r>
      <w:proofErr w:type="gramEnd"/>
    </w:p>
    <w:p w14:paraId="2346732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0F5B45AA" w14:textId="77777777" w:rsidR="0045165B" w:rsidRPr="00B72441" w:rsidRDefault="0045165B" w:rsidP="0045165B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</w:p>
    <w:p w14:paraId="3B8C3817" w14:textId="77777777" w:rsidR="0045165B" w:rsidRPr="0045165B" w:rsidRDefault="00000000" w:rsidP="0045165B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hyperlink r:id="rId13" w:history="1">
        <w:r w:rsidR="0045165B" w:rsidRPr="00E85E73">
          <w:rPr>
            <w:rStyle w:val="Hyperlink"/>
            <w:rFonts w:ascii="Arial" w:eastAsia="Times New Roman" w:hAnsi="Arial" w:cs="Arial"/>
          </w:rPr>
          <w:t>Addendum 74</w:t>
        </w:r>
      </w:hyperlink>
      <w:r w:rsidR="0045165B" w:rsidRPr="00291120">
        <w:rPr>
          <w:rFonts w:ascii="Arial" w:eastAsia="Times New Roman" w:hAnsi="Arial" w:cs="Arial"/>
          <w:color w:val="212121"/>
        </w:rPr>
        <w:t xml:space="preserve"> </w:t>
      </w:r>
      <w:r w:rsidR="0045165B">
        <w:rPr>
          <w:rFonts w:ascii="Arial" w:eastAsia="Times New Roman" w:hAnsi="Arial" w:cs="Arial"/>
          <w:color w:val="212121"/>
        </w:rPr>
        <w:tab/>
      </w:r>
      <w:r w:rsidR="0045165B" w:rsidRPr="00291120">
        <w:rPr>
          <w:rFonts w:ascii="Arial" w:eastAsia="Times New Roman" w:hAnsi="Arial" w:cs="Arial"/>
          <w:color w:val="212121"/>
        </w:rPr>
        <w:t>Delete COVID Pandemic Exception for Leakage Testing</w:t>
      </w:r>
      <w:r w:rsidR="0045165B">
        <w:rPr>
          <w:rFonts w:ascii="Arial" w:eastAsia="Times New Roman" w:hAnsi="Arial" w:cs="Arial"/>
          <w:color w:val="212121"/>
        </w:rPr>
        <w:t xml:space="preserve"> &amp;</w:t>
      </w:r>
      <w:r w:rsidR="0045165B" w:rsidRPr="00E85E73">
        <w:rPr>
          <w:rFonts w:ascii="Arial" w:eastAsia="Times New Roman" w:hAnsi="Arial" w:cs="Arial"/>
          <w:color w:val="212121"/>
        </w:rPr>
        <w:t xml:space="preserve"> </w:t>
      </w:r>
      <w:r w:rsidR="0045165B" w:rsidRPr="0045165B">
        <w:rPr>
          <w:rFonts w:ascii="Arial" w:eastAsia="Times New Roman" w:hAnsi="Arial" w:cs="Arial"/>
        </w:rPr>
        <w:t>Add Definition for Space Constrained AC and Heat Pump</w:t>
      </w:r>
    </w:p>
    <w:p w14:paraId="0D50A014" w14:textId="77777777" w:rsidR="0045165B" w:rsidRPr="0045165B" w:rsidRDefault="0045165B" w:rsidP="0045165B">
      <w:pPr>
        <w:ind w:left="720"/>
        <w:rPr>
          <w:rFonts w:ascii="Calibri" w:eastAsia="Times New Roman" w:hAnsi="Calibri" w:cs="Calibri"/>
          <w:sz w:val="20"/>
          <w:szCs w:val="20"/>
        </w:rPr>
      </w:pPr>
      <w:r w:rsidRPr="0045165B">
        <w:rPr>
          <w:rFonts w:ascii="Arial" w:eastAsia="Times New Roman" w:hAnsi="Arial" w:cs="Arial"/>
        </w:rPr>
        <w:t>Status:                    Posted: Approved 10.10.2023: MCD 1.1.2024</w:t>
      </w:r>
    </w:p>
    <w:p w14:paraId="111FE32F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lang w:val="fr-FR"/>
        </w:rPr>
      </w:pPr>
    </w:p>
    <w:p w14:paraId="60BC2144" w14:textId="5AD3F9B8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66i             CO2 Index</w:t>
      </w:r>
    </w:p>
    <w:p w14:paraId="2C550AD7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and </w:t>
      </w:r>
      <w:proofErr w:type="spellStart"/>
      <w:r w:rsidRPr="0024294B">
        <w:rPr>
          <w:rFonts w:ascii="Arial" w:eastAsia="Arial" w:hAnsi="Arial" w:cs="Arial"/>
          <w:lang w:val="fr-FR"/>
        </w:rPr>
        <w:t>posted</w:t>
      </w:r>
      <w:proofErr w:type="spellEnd"/>
      <w:r w:rsidRPr="0024294B">
        <w:rPr>
          <w:rFonts w:ascii="Arial" w:eastAsia="Arial" w:hAnsi="Arial" w:cs="Arial"/>
          <w:lang w:val="fr-FR"/>
        </w:rPr>
        <w:t>.     Effective March 4, 2022</w:t>
      </w:r>
    </w:p>
    <w:p w14:paraId="558DAB7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81C4DEF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65f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E69C23C" w14:textId="35C993F5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</w:t>
      </w:r>
      <w:proofErr w:type="spellStart"/>
      <w:r w:rsidR="00190285" w:rsidRPr="0024294B">
        <w:rPr>
          <w:rFonts w:ascii="Arial" w:eastAsia="Arial" w:hAnsi="Arial" w:cs="Arial"/>
          <w:lang w:val="fr-FR"/>
        </w:rPr>
        <w:t>Credits</w:t>
      </w:r>
      <w:proofErr w:type="spellEnd"/>
    </w:p>
    <w:p w14:paraId="6A4D686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8.5.22. Adn 65i </w:t>
      </w:r>
      <w:proofErr w:type="spellStart"/>
      <w:r w:rsidRPr="0024294B">
        <w:rPr>
          <w:rFonts w:ascii="Arial" w:eastAsia="Arial" w:hAnsi="Arial" w:cs="Arial"/>
          <w:lang w:val="fr-FR"/>
        </w:rPr>
        <w:t>currently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in </w:t>
      </w:r>
      <w:proofErr w:type="spellStart"/>
      <w:r w:rsidRPr="0024294B">
        <w:rPr>
          <w:rFonts w:ascii="Arial" w:eastAsia="Arial" w:hAnsi="Arial" w:cs="Arial"/>
          <w:lang w:val="fr-FR"/>
        </w:rPr>
        <w:t>effect</w:t>
      </w:r>
      <w:proofErr w:type="spellEnd"/>
      <w:r w:rsidRPr="0024294B">
        <w:rPr>
          <w:rFonts w:ascii="Arial" w:eastAsia="Arial" w:hAnsi="Arial" w:cs="Arial"/>
          <w:lang w:val="fr-FR"/>
        </w:rPr>
        <w:t xml:space="preserve">. Adn 65f </w:t>
      </w:r>
    </w:p>
    <w:p w14:paraId="36AB84A6" w14:textId="77777777" w:rsidR="00190285" w:rsidRPr="0024294B" w:rsidRDefault="00190285" w:rsidP="00190285">
      <w:pPr>
        <w:spacing w:after="20"/>
        <w:ind w:left="2160" w:firstLine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1.1.23</w:t>
      </w:r>
    </w:p>
    <w:p w14:paraId="6D0C9B7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35B0B277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65i 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  </w:t>
      </w:r>
    </w:p>
    <w:p w14:paraId="17B5D351" w14:textId="52C4EFCD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</w:t>
      </w:r>
      <w:proofErr w:type="spellStart"/>
      <w:r w:rsidR="00190285" w:rsidRPr="0024294B">
        <w:rPr>
          <w:rFonts w:ascii="Arial" w:eastAsia="Arial" w:hAnsi="Arial" w:cs="Arial"/>
          <w:lang w:val="fr-FR"/>
        </w:rPr>
        <w:t>Credits</w:t>
      </w:r>
      <w:proofErr w:type="spellEnd"/>
    </w:p>
    <w:p w14:paraId="35789A3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31, 2022</w:t>
      </w:r>
    </w:p>
    <w:p w14:paraId="6EC167B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154EDD1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64f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0CB44CEB" w14:textId="05C48CB9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7BF795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43BEAA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4FD6F8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64i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9A55C88" w14:textId="07823EC0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07DBCE2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3, 2022</w:t>
      </w:r>
    </w:p>
    <w:p w14:paraId="167FCA71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20"/>
          <w:szCs w:val="20"/>
          <w:lang w:val="fr-FR"/>
        </w:rPr>
      </w:pPr>
      <w:r w:rsidRPr="0024294B">
        <w:rPr>
          <w:rFonts w:ascii="Calibri" w:eastAsia="Calibri" w:hAnsi="Calibri" w:cs="Calibri"/>
          <w:lang w:val="fr-FR"/>
        </w:rPr>
        <w:t xml:space="preserve"> </w:t>
      </w:r>
    </w:p>
    <w:p w14:paraId="7252CCA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61f            </w:t>
      </w:r>
      <w:proofErr w:type="spellStart"/>
      <w:r w:rsidRPr="0024294B">
        <w:rPr>
          <w:rFonts w:ascii="Arial" w:eastAsia="Arial" w:hAnsi="Arial" w:cs="Arial"/>
          <w:lang w:val="fr-FR"/>
        </w:rPr>
        <w:t>Reinstitute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</w:p>
    <w:p w14:paraId="554F63FC" w14:textId="77777777" w:rsidR="00170C47" w:rsidRDefault="00170C47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proofErr w:type="gramStart"/>
      <w:r>
        <w:rPr>
          <w:rFonts w:ascii="Arial" w:eastAsia="Arial" w:hAnsi="Arial" w:cs="Arial"/>
          <w:lang w:val="fr-FR"/>
        </w:rPr>
        <w:t>u</w:t>
      </w:r>
      <w:r w:rsidR="00190285" w:rsidRPr="0024294B">
        <w:rPr>
          <w:rFonts w:ascii="Arial" w:eastAsia="Arial" w:hAnsi="Arial" w:cs="Arial"/>
          <w:lang w:val="fr-FR"/>
        </w:rPr>
        <w:t>se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of </w:t>
      </w:r>
      <w:r>
        <w:rPr>
          <w:rFonts w:ascii="Arial" w:eastAsia="Arial" w:hAnsi="Arial" w:cs="Arial"/>
          <w:lang w:val="fr-FR"/>
        </w:rPr>
        <w:t xml:space="preserve"> </w:t>
      </w:r>
      <w:r w:rsidR="00190285" w:rsidRPr="0024294B">
        <w:rPr>
          <w:rFonts w:ascii="Arial" w:eastAsia="Arial" w:hAnsi="Arial" w:cs="Arial"/>
          <w:lang w:val="fr-FR"/>
        </w:rPr>
        <w:t xml:space="preserve">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</w:t>
      </w:r>
      <w:proofErr w:type="spellStart"/>
      <w:r w:rsidR="00190285" w:rsidRPr="0024294B">
        <w:rPr>
          <w:rFonts w:ascii="Arial" w:eastAsia="Arial" w:hAnsi="Arial" w:cs="Arial"/>
          <w:lang w:val="fr-FR"/>
        </w:rPr>
        <w:t>leakage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</w:t>
      </w:r>
    </w:p>
    <w:p w14:paraId="7615962A" w14:textId="77777777" w:rsidR="00170C47" w:rsidRDefault="00190285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(Exception expires 30 </w:t>
      </w:r>
      <w:proofErr w:type="spellStart"/>
      <w:r w:rsidRPr="0024294B">
        <w:rPr>
          <w:rFonts w:ascii="Arial" w:eastAsia="Arial" w:hAnsi="Arial" w:cs="Arial"/>
          <w:lang w:val="fr-FR"/>
        </w:rPr>
        <w:t>days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after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federal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emergency </w:t>
      </w:r>
    </w:p>
    <w:p w14:paraId="14C45112" w14:textId="61BBA0D2" w:rsidR="00190285" w:rsidRPr="0024294B" w:rsidRDefault="00190285" w:rsidP="00170C47">
      <w:pPr>
        <w:spacing w:after="20"/>
        <w:ind w:left="1470" w:firstLine="141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declaration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ends)</w:t>
      </w:r>
    </w:p>
    <w:p w14:paraId="4A66D2A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5ABB2C5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0068DF23" w14:textId="457E94FF" w:rsidR="00170C47" w:rsidRDefault="00190285" w:rsidP="00170C47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61i         </w:t>
      </w:r>
      <w:proofErr w:type="spellStart"/>
      <w:r w:rsidR="00170C47">
        <w:rPr>
          <w:rFonts w:ascii="Arial" w:eastAsia="Arial" w:hAnsi="Arial" w:cs="Arial"/>
          <w:lang w:val="fr-FR"/>
        </w:rPr>
        <w:t>R</w:t>
      </w:r>
      <w:r w:rsidRPr="0024294B">
        <w:rPr>
          <w:rFonts w:ascii="Arial" w:eastAsia="Arial" w:hAnsi="Arial" w:cs="Arial"/>
          <w:lang w:val="fr-FR"/>
        </w:rPr>
        <w:t>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use </w:t>
      </w:r>
    </w:p>
    <w:p w14:paraId="2AD8E9AB" w14:textId="46A7C67F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proofErr w:type="gramStart"/>
      <w:r w:rsidR="00190285" w:rsidRPr="0024294B">
        <w:rPr>
          <w:rFonts w:ascii="Arial" w:eastAsia="Arial" w:hAnsi="Arial" w:cs="Arial"/>
          <w:lang w:val="fr-FR"/>
        </w:rPr>
        <w:t>of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</w:t>
      </w:r>
      <w:proofErr w:type="spellStart"/>
      <w:r w:rsidR="00190285" w:rsidRPr="0024294B">
        <w:rPr>
          <w:rFonts w:ascii="Arial" w:eastAsia="Arial" w:hAnsi="Arial" w:cs="Arial"/>
          <w:lang w:val="fr-FR"/>
        </w:rPr>
        <w:t>leakage</w:t>
      </w:r>
      <w:proofErr w:type="spellEnd"/>
    </w:p>
    <w:p w14:paraId="5E88FC1E" w14:textId="04622DAA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Calibri" w:eastAsia="Calibri" w:hAnsi="Calibri" w:cs="Calibri"/>
          <w:lang w:val="fr-FR"/>
        </w:rPr>
        <w:t xml:space="preserve"> 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October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19, 2021</w:t>
      </w:r>
    </w:p>
    <w:p w14:paraId="483CF12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64FD22D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lastRenderedPageBreak/>
        <w:t xml:space="preserve">Addendum 57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Align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HERS Changes </w:t>
      </w:r>
      <w:proofErr w:type="spellStart"/>
      <w:r w:rsidRPr="0024294B">
        <w:rPr>
          <w:rFonts w:ascii="Arial" w:eastAsia="Arial" w:hAnsi="Arial" w:cs="Arial"/>
          <w:lang w:val="fr-FR"/>
        </w:rPr>
        <w:t>with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Jurisdiction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Codes Updates</w:t>
      </w:r>
    </w:p>
    <w:p w14:paraId="5E2F581E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Discontinued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       Issue </w:t>
      </w:r>
      <w:proofErr w:type="spellStart"/>
      <w:r w:rsidRPr="0024294B">
        <w:rPr>
          <w:rFonts w:ascii="Arial" w:eastAsia="Arial" w:hAnsi="Arial" w:cs="Arial"/>
          <w:lang w:val="fr-FR"/>
        </w:rPr>
        <w:t>addressed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via Addendum 65</w:t>
      </w:r>
    </w:p>
    <w:p w14:paraId="59545C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147EBF41" w14:textId="77777777" w:rsidR="00190285" w:rsidRPr="0024294B" w:rsidRDefault="00190285" w:rsidP="00190285">
      <w:pPr>
        <w:spacing w:after="20"/>
        <w:ind w:left="2880" w:hanging="216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53f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Implementation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of </w:t>
      </w:r>
      <w:proofErr w:type="spellStart"/>
      <w:r w:rsidRPr="0024294B">
        <w:rPr>
          <w:rFonts w:ascii="Arial" w:eastAsia="Arial" w:hAnsi="Arial" w:cs="Arial"/>
          <w:lang w:val="fr-FR"/>
        </w:rPr>
        <w:t>Stds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301-2019 &amp; 310-2020 for the </w:t>
      </w:r>
      <w:proofErr w:type="gramStart"/>
      <w:r w:rsidRPr="0024294B">
        <w:rPr>
          <w:rFonts w:ascii="Arial" w:eastAsia="Arial" w:hAnsi="Arial" w:cs="Arial"/>
          <w:lang w:val="fr-FR"/>
        </w:rPr>
        <w:t>HERS:</w:t>
      </w:r>
      <w:proofErr w:type="gramEnd"/>
      <w:r w:rsidRPr="0024294B">
        <w:rPr>
          <w:rFonts w:ascii="Arial" w:eastAsia="Arial" w:hAnsi="Arial" w:cs="Arial"/>
          <w:lang w:val="fr-FR"/>
        </w:rPr>
        <w:t xml:space="preserve"> (final of Addenda 53i &amp; 55i)   </w:t>
      </w:r>
    </w:p>
    <w:p w14:paraId="5D7BE672" w14:textId="77777777" w:rsidR="00190285" w:rsidRPr="00CA24AC" w:rsidRDefault="00190285" w:rsidP="00190285">
      <w:pPr>
        <w:spacing w:after="20"/>
        <w:ind w:left="7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1, 2022</w:t>
      </w:r>
    </w:p>
    <w:p w14:paraId="62C32B94" w14:textId="6E86BE86" w:rsidR="00AE778F" w:rsidRPr="00D702CC" w:rsidRDefault="00AE778F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sectPr w:rsidR="00AE778F" w:rsidRPr="00D7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7236"/>
    <w:rsid w:val="00022169"/>
    <w:rsid w:val="000341BD"/>
    <w:rsid w:val="00040A90"/>
    <w:rsid w:val="000552C0"/>
    <w:rsid w:val="0005553A"/>
    <w:rsid w:val="0006167D"/>
    <w:rsid w:val="00065E1A"/>
    <w:rsid w:val="00070BFF"/>
    <w:rsid w:val="00096475"/>
    <w:rsid w:val="000A0CD4"/>
    <w:rsid w:val="000A3783"/>
    <w:rsid w:val="000A576C"/>
    <w:rsid w:val="000B53E4"/>
    <w:rsid w:val="000C466D"/>
    <w:rsid w:val="000C5F3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30792"/>
    <w:rsid w:val="00133DAB"/>
    <w:rsid w:val="001529E1"/>
    <w:rsid w:val="00160781"/>
    <w:rsid w:val="00166B3D"/>
    <w:rsid w:val="00170C47"/>
    <w:rsid w:val="00172ADC"/>
    <w:rsid w:val="00181AE0"/>
    <w:rsid w:val="00185DD2"/>
    <w:rsid w:val="0018715D"/>
    <w:rsid w:val="00190285"/>
    <w:rsid w:val="00193B56"/>
    <w:rsid w:val="001B0557"/>
    <w:rsid w:val="001C1107"/>
    <w:rsid w:val="001C56A3"/>
    <w:rsid w:val="001D550F"/>
    <w:rsid w:val="001D7324"/>
    <w:rsid w:val="001E662E"/>
    <w:rsid w:val="001F580F"/>
    <w:rsid w:val="001F5AFF"/>
    <w:rsid w:val="002065CB"/>
    <w:rsid w:val="002203D5"/>
    <w:rsid w:val="0022215C"/>
    <w:rsid w:val="002277D2"/>
    <w:rsid w:val="00227E1A"/>
    <w:rsid w:val="00230930"/>
    <w:rsid w:val="00234BEF"/>
    <w:rsid w:val="002370BE"/>
    <w:rsid w:val="002401E9"/>
    <w:rsid w:val="002419DD"/>
    <w:rsid w:val="002422F3"/>
    <w:rsid w:val="00253727"/>
    <w:rsid w:val="002610E8"/>
    <w:rsid w:val="00284F27"/>
    <w:rsid w:val="00291120"/>
    <w:rsid w:val="00291DDF"/>
    <w:rsid w:val="002B4A47"/>
    <w:rsid w:val="002B7C29"/>
    <w:rsid w:val="002D1581"/>
    <w:rsid w:val="002E0107"/>
    <w:rsid w:val="002E1ECA"/>
    <w:rsid w:val="002F4C28"/>
    <w:rsid w:val="0030299F"/>
    <w:rsid w:val="0031162D"/>
    <w:rsid w:val="00346237"/>
    <w:rsid w:val="00350E50"/>
    <w:rsid w:val="003535B2"/>
    <w:rsid w:val="00353E92"/>
    <w:rsid w:val="00355D70"/>
    <w:rsid w:val="00373AD6"/>
    <w:rsid w:val="00373B19"/>
    <w:rsid w:val="00380BA3"/>
    <w:rsid w:val="00387FA0"/>
    <w:rsid w:val="00390DCA"/>
    <w:rsid w:val="003962D6"/>
    <w:rsid w:val="00396F64"/>
    <w:rsid w:val="003A19FB"/>
    <w:rsid w:val="003A4EE7"/>
    <w:rsid w:val="003B6A9D"/>
    <w:rsid w:val="003C22DF"/>
    <w:rsid w:val="003D2CED"/>
    <w:rsid w:val="003F0B09"/>
    <w:rsid w:val="0041260B"/>
    <w:rsid w:val="00412943"/>
    <w:rsid w:val="00415CC9"/>
    <w:rsid w:val="004218D2"/>
    <w:rsid w:val="004220CC"/>
    <w:rsid w:val="00427C93"/>
    <w:rsid w:val="0045165B"/>
    <w:rsid w:val="00456811"/>
    <w:rsid w:val="00456DE2"/>
    <w:rsid w:val="00461580"/>
    <w:rsid w:val="004C40BD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26830"/>
    <w:rsid w:val="00541F70"/>
    <w:rsid w:val="0054713A"/>
    <w:rsid w:val="00550504"/>
    <w:rsid w:val="0055611C"/>
    <w:rsid w:val="0055704E"/>
    <w:rsid w:val="00566BB6"/>
    <w:rsid w:val="00592B53"/>
    <w:rsid w:val="00593694"/>
    <w:rsid w:val="005A0CA0"/>
    <w:rsid w:val="005A30E0"/>
    <w:rsid w:val="005A4B50"/>
    <w:rsid w:val="005A4FA7"/>
    <w:rsid w:val="005A6E90"/>
    <w:rsid w:val="005B4B3A"/>
    <w:rsid w:val="005C14A2"/>
    <w:rsid w:val="005C1C86"/>
    <w:rsid w:val="005C1F71"/>
    <w:rsid w:val="005C2810"/>
    <w:rsid w:val="005E4FDB"/>
    <w:rsid w:val="005F0374"/>
    <w:rsid w:val="005F4674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60DFC"/>
    <w:rsid w:val="006749CE"/>
    <w:rsid w:val="00675F7D"/>
    <w:rsid w:val="00685BDF"/>
    <w:rsid w:val="00686753"/>
    <w:rsid w:val="00692228"/>
    <w:rsid w:val="006A0D68"/>
    <w:rsid w:val="006A17D1"/>
    <w:rsid w:val="006B3F1D"/>
    <w:rsid w:val="006B6F0E"/>
    <w:rsid w:val="006C6C95"/>
    <w:rsid w:val="006D29D6"/>
    <w:rsid w:val="006D5FCF"/>
    <w:rsid w:val="006F05E2"/>
    <w:rsid w:val="00707B9D"/>
    <w:rsid w:val="00711407"/>
    <w:rsid w:val="00713EF8"/>
    <w:rsid w:val="0071514A"/>
    <w:rsid w:val="00717E16"/>
    <w:rsid w:val="0072378B"/>
    <w:rsid w:val="007266AF"/>
    <w:rsid w:val="00767F51"/>
    <w:rsid w:val="00775AE3"/>
    <w:rsid w:val="00776437"/>
    <w:rsid w:val="0079553A"/>
    <w:rsid w:val="007967F2"/>
    <w:rsid w:val="007B79D4"/>
    <w:rsid w:val="007D43F5"/>
    <w:rsid w:val="007D62FC"/>
    <w:rsid w:val="007E235C"/>
    <w:rsid w:val="007E6F2C"/>
    <w:rsid w:val="00804E48"/>
    <w:rsid w:val="00812CD1"/>
    <w:rsid w:val="008179CF"/>
    <w:rsid w:val="00822BA9"/>
    <w:rsid w:val="008509A8"/>
    <w:rsid w:val="00852807"/>
    <w:rsid w:val="008530D9"/>
    <w:rsid w:val="00855935"/>
    <w:rsid w:val="008579D2"/>
    <w:rsid w:val="0088713F"/>
    <w:rsid w:val="00892C2F"/>
    <w:rsid w:val="00895B8E"/>
    <w:rsid w:val="008A1AAB"/>
    <w:rsid w:val="008B1DF6"/>
    <w:rsid w:val="008B2431"/>
    <w:rsid w:val="008B6D63"/>
    <w:rsid w:val="008C0112"/>
    <w:rsid w:val="008C341D"/>
    <w:rsid w:val="008E4976"/>
    <w:rsid w:val="008E613A"/>
    <w:rsid w:val="008F77E0"/>
    <w:rsid w:val="00904ADC"/>
    <w:rsid w:val="00933540"/>
    <w:rsid w:val="00937ECB"/>
    <w:rsid w:val="0094594B"/>
    <w:rsid w:val="00953309"/>
    <w:rsid w:val="00971E5C"/>
    <w:rsid w:val="009757A7"/>
    <w:rsid w:val="00976CD4"/>
    <w:rsid w:val="00977643"/>
    <w:rsid w:val="00977B14"/>
    <w:rsid w:val="009859BF"/>
    <w:rsid w:val="009A0F05"/>
    <w:rsid w:val="009B10A6"/>
    <w:rsid w:val="009B22D5"/>
    <w:rsid w:val="009C22AA"/>
    <w:rsid w:val="009C271E"/>
    <w:rsid w:val="009C39A4"/>
    <w:rsid w:val="009D6D37"/>
    <w:rsid w:val="009F0403"/>
    <w:rsid w:val="009F5CD1"/>
    <w:rsid w:val="00A014BF"/>
    <w:rsid w:val="00A07CCD"/>
    <w:rsid w:val="00A13160"/>
    <w:rsid w:val="00A17D2F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906"/>
    <w:rsid w:val="00A76EB0"/>
    <w:rsid w:val="00A84897"/>
    <w:rsid w:val="00AA04CD"/>
    <w:rsid w:val="00AB6252"/>
    <w:rsid w:val="00AC0FA8"/>
    <w:rsid w:val="00AC69FC"/>
    <w:rsid w:val="00AD7F0A"/>
    <w:rsid w:val="00AE3C99"/>
    <w:rsid w:val="00AE5018"/>
    <w:rsid w:val="00AE778F"/>
    <w:rsid w:val="00AF17B0"/>
    <w:rsid w:val="00AF1ED6"/>
    <w:rsid w:val="00AF52C7"/>
    <w:rsid w:val="00AF66F5"/>
    <w:rsid w:val="00B14084"/>
    <w:rsid w:val="00B30E15"/>
    <w:rsid w:val="00B31327"/>
    <w:rsid w:val="00B31ED0"/>
    <w:rsid w:val="00B52548"/>
    <w:rsid w:val="00B54193"/>
    <w:rsid w:val="00B56345"/>
    <w:rsid w:val="00B678AE"/>
    <w:rsid w:val="00B700DC"/>
    <w:rsid w:val="00B72441"/>
    <w:rsid w:val="00B7260E"/>
    <w:rsid w:val="00B74A24"/>
    <w:rsid w:val="00B85C71"/>
    <w:rsid w:val="00B85E9D"/>
    <w:rsid w:val="00B8651B"/>
    <w:rsid w:val="00BA0820"/>
    <w:rsid w:val="00BA3E96"/>
    <w:rsid w:val="00BB433F"/>
    <w:rsid w:val="00BC477A"/>
    <w:rsid w:val="00BE448F"/>
    <w:rsid w:val="00BE4BEC"/>
    <w:rsid w:val="00BE581C"/>
    <w:rsid w:val="00BF1503"/>
    <w:rsid w:val="00BF1E62"/>
    <w:rsid w:val="00BF49DB"/>
    <w:rsid w:val="00BF4EC6"/>
    <w:rsid w:val="00BF6000"/>
    <w:rsid w:val="00C00E86"/>
    <w:rsid w:val="00C310AD"/>
    <w:rsid w:val="00C35DFF"/>
    <w:rsid w:val="00C37D4E"/>
    <w:rsid w:val="00C4420E"/>
    <w:rsid w:val="00C52857"/>
    <w:rsid w:val="00C54D0C"/>
    <w:rsid w:val="00C5692B"/>
    <w:rsid w:val="00C56E23"/>
    <w:rsid w:val="00C57C48"/>
    <w:rsid w:val="00C710E0"/>
    <w:rsid w:val="00C76F90"/>
    <w:rsid w:val="00C8259E"/>
    <w:rsid w:val="00C94741"/>
    <w:rsid w:val="00CA13C8"/>
    <w:rsid w:val="00CA498B"/>
    <w:rsid w:val="00CB02ED"/>
    <w:rsid w:val="00CB11A0"/>
    <w:rsid w:val="00CC366C"/>
    <w:rsid w:val="00CD59B8"/>
    <w:rsid w:val="00CE2CD7"/>
    <w:rsid w:val="00CF443B"/>
    <w:rsid w:val="00CF6F7F"/>
    <w:rsid w:val="00CF7726"/>
    <w:rsid w:val="00D05B8B"/>
    <w:rsid w:val="00D21A05"/>
    <w:rsid w:val="00D503AD"/>
    <w:rsid w:val="00D63F14"/>
    <w:rsid w:val="00D67119"/>
    <w:rsid w:val="00D702CC"/>
    <w:rsid w:val="00D73BEC"/>
    <w:rsid w:val="00D750E9"/>
    <w:rsid w:val="00D75AAF"/>
    <w:rsid w:val="00D9569D"/>
    <w:rsid w:val="00D96909"/>
    <w:rsid w:val="00DA6547"/>
    <w:rsid w:val="00DB6F49"/>
    <w:rsid w:val="00DC6877"/>
    <w:rsid w:val="00DD00A3"/>
    <w:rsid w:val="00DD143C"/>
    <w:rsid w:val="00DE199A"/>
    <w:rsid w:val="00DF48A1"/>
    <w:rsid w:val="00DF7016"/>
    <w:rsid w:val="00E03179"/>
    <w:rsid w:val="00E033B2"/>
    <w:rsid w:val="00E26F34"/>
    <w:rsid w:val="00E31353"/>
    <w:rsid w:val="00E34A4B"/>
    <w:rsid w:val="00E403A4"/>
    <w:rsid w:val="00E4231F"/>
    <w:rsid w:val="00E47C9A"/>
    <w:rsid w:val="00E512BC"/>
    <w:rsid w:val="00E52A3D"/>
    <w:rsid w:val="00E53FE3"/>
    <w:rsid w:val="00E55FB6"/>
    <w:rsid w:val="00E6485E"/>
    <w:rsid w:val="00E7789F"/>
    <w:rsid w:val="00E85E73"/>
    <w:rsid w:val="00E95ED7"/>
    <w:rsid w:val="00E97A07"/>
    <w:rsid w:val="00EC09D1"/>
    <w:rsid w:val="00EC3C6E"/>
    <w:rsid w:val="00ED1C19"/>
    <w:rsid w:val="00ED6B21"/>
    <w:rsid w:val="00EE043A"/>
    <w:rsid w:val="00EE3A45"/>
    <w:rsid w:val="00EE4C80"/>
    <w:rsid w:val="00EE63F5"/>
    <w:rsid w:val="00F144A6"/>
    <w:rsid w:val="00F1754A"/>
    <w:rsid w:val="00F25C7C"/>
    <w:rsid w:val="00F311E5"/>
    <w:rsid w:val="00F32368"/>
    <w:rsid w:val="00F34B07"/>
    <w:rsid w:val="00F43CF2"/>
    <w:rsid w:val="00F45B1A"/>
    <w:rsid w:val="00F5115D"/>
    <w:rsid w:val="00F570BE"/>
    <w:rsid w:val="00F6298F"/>
    <w:rsid w:val="00F66046"/>
    <w:rsid w:val="00F67144"/>
    <w:rsid w:val="00F74B40"/>
    <w:rsid w:val="00F77835"/>
    <w:rsid w:val="00F90539"/>
    <w:rsid w:val="00F95DD0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wp-content/uploads/FSAdndm74_DeleteExcptnAddDef-SpaceConstrained_webp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resnet-ansi/draft-pds-01-resnet-icc-301-2022-addendum-f-202x-integrated-heat-pump-water-heat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resnet.us/about/standards/resnet-ansi/draft-pds-02-resnet-icc-301-2022-addendum-c-202x-interim-updat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rec/share/TDV7NTgc7w2Who1OQVcVf7PGdoJNA8xqVEjzkckWERlh8QZkMH2EoMkCrCd-jHGi.LurcH96ji270EL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A5BCA-47A5-4463-B869-9BADFFB03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1778</Words>
  <Characters>9142</Characters>
  <Application>Microsoft Office Word</Application>
  <DocSecurity>0</DocSecurity>
  <Lines>507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50</cp:revision>
  <dcterms:created xsi:type="dcterms:W3CDTF">2024-07-11T11:36:00Z</dcterms:created>
  <dcterms:modified xsi:type="dcterms:W3CDTF">2024-07-16T19:22:00Z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