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2C2E109" wp14:paraId="511A5EE8" wp14:textId="70A18580">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62C2E109" w:rsidR="5BB0030D">
        <w:rPr>
          <w:rFonts w:ascii="Arial" w:hAnsi="Arial" w:eastAsia="Arial" w:cs="Arial"/>
          <w:b w:val="1"/>
          <w:bCs w:val="1"/>
          <w:noProof w:val="0"/>
          <w:color w:val="000000" w:themeColor="text1" w:themeTint="FF" w:themeShade="FF"/>
          <w:sz w:val="22"/>
          <w:szCs w:val="22"/>
          <w:u w:val="single"/>
          <w:lang w:val="en-US"/>
        </w:rPr>
        <w:t>Chapter 1 and Chapter 9 Task Group Meeting Notes 10/24/2022</w:t>
      </w:r>
    </w:p>
    <w:p xmlns:wp14="http://schemas.microsoft.com/office/word/2010/wordml" w:rsidP="62C2E109" wp14:paraId="22B5F433" wp14:textId="70A18580">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62C2E109" w:rsidR="5BB0030D">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62C2E109" wp14:paraId="4A2EE351" wp14:textId="70A18580">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62C2E109" w:rsidR="5BB0030D">
        <w:rPr>
          <w:rFonts w:ascii="Arial" w:hAnsi="Arial" w:eastAsia="Arial" w:cs="Arial"/>
          <w:b w:val="1"/>
          <w:bCs w:val="1"/>
          <w:noProof w:val="0"/>
          <w:color w:val="000000" w:themeColor="text1" w:themeTint="FF" w:themeShade="FF"/>
          <w:sz w:val="22"/>
          <w:szCs w:val="22"/>
          <w:u w:val="single"/>
          <w:lang w:val="en-US"/>
        </w:rPr>
        <w:t>1 PM Pacific</w:t>
      </w:r>
    </w:p>
    <w:p xmlns:wp14="http://schemas.microsoft.com/office/word/2010/wordml" w:rsidP="62C2E109" wp14:paraId="3FAA3B29"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Members Present:  Scott Doyle, Sharla Riead, Michael Arblaster, David Choo, Leo Jansen, Christine Do, Laurel Elam, John Hensley, Chris McTaggert</w:t>
      </w:r>
    </w:p>
    <w:p xmlns:wp14="http://schemas.microsoft.com/office/word/2010/wordml" w:rsidP="62C2E109" wp14:paraId="449ADACD" wp14:textId="70A18580">
      <w:pPr>
        <w:spacing w:before="0" w:beforeAutospacing="off" w:after="0" w:afterAutospacing="off"/>
      </w:pPr>
      <w:r w:rsidRPr="62C2E109" w:rsidR="5BB0030D">
        <w:rPr>
          <w:rFonts w:ascii="Times New Roman" w:hAnsi="Times New Roman" w:eastAsia="Times New Roman" w:cs="Times New Roman"/>
          <w:noProof w:val="0"/>
          <w:sz w:val="24"/>
          <w:szCs w:val="24"/>
          <w:lang w:val="en-US"/>
        </w:rPr>
        <w:t xml:space="preserve"> </w:t>
      </w:r>
    </w:p>
    <w:p xmlns:wp14="http://schemas.microsoft.com/office/word/2010/wordml" w:rsidP="62C2E109" wp14:paraId="60A63ED6"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 xml:space="preserve">Will be starting at the beginning of Chapter 1 and work our way through sequentially, but will jump from section to section as needed based off feedback from the group. Link to document </w:t>
      </w:r>
      <w:hyperlink w:anchor="heading=h.9gx46ubaxwua" r:id="R4873225e222c464b">
        <w:r w:rsidRPr="62C2E109" w:rsidR="5BB0030D">
          <w:rPr>
            <w:rStyle w:val="Hyperlink"/>
            <w:noProof w:val="0"/>
            <w:color w:val="1155CC"/>
            <w:lang w:val="en-US"/>
          </w:rPr>
          <w:t>here</w:t>
        </w:r>
      </w:hyperlink>
      <w:r w:rsidRPr="62C2E109" w:rsidR="5BB0030D">
        <w:rPr>
          <w:rFonts w:ascii="Arial" w:hAnsi="Arial" w:eastAsia="Arial" w:cs="Arial"/>
          <w:noProof w:val="0"/>
          <w:color w:val="000000" w:themeColor="text1" w:themeTint="FF" w:themeShade="FF"/>
          <w:sz w:val="22"/>
          <w:szCs w:val="22"/>
          <w:lang w:val="en-US"/>
        </w:rPr>
        <w:t xml:space="preserve">. </w:t>
      </w:r>
    </w:p>
    <w:p xmlns:wp14="http://schemas.microsoft.com/office/word/2010/wordml" w:rsidP="62C2E109" wp14:paraId="55727632" wp14:textId="70A18580">
      <w:pPr>
        <w:spacing w:before="0" w:beforeAutospacing="off" w:after="0" w:afterAutospacing="off"/>
      </w:pPr>
      <w:r w:rsidRPr="62C2E109" w:rsidR="5BB0030D">
        <w:rPr>
          <w:rFonts w:ascii="Times New Roman" w:hAnsi="Times New Roman" w:eastAsia="Times New Roman" w:cs="Times New Roman"/>
          <w:noProof w:val="0"/>
          <w:sz w:val="24"/>
          <w:szCs w:val="24"/>
          <w:lang w:val="en-US"/>
        </w:rPr>
        <w:t xml:space="preserve"> </w:t>
      </w:r>
    </w:p>
    <w:p xmlns:wp14="http://schemas.microsoft.com/office/word/2010/wordml" w:rsidP="62C2E109" wp14:paraId="33C45CFA"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 xml:space="preserve">Christine will make the edits to the standard we discuss in a different color (orange) so that we can easily keep track of them, but the final deliverable version will only have one color changes for SDC900 and the industry to consider. </w:t>
      </w:r>
    </w:p>
    <w:p xmlns:wp14="http://schemas.microsoft.com/office/word/2010/wordml" w:rsidP="62C2E109" wp14:paraId="4CBA2618" wp14:textId="70A18580">
      <w:pPr>
        <w:spacing w:before="0" w:beforeAutospacing="off" w:after="0" w:afterAutospacing="off"/>
      </w:pPr>
      <w:r w:rsidRPr="62C2E109" w:rsidR="5BB0030D">
        <w:rPr>
          <w:rFonts w:ascii="Times New Roman" w:hAnsi="Times New Roman" w:eastAsia="Times New Roman" w:cs="Times New Roman"/>
          <w:noProof w:val="0"/>
          <w:sz w:val="24"/>
          <w:szCs w:val="24"/>
          <w:lang w:val="en-US"/>
        </w:rPr>
        <w:t xml:space="preserve"> </w:t>
      </w:r>
    </w:p>
    <w:p xmlns:wp14="http://schemas.microsoft.com/office/word/2010/wordml" w:rsidP="62C2E109" wp14:paraId="67540656"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Leo brought up introduction of Third Party EEPs from Addendum 65f and asked if we should align language in Section 101.1 with that or leave it as is.  We decided to leave the language in 101.1 dealing with qualification for public and private sector programs as is for now, but will revisit this as needed.</w:t>
      </w:r>
    </w:p>
    <w:p xmlns:wp14="http://schemas.microsoft.com/office/word/2010/wordml" w:rsidP="62C2E109" wp14:paraId="18CBDA50" wp14:textId="70A18580">
      <w:pPr>
        <w:spacing w:before="0" w:beforeAutospacing="off" w:after="0" w:afterAutospacing="off"/>
      </w:pPr>
      <w:r w:rsidRPr="62C2E109" w:rsidR="5BB0030D">
        <w:rPr>
          <w:rFonts w:ascii="Times New Roman" w:hAnsi="Times New Roman" w:eastAsia="Times New Roman" w:cs="Times New Roman"/>
          <w:noProof w:val="0"/>
          <w:sz w:val="24"/>
          <w:szCs w:val="24"/>
          <w:lang w:val="en-US"/>
        </w:rPr>
        <w:t xml:space="preserve"> </w:t>
      </w:r>
    </w:p>
    <w:p xmlns:wp14="http://schemas.microsoft.com/office/word/2010/wordml" w:rsidP="62C2E109" wp14:paraId="6BAB7863"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Discussed legal removal of Section 101.1.1 Relationship to State Law, this was done at direction from legal.</w:t>
      </w:r>
    </w:p>
    <w:p xmlns:wp14="http://schemas.microsoft.com/office/word/2010/wordml" w:rsidP="62C2E109" wp14:paraId="5B185040" wp14:textId="70A18580">
      <w:pPr>
        <w:spacing w:before="0" w:beforeAutospacing="off" w:after="0" w:afterAutospacing="off"/>
      </w:pPr>
      <w:r w:rsidRPr="62C2E109" w:rsidR="5BB0030D">
        <w:rPr>
          <w:rFonts w:ascii="Times New Roman" w:hAnsi="Times New Roman" w:eastAsia="Times New Roman" w:cs="Times New Roman"/>
          <w:noProof w:val="0"/>
          <w:sz w:val="24"/>
          <w:szCs w:val="24"/>
          <w:lang w:val="en-US"/>
        </w:rPr>
        <w:t xml:space="preserve"> </w:t>
      </w:r>
    </w:p>
    <w:p xmlns:wp14="http://schemas.microsoft.com/office/word/2010/wordml" w:rsidP="62C2E109" wp14:paraId="282F3EF3"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Discussed Leo’s comment about Providers acknowledging a choice in accredited RESNET software tools pursuant to section 105.  Also Laurel brought up the changes in Policies and Procedures manual in relation to this topic.  Leo will work on proposed edits to Section 105 and add them to Google Doc for the next call.</w:t>
      </w:r>
    </w:p>
    <w:p xmlns:wp14="http://schemas.microsoft.com/office/word/2010/wordml" w:rsidP="62C2E109" wp14:paraId="1BC720AD" wp14:textId="70A18580">
      <w:pPr>
        <w:spacing w:before="0" w:beforeAutospacing="off" w:after="0" w:afterAutospacing="off"/>
      </w:pPr>
      <w:r w:rsidRPr="62C2E109" w:rsidR="5BB0030D">
        <w:rPr>
          <w:rFonts w:ascii="Times New Roman" w:hAnsi="Times New Roman" w:eastAsia="Times New Roman" w:cs="Times New Roman"/>
          <w:noProof w:val="0"/>
          <w:sz w:val="24"/>
          <w:szCs w:val="24"/>
          <w:lang w:val="en-US"/>
        </w:rPr>
        <w:t xml:space="preserve"> </w:t>
      </w:r>
    </w:p>
    <w:p xmlns:wp14="http://schemas.microsoft.com/office/word/2010/wordml" w:rsidP="62C2E109" wp14:paraId="4BA87147"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Sharla added instances of HERS Modelers throughout the document where they were missing.</w:t>
      </w:r>
    </w:p>
    <w:p xmlns:wp14="http://schemas.microsoft.com/office/word/2010/wordml" w:rsidP="62C2E109" wp14:paraId="0CBEACE5" wp14:textId="70A18580">
      <w:pPr>
        <w:spacing w:before="0" w:beforeAutospacing="off" w:after="0" w:afterAutospacing="off"/>
      </w:pPr>
      <w:r w:rsidRPr="62C2E109" w:rsidR="5BB0030D">
        <w:rPr>
          <w:rFonts w:ascii="Times New Roman" w:hAnsi="Times New Roman" w:eastAsia="Times New Roman" w:cs="Times New Roman"/>
          <w:noProof w:val="0"/>
          <w:sz w:val="24"/>
          <w:szCs w:val="24"/>
          <w:lang w:val="en-US"/>
        </w:rPr>
        <w:t xml:space="preserve"> </w:t>
      </w:r>
    </w:p>
    <w:p xmlns:wp14="http://schemas.microsoft.com/office/word/2010/wordml" w:rsidP="62C2E109" wp14:paraId="4D484FF1"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Chris brought up the fact that there are multiple types of Providers defined in Appendix B of MINHERS, after discussion we decided that we will add a further definition for Providership to Appendix B. Scott and John clarified that we should be able to make a change to a definition even if it was not listed in our scope.</w:t>
      </w:r>
    </w:p>
    <w:p xmlns:wp14="http://schemas.microsoft.com/office/word/2010/wordml" w:rsidP="62C2E109" wp14:paraId="143D4B1D" wp14:textId="70A18580">
      <w:pPr>
        <w:spacing w:before="0" w:beforeAutospacing="off" w:after="0" w:afterAutospacing="off"/>
      </w:pPr>
      <w:r w:rsidRPr="62C2E109" w:rsidR="5BB0030D">
        <w:rPr>
          <w:rFonts w:ascii="Times New Roman" w:hAnsi="Times New Roman" w:eastAsia="Times New Roman" w:cs="Times New Roman"/>
          <w:noProof w:val="0"/>
          <w:sz w:val="24"/>
          <w:szCs w:val="24"/>
          <w:lang w:val="en-US"/>
        </w:rPr>
        <w:t xml:space="preserve"> </w:t>
      </w:r>
    </w:p>
    <w:p xmlns:wp14="http://schemas.microsoft.com/office/word/2010/wordml" w:rsidP="62C2E109" wp14:paraId="7AA713F9"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Chris brought up the idea of adding the CO2 index to the standard language as it is a known product coming to the market prior to its full adoption to the standards.  John stated that normally we don’t make those types of changes before it is fully adopted in the standards, but after discussion we decided that we are going to make a note to come back to this, and offline reach out to head of CO2 index work to add a more generic term to standard.</w:t>
      </w:r>
    </w:p>
    <w:p xmlns:wp14="http://schemas.microsoft.com/office/word/2010/wordml" w:rsidP="62C2E109" wp14:paraId="5103E8F1" wp14:textId="70A18580">
      <w:pPr>
        <w:spacing w:before="0" w:beforeAutospacing="off" w:after="0" w:afterAutospacing="off"/>
      </w:pPr>
      <w:r w:rsidRPr="62C2E109" w:rsidR="5BB0030D">
        <w:rPr>
          <w:rFonts w:ascii="Times New Roman" w:hAnsi="Times New Roman" w:eastAsia="Times New Roman" w:cs="Times New Roman"/>
          <w:noProof w:val="0"/>
          <w:sz w:val="24"/>
          <w:szCs w:val="24"/>
          <w:lang w:val="en-US"/>
        </w:rPr>
        <w:t xml:space="preserve"> </w:t>
      </w:r>
    </w:p>
    <w:p xmlns:wp14="http://schemas.microsoft.com/office/word/2010/wordml" w:rsidP="62C2E109" wp14:paraId="0DEF3947"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Had lengthy discussion on new requirements for re-inspection and verification of home’s previous Rating status from Section 102.1.10 and talked through several issues we had with it.  Scott and Leo agreed to work on re-work this language for review on a future call.  John further explained that this section was added and paired down by legal with intent of meeting specific issues and as a result has several unintended consequences when applied to the entire industry.</w:t>
      </w:r>
    </w:p>
    <w:p xmlns:wp14="http://schemas.microsoft.com/office/word/2010/wordml" w:rsidP="62C2E109" wp14:paraId="77FE62F8" wp14:textId="70A18580">
      <w:pPr>
        <w:spacing w:before="0" w:beforeAutospacing="off" w:after="0" w:afterAutospacing="off"/>
      </w:pPr>
      <w:r w:rsidRPr="62C2E109" w:rsidR="5BB0030D">
        <w:rPr>
          <w:rFonts w:ascii="Times New Roman" w:hAnsi="Times New Roman" w:eastAsia="Times New Roman" w:cs="Times New Roman"/>
          <w:noProof w:val="0"/>
          <w:sz w:val="24"/>
          <w:szCs w:val="24"/>
          <w:lang w:val="en-US"/>
        </w:rPr>
        <w:t xml:space="preserve"> </w:t>
      </w:r>
    </w:p>
    <w:p xmlns:wp14="http://schemas.microsoft.com/office/word/2010/wordml" w:rsidP="62C2E109" wp14:paraId="5D2CFF85" wp14:textId="70A18580">
      <w:pPr>
        <w:spacing w:before="0" w:beforeAutospacing="off" w:after="0" w:afterAutospacing="off"/>
      </w:pPr>
      <w:r w:rsidRPr="62C2E109" w:rsidR="5BB0030D">
        <w:rPr>
          <w:rFonts w:ascii="Arial" w:hAnsi="Arial" w:eastAsia="Arial" w:cs="Arial"/>
          <w:noProof w:val="0"/>
          <w:color w:val="000000" w:themeColor="text1" w:themeTint="FF" w:themeShade="FF"/>
          <w:sz w:val="22"/>
          <w:szCs w:val="22"/>
          <w:lang w:val="en-US"/>
        </w:rPr>
        <w:t>Sharla made a comment on intent of making changes to references the standard numerals at a specific level versus a more general level.  Group will check with Rick Dixon and come back to this idea on several proposed changes to the standards.</w:t>
      </w:r>
    </w:p>
    <w:p xmlns:wp14="http://schemas.microsoft.com/office/word/2010/wordml" w:rsidP="62C2E109" wp14:paraId="78390031" wp14:textId="70A18580">
      <w:pPr>
        <w:spacing w:before="0" w:beforeAutospacing="off" w:after="0" w:afterAutospacing="off"/>
        <w:rPr>
          <w:rFonts w:ascii="Times New Roman" w:hAnsi="Times New Roman" w:eastAsia="Times New Roman" w:cs="Times New Roman"/>
          <w:noProof w:val="0"/>
          <w:sz w:val="24"/>
          <w:szCs w:val="24"/>
          <w:lang w:val="en-US"/>
        </w:rPr>
      </w:pPr>
    </w:p>
    <w:p xmlns:wp14="http://schemas.microsoft.com/office/word/2010/wordml" w:rsidP="62C2E109" wp14:paraId="2C078E63" wp14:textId="70A1858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9B8243"/>
    <w:rsid w:val="549B8243"/>
    <w:rsid w:val="5BB0030D"/>
    <w:rsid w:val="62C2E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8243"/>
  <w15:chartTrackingRefBased/>
  <w15:docId w15:val="{A4C04DA3-8FFF-4898-9BC6-92411717D5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cs.google.com/document/d/1AVUquFL_BEjBAcCQ2RdsNpdUmfgGVwn0/edit" TargetMode="External" Id="R4873225e222c464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8FC38FBD-4D51-4F91-B038-04FFF63CD1E4}"/>
</file>

<file path=customXml/itemProps2.xml><?xml version="1.0" encoding="utf-8"?>
<ds:datastoreItem xmlns:ds="http://schemas.openxmlformats.org/officeDocument/2006/customXml" ds:itemID="{DC2CE395-D5EA-4FBE-9E7F-8A4ED5832D37}"/>
</file>

<file path=customXml/itemProps3.xml><?xml version="1.0" encoding="utf-8"?>
<ds:datastoreItem xmlns:ds="http://schemas.openxmlformats.org/officeDocument/2006/customXml" ds:itemID="{98201C9A-CDF7-461E-A0F0-E818A703B5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2024-04-23T18:12:35Z</dcterms:created>
  <dcterms:modified xsi:type="dcterms:W3CDTF">2024-04-23T18:13:19Z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