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F95D" w14:textId="77777777" w:rsidR="00062730" w:rsidRDefault="00062730" w:rsidP="00062730">
      <w:pPr>
        <w:pStyle w:val="paragraph"/>
        <w:jc w:val="center"/>
        <w:textAlignment w:val="baseline"/>
        <w:rPr>
          <w:rStyle w:val="normaltextrun"/>
          <w:b/>
        </w:rPr>
      </w:pPr>
    </w:p>
    <w:p w14:paraId="475D5E05" w14:textId="77777777" w:rsidR="00062730" w:rsidRDefault="00062730" w:rsidP="00062730">
      <w:pPr>
        <w:pStyle w:val="paragraph"/>
        <w:jc w:val="center"/>
        <w:textAlignment w:val="baseline"/>
        <w:rPr>
          <w:rStyle w:val="normaltextrun"/>
        </w:rPr>
      </w:pPr>
      <w:r w:rsidRPr="00331D7A">
        <w:rPr>
          <w:rStyle w:val="normaltextrun"/>
          <w:b/>
        </w:rPr>
        <w:t>SDC 301 CALCULATIONS SC Call Draft Minutes</w:t>
      </w:r>
      <w:r w:rsidRPr="00331D7A">
        <w:rPr>
          <w:rStyle w:val="normaltextrun"/>
        </w:rPr>
        <w:t> </w:t>
      </w:r>
    </w:p>
    <w:p w14:paraId="2FA37D43" w14:textId="77777777" w:rsidR="00062730" w:rsidRDefault="00062730" w:rsidP="00062730">
      <w:pPr>
        <w:pStyle w:val="paragraph"/>
        <w:jc w:val="center"/>
        <w:textAlignment w:val="baseline"/>
        <w:rPr>
          <w:rStyle w:val="normaltextrun"/>
        </w:rPr>
      </w:pPr>
      <w:r>
        <w:rPr>
          <w:rStyle w:val="normaltextrun"/>
        </w:rPr>
        <w:t>September 18</w:t>
      </w:r>
      <w:r w:rsidRPr="00062730">
        <w:rPr>
          <w:rStyle w:val="normaltextrun"/>
          <w:vertAlign w:val="superscript"/>
        </w:rPr>
        <w:t>th</w:t>
      </w:r>
      <w:r>
        <w:rPr>
          <w:rStyle w:val="normaltextrun"/>
        </w:rPr>
        <w:t>,</w:t>
      </w:r>
      <w:r w:rsidRPr="00331D7A">
        <w:rPr>
          <w:rStyle w:val="normaltextrun"/>
        </w:rPr>
        <w:t xml:space="preserve"> </w:t>
      </w:r>
      <w:proofErr w:type="gramStart"/>
      <w:r w:rsidRPr="00331D7A">
        <w:rPr>
          <w:rStyle w:val="normaltextrun"/>
        </w:rPr>
        <w:t>2023</w:t>
      </w:r>
      <w:proofErr w:type="gramEnd"/>
      <w:r w:rsidRPr="00331D7A">
        <w:rPr>
          <w:rStyle w:val="normaltextrun"/>
        </w:rPr>
        <w:t xml:space="preserve"> | 1:00 PM – 2:30 PM Eastern</w:t>
      </w:r>
    </w:p>
    <w:p w14:paraId="7E27C1DE" w14:textId="75E099E5" w:rsidR="00062730" w:rsidRDefault="00F4390E" w:rsidP="00062730">
      <w:pPr>
        <w:pStyle w:val="paragraph"/>
        <w:jc w:val="center"/>
        <w:textAlignment w:val="baseline"/>
        <w:rPr>
          <w:rStyle w:val="normaltextrun"/>
        </w:rPr>
      </w:pPr>
      <w:hyperlink r:id="rId8" w:anchor="/s/0dd8f99143db88fccc48bf5e7e5c99c94910bfdd2c71c79c84b7955c0135753b" w:history="1">
        <w:r w:rsidR="00062730" w:rsidRPr="00F4390E">
          <w:rPr>
            <w:rStyle w:val="Hyperlink"/>
          </w:rPr>
          <w:t>CLICK HERE TO VIEW RECORDING</w:t>
        </w:r>
      </w:hyperlink>
    </w:p>
    <w:p w14:paraId="288D3230" w14:textId="38CA3490" w:rsidR="00062730" w:rsidRPr="0034067E" w:rsidRDefault="00062730" w:rsidP="00EF2408">
      <w:pPr>
        <w:pStyle w:val="paragraph"/>
        <w:rPr>
          <w:rStyle w:val="normaltextrun"/>
        </w:rPr>
      </w:pPr>
      <w:r w:rsidRPr="42791C2E">
        <w:rPr>
          <w:rStyle w:val="normaltextrun"/>
          <w:b/>
          <w:bCs/>
        </w:rPr>
        <w:t>Members Present:</w:t>
      </w:r>
      <w:r>
        <w:rPr>
          <w:rStyle w:val="normaltextrun"/>
        </w:rPr>
        <w:t xml:space="preserve"> </w:t>
      </w:r>
      <w:r w:rsidR="00930CA9">
        <w:rPr>
          <w:rStyle w:val="normaltextrun"/>
        </w:rPr>
        <w:t>Brian Christensen, Philip Fairey, Rob Salcido</w:t>
      </w:r>
      <w:r w:rsidR="00BD503F">
        <w:rPr>
          <w:rStyle w:val="normaltextrun"/>
        </w:rPr>
        <w:t xml:space="preserve">, Nick </w:t>
      </w:r>
      <w:proofErr w:type="spellStart"/>
      <w:r w:rsidR="00BD503F">
        <w:rPr>
          <w:rStyle w:val="normaltextrun"/>
        </w:rPr>
        <w:t>Sisler</w:t>
      </w:r>
      <w:proofErr w:type="spellEnd"/>
      <w:r w:rsidR="00BD503F">
        <w:rPr>
          <w:rStyle w:val="normaltextrun"/>
        </w:rPr>
        <w:t xml:space="preserve">, </w:t>
      </w:r>
      <w:r w:rsidR="003826CA">
        <w:rPr>
          <w:rStyle w:val="normaltextrun"/>
        </w:rPr>
        <w:t xml:space="preserve">Dave Roberts. </w:t>
      </w:r>
    </w:p>
    <w:p w14:paraId="797BCCEA" w14:textId="45CDDF4B" w:rsidR="00925BBD" w:rsidRPr="0034067E" w:rsidRDefault="00925BBD" w:rsidP="00062730">
      <w:pPr>
        <w:pStyle w:val="paragraph"/>
        <w:textAlignment w:val="baseline"/>
        <w:rPr>
          <w:rStyle w:val="normaltextrun"/>
        </w:rPr>
      </w:pPr>
      <w:r w:rsidRPr="00E01F19">
        <w:rPr>
          <w:rStyle w:val="normaltextrun"/>
          <w:b/>
          <w:bCs/>
        </w:rPr>
        <w:t>Absent:</w:t>
      </w:r>
      <w:r>
        <w:rPr>
          <w:rStyle w:val="normaltextrun"/>
        </w:rPr>
        <w:t xml:space="preserve"> Charlie Haack</w:t>
      </w:r>
    </w:p>
    <w:p w14:paraId="4BCB1A01" w14:textId="25F94F34" w:rsidR="00062730" w:rsidRPr="00953821" w:rsidRDefault="00062730" w:rsidP="00062730">
      <w:pPr>
        <w:pStyle w:val="paragraph"/>
        <w:textAlignment w:val="baseline"/>
        <w:rPr>
          <w:rStyle w:val="normaltextrun"/>
          <w:b/>
          <w:bCs/>
        </w:rPr>
      </w:pPr>
      <w:r w:rsidRPr="426A44CD">
        <w:rPr>
          <w:rStyle w:val="normaltextrun"/>
          <w:b/>
          <w:bCs/>
        </w:rPr>
        <w:t xml:space="preserve">RESNET Staff Present: </w:t>
      </w:r>
      <w:r w:rsidR="001413BC" w:rsidRPr="001413BC">
        <w:rPr>
          <w:rStyle w:val="normaltextrun"/>
        </w:rPr>
        <w:t>Noah Kibbe</w:t>
      </w:r>
      <w:r w:rsidR="00A721F4">
        <w:rPr>
          <w:rStyle w:val="normaltextrun"/>
        </w:rPr>
        <w:t>, Clara Hedrick</w:t>
      </w:r>
    </w:p>
    <w:p w14:paraId="600A910F" w14:textId="556AF203" w:rsidR="003826CA" w:rsidRDefault="00062730" w:rsidP="00062730">
      <w:pPr>
        <w:pStyle w:val="paragraph"/>
        <w:textAlignment w:val="baseline"/>
      </w:pPr>
      <w:r w:rsidRPr="426A44CD">
        <w:rPr>
          <w:rStyle w:val="normaltextrun"/>
          <w:b/>
          <w:bCs/>
        </w:rPr>
        <w:t>Minutes Prepared By:</w:t>
      </w:r>
      <w:r w:rsidRPr="426A44CD">
        <w:rPr>
          <w:rStyle w:val="normaltextrun"/>
        </w:rPr>
        <w:t xml:space="preserve"> </w:t>
      </w:r>
      <w:r w:rsidR="00CC5610">
        <w:rPr>
          <w:rStyle w:val="normaltextrun"/>
        </w:rPr>
        <w:t>Clara Hedrick</w:t>
      </w:r>
    </w:p>
    <w:p w14:paraId="62856548" w14:textId="2DE4107B" w:rsidR="00062730" w:rsidRDefault="00062730" w:rsidP="003826CA">
      <w:pPr>
        <w:pStyle w:val="paragraph"/>
        <w:textAlignment w:val="baseline"/>
      </w:pPr>
      <w:r>
        <w:t xml:space="preserve">The meeting was called to order at </w:t>
      </w:r>
      <w:r w:rsidR="00510973">
        <w:t>1:0</w:t>
      </w:r>
      <w:r w:rsidR="00AD3F1B">
        <w:t xml:space="preserve">5 PM </w:t>
      </w:r>
      <w:proofErr w:type="gramStart"/>
      <w:r w:rsidR="00AD3F1B">
        <w:t>ET</w:t>
      </w:r>
      <w:proofErr w:type="gramEnd"/>
    </w:p>
    <w:p w14:paraId="23BD1ECF" w14:textId="41FB4065" w:rsidR="00062730" w:rsidRPr="00062730" w:rsidRDefault="00062730" w:rsidP="00062730">
      <w:pPr>
        <w:pStyle w:val="paragraph"/>
        <w:textAlignment w:val="baseline"/>
        <w:rPr>
          <w:b/>
          <w:bCs/>
        </w:rPr>
      </w:pPr>
      <w:r w:rsidRPr="00062730">
        <w:rPr>
          <w:b/>
          <w:bCs/>
        </w:rPr>
        <w:t xml:space="preserve">Approve </w:t>
      </w:r>
      <w:r w:rsidR="0036018B">
        <w:rPr>
          <w:b/>
          <w:bCs/>
        </w:rPr>
        <w:t>A</w:t>
      </w:r>
      <w:r w:rsidRPr="00062730">
        <w:rPr>
          <w:b/>
          <w:bCs/>
        </w:rPr>
        <w:t>genda</w:t>
      </w:r>
    </w:p>
    <w:p w14:paraId="29437408" w14:textId="3C78E0E2" w:rsidR="00062730" w:rsidRPr="00062730" w:rsidRDefault="00001144" w:rsidP="00062730">
      <w:pPr>
        <w:pStyle w:val="paragraph"/>
        <w:textAlignment w:val="baseline"/>
      </w:pPr>
      <w:r>
        <w:t>Philip</w:t>
      </w:r>
      <w:r w:rsidR="00062730">
        <w:t xml:space="preserve"> </w:t>
      </w:r>
      <w:r w:rsidR="00EF2408">
        <w:t xml:space="preserve">Fairey </w:t>
      </w:r>
      <w:r w:rsidR="00062730">
        <w:t xml:space="preserve">made a motion to approve the agenda. </w:t>
      </w:r>
      <w:r>
        <w:t>Brian</w:t>
      </w:r>
      <w:r w:rsidR="00062730">
        <w:t xml:space="preserve"> </w:t>
      </w:r>
      <w:r w:rsidR="00EF2408">
        <w:t xml:space="preserve">Christensen </w:t>
      </w:r>
      <w:r w:rsidR="00062730">
        <w:t xml:space="preserve">seconded. The motion </w:t>
      </w:r>
      <w:r>
        <w:t>passed</w:t>
      </w:r>
      <w:r w:rsidR="00062730">
        <w:t>.</w:t>
      </w:r>
    </w:p>
    <w:p w14:paraId="2953B920" w14:textId="77777777" w:rsidR="00062730" w:rsidRDefault="00062730" w:rsidP="00062730">
      <w:pPr>
        <w:pStyle w:val="paragraph"/>
        <w:textAlignment w:val="baseline"/>
        <w:rPr>
          <w:b/>
          <w:bCs/>
        </w:rPr>
      </w:pPr>
      <w:r w:rsidRPr="00062730">
        <w:rPr>
          <w:b/>
          <w:bCs/>
        </w:rPr>
        <w:t>Approve 8/14 meeting minutes (</w:t>
      </w:r>
      <w:hyperlink r:id="rId9" w:tooltip="https://www.dropbox.com/scl/fi/t8sc7fxioa7y78u9xji9d/SDC-301-CALCULATIONS-SC-Call-Draft-Minutes-08-14-2023.docx?rlkey=0a53sjsyx3i6wpnw5s1x5158s&amp;dl=0" w:history="1">
        <w:r w:rsidRPr="00062730">
          <w:rPr>
            <w:rStyle w:val="Hyperlink"/>
            <w:b/>
            <w:bCs/>
          </w:rPr>
          <w:t>Link</w:t>
        </w:r>
      </w:hyperlink>
      <w:r w:rsidRPr="00062730">
        <w:rPr>
          <w:b/>
          <w:bCs/>
        </w:rPr>
        <w:t>)</w:t>
      </w:r>
    </w:p>
    <w:p w14:paraId="30CC9755" w14:textId="1A642B2D" w:rsidR="00062730" w:rsidRPr="00EF2408" w:rsidRDefault="00902C36" w:rsidP="00062730">
      <w:pPr>
        <w:pStyle w:val="paragraph"/>
        <w:textAlignment w:val="baseline"/>
      </w:pPr>
      <w:r>
        <w:t>Philip Fairey</w:t>
      </w:r>
      <w:r w:rsidR="00062730">
        <w:t xml:space="preserve"> made a motion to approve the modified minutes. </w:t>
      </w:r>
      <w:r w:rsidR="00EF2408">
        <w:t>Brian Christensen</w:t>
      </w:r>
      <w:r w:rsidR="00062730">
        <w:t xml:space="preserve"> seconded. The motion </w:t>
      </w:r>
      <w:r w:rsidR="00001144">
        <w:t>passed</w:t>
      </w:r>
      <w:r w:rsidR="00062730">
        <w:t>.</w:t>
      </w:r>
    </w:p>
    <w:p w14:paraId="0BF1D6DF" w14:textId="77777777" w:rsidR="00062730" w:rsidRPr="00062730" w:rsidRDefault="00062730" w:rsidP="00062730">
      <w:pPr>
        <w:pStyle w:val="paragraph"/>
        <w:textAlignment w:val="baseline"/>
        <w:rPr>
          <w:b/>
          <w:bCs/>
        </w:rPr>
      </w:pPr>
      <w:r w:rsidRPr="00062730">
        <w:rPr>
          <w:b/>
          <w:bCs/>
        </w:rPr>
        <w:t xml:space="preserve">SDC </w:t>
      </w:r>
      <w:proofErr w:type="gramStart"/>
      <w:r w:rsidRPr="00062730">
        <w:rPr>
          <w:b/>
          <w:bCs/>
        </w:rPr>
        <w:t>300 member</w:t>
      </w:r>
      <w:proofErr w:type="gramEnd"/>
      <w:r w:rsidRPr="00062730">
        <w:rPr>
          <w:b/>
          <w:bCs/>
        </w:rPr>
        <w:t xml:space="preserve"> feedback on Addendum C (Dave, email attached)</w:t>
      </w:r>
    </w:p>
    <w:p w14:paraId="4C267EC7" w14:textId="0D087D36" w:rsidR="00766F70" w:rsidRDefault="00CA534F" w:rsidP="00062730">
      <w:pPr>
        <w:pStyle w:val="paragraph"/>
        <w:textAlignment w:val="baseline"/>
      </w:pPr>
      <w:r>
        <w:t xml:space="preserve">The group reviewed </w:t>
      </w:r>
      <w:r w:rsidR="008B1F6B">
        <w:t>the feedback received</w:t>
      </w:r>
      <w:r w:rsidR="002C14F7">
        <w:t xml:space="preserve"> from Kelly Parker on draft WD-01 Addendum C. </w:t>
      </w:r>
      <w:r w:rsidR="003C4EC6">
        <w:t xml:space="preserve">Section </w:t>
      </w:r>
      <w:r w:rsidR="00F60E9C">
        <w:t>4.4 HVAC sizing</w:t>
      </w:r>
      <w:r w:rsidR="003C4EC6">
        <w:t xml:space="preserve"> is different than 4.4.2 </w:t>
      </w:r>
      <w:r w:rsidR="00A60B8C">
        <w:t>which outlines</w:t>
      </w:r>
      <w:r w:rsidR="003C4EC6">
        <w:t xml:space="preserve"> how to configure sizing in Rated homes. </w:t>
      </w:r>
      <w:r w:rsidR="00E859C2">
        <w:t xml:space="preserve">Philip Fairey believes that though the numbers relating to sizing may be slightly higher than should be, this should not affect the performance by much. </w:t>
      </w:r>
      <w:r w:rsidR="00D275A1">
        <w:t>In Kelly’s rationale, he states that it should not be reduced to .7</w:t>
      </w:r>
      <w:r w:rsidR="0097749A">
        <w:t>5</w:t>
      </w:r>
      <w:r w:rsidR="00D275A1">
        <w:t xml:space="preserve"> and kept at </w:t>
      </w:r>
      <w:r w:rsidR="0097749A">
        <w:t>.85</w:t>
      </w:r>
      <w:r w:rsidR="00A60B8C">
        <w:t xml:space="preserve">. </w:t>
      </w:r>
    </w:p>
    <w:p w14:paraId="55ACF3AA" w14:textId="602276A8" w:rsidR="005B15FF" w:rsidRDefault="00766F70" w:rsidP="00062730">
      <w:pPr>
        <w:pStyle w:val="paragraph"/>
        <w:textAlignment w:val="baseline"/>
      </w:pPr>
      <w:r>
        <w:t>Dave Roberts to reach out to Kelly Parker to gain more clarification on his concerns and</w:t>
      </w:r>
      <w:r w:rsidR="00B42ED0">
        <w:t xml:space="preserve"> specifically</w:t>
      </w:r>
      <w:r>
        <w:t xml:space="preserve"> </w:t>
      </w:r>
      <w:r w:rsidR="00137327">
        <w:t xml:space="preserve">which </w:t>
      </w:r>
      <w:r w:rsidR="00B42ED0">
        <w:t xml:space="preserve">sections in this standard he finds misleading. </w:t>
      </w:r>
    </w:p>
    <w:p w14:paraId="70E5C8BD" w14:textId="1C1B0B7B" w:rsidR="007864AA" w:rsidRDefault="005B15FF" w:rsidP="00062730">
      <w:pPr>
        <w:pStyle w:val="paragraph"/>
        <w:textAlignment w:val="baseline"/>
      </w:pPr>
      <w:r>
        <w:t xml:space="preserve">The group also reviewed comments left by </w:t>
      </w:r>
      <w:r w:rsidR="00541E38">
        <w:t>Dean Gamble</w:t>
      </w:r>
      <w:r w:rsidR="00190277">
        <w:t xml:space="preserve"> which elaborates on Kelly’s comments. </w:t>
      </w:r>
      <w:r w:rsidR="0086252A">
        <w:t>Th</w:t>
      </w:r>
      <w:r w:rsidR="008F0549">
        <w:t xml:space="preserve">is comment references a footnote included about garages </w:t>
      </w:r>
      <w:r w:rsidR="00892419">
        <w:t xml:space="preserve">which was added </w:t>
      </w:r>
      <w:proofErr w:type="gramStart"/>
      <w:r w:rsidR="00892419">
        <w:t>as a result of</w:t>
      </w:r>
      <w:proofErr w:type="gramEnd"/>
      <w:r w:rsidR="00892419">
        <w:t xml:space="preserve"> an IR from</w:t>
      </w:r>
      <w:r w:rsidR="00B97965">
        <w:t xml:space="preserve"> Connor Dillon- Dean finds the footnote redundant.</w:t>
      </w:r>
      <w:r w:rsidR="00892419">
        <w:t xml:space="preserve"> The committee generally agreed that it may b</w:t>
      </w:r>
      <w:r w:rsidR="001F0507">
        <w:t xml:space="preserve">e redundant, but to leave it out could delay the publication of Addendum C. </w:t>
      </w:r>
    </w:p>
    <w:p w14:paraId="1ADF33F0" w14:textId="789BF0DC" w:rsidR="007864AA" w:rsidRDefault="007864AA" w:rsidP="00062730">
      <w:pPr>
        <w:pStyle w:val="paragraph"/>
        <w:textAlignment w:val="baseline"/>
      </w:pPr>
      <w:r>
        <w:lastRenderedPageBreak/>
        <w:t>Gayathri offered to gain consent from Connor Dillon and Dean Gamble to include clarifying language</w:t>
      </w:r>
      <w:r w:rsidR="003740D4">
        <w:t xml:space="preserve"> to address this</w:t>
      </w:r>
      <w:r>
        <w:t xml:space="preserve"> in the standard in the place of a footnote. The group agreed with this action</w:t>
      </w:r>
      <w:r w:rsidR="003740D4">
        <w:t xml:space="preserve"> and Gayathri will report back.</w:t>
      </w:r>
    </w:p>
    <w:p w14:paraId="69F2BB9E" w14:textId="427F5E25" w:rsidR="00694FFB" w:rsidRPr="00062730" w:rsidRDefault="006668DC" w:rsidP="00062730">
      <w:pPr>
        <w:pStyle w:val="paragraph"/>
        <w:textAlignment w:val="baseline"/>
      </w:pPr>
      <w:r>
        <w:t xml:space="preserve">In his comments, </w:t>
      </w:r>
      <w:r w:rsidR="00694FFB">
        <w:t>Dean Gamble also suggested</w:t>
      </w:r>
      <w:r w:rsidR="00BF17C9">
        <w:t xml:space="preserve"> expanding the list of roof types </w:t>
      </w:r>
      <w:r w:rsidR="00B549D5">
        <w:t>that may be “predominant”.</w:t>
      </w:r>
      <w:r>
        <w:t xml:space="preserve"> </w:t>
      </w:r>
    </w:p>
    <w:p w14:paraId="30DF6150" w14:textId="4B251539" w:rsidR="00622DE3" w:rsidRDefault="00062730" w:rsidP="00062730">
      <w:pPr>
        <w:pStyle w:val="paragraph"/>
        <w:textAlignment w:val="baseline"/>
        <w:rPr>
          <w:b/>
          <w:bCs/>
        </w:rPr>
      </w:pPr>
      <w:r w:rsidRPr="00062730">
        <w:rPr>
          <w:b/>
          <w:bCs/>
        </w:rPr>
        <w:t>Prepare responses for 2 IRs (Dave, attached)</w:t>
      </w:r>
    </w:p>
    <w:p w14:paraId="4AE28322" w14:textId="641ABCDB" w:rsidR="00622DE3" w:rsidRDefault="00622DE3" w:rsidP="00062730">
      <w:pPr>
        <w:pStyle w:val="paragraph"/>
        <w:textAlignment w:val="baseline"/>
        <w:rPr>
          <w:b/>
          <w:bCs/>
        </w:rPr>
      </w:pPr>
      <w:r>
        <w:rPr>
          <w:b/>
          <w:bCs/>
        </w:rPr>
        <w:t>IR</w:t>
      </w:r>
      <w:r w:rsidR="0004164B">
        <w:rPr>
          <w:b/>
          <w:bCs/>
        </w:rPr>
        <w:t>301-2019</w:t>
      </w:r>
      <w:r w:rsidR="00E17B7C">
        <w:rPr>
          <w:b/>
          <w:bCs/>
        </w:rPr>
        <w:t>-033:</w:t>
      </w:r>
    </w:p>
    <w:p w14:paraId="023715DB" w14:textId="467172BC" w:rsidR="00CC4382" w:rsidRPr="00ED4928" w:rsidRDefault="00ED4928" w:rsidP="00062730">
      <w:pPr>
        <w:pStyle w:val="paragraph"/>
        <w:textAlignment w:val="baseline"/>
      </w:pPr>
      <w:r>
        <w:t>In Sharla’s interpretation, a case where there are 2/3 showers in a home</w:t>
      </w:r>
      <w:r w:rsidR="005B7456">
        <w:t xml:space="preserve"> are</w:t>
      </w:r>
      <w:r>
        <w:t xml:space="preserve"> connected</w:t>
      </w:r>
      <w:r w:rsidR="005B7456">
        <w:t xml:space="preserve"> </w:t>
      </w:r>
      <w:r w:rsidR="00154941">
        <w:t xml:space="preserve">is not addressed in the standard. </w:t>
      </w:r>
      <w:r w:rsidR="000318AF">
        <w:t xml:space="preserve">The group further discussed </w:t>
      </w:r>
      <w:r w:rsidR="00E75C28">
        <w:t>how</w:t>
      </w:r>
      <w:r w:rsidR="00717EE6">
        <w:t xml:space="preserve"> the standard currently</w:t>
      </w:r>
      <w:r w:rsidR="00E75C28">
        <w:t xml:space="preserve"> account</w:t>
      </w:r>
      <w:r w:rsidR="00717EE6">
        <w:t>s</w:t>
      </w:r>
      <w:r w:rsidR="00E75C28">
        <w:t xml:space="preserve"> for connected showers </w:t>
      </w:r>
      <w:r w:rsidR="00717EE6">
        <w:t>in a home</w:t>
      </w:r>
      <w:r w:rsidR="00C2489B">
        <w:t>. The committee</w:t>
      </w:r>
      <w:r w:rsidR="00245263">
        <w:t xml:space="preserve"> agreed to</w:t>
      </w:r>
      <w:r w:rsidR="00C2489B">
        <w:t xml:space="preserve"> recommend</w:t>
      </w:r>
      <w:r w:rsidR="00245263">
        <w:t xml:space="preserve"> the proposed interpretation as correct to SDC300. </w:t>
      </w:r>
    </w:p>
    <w:p w14:paraId="50E7A3FE" w14:textId="252787DE" w:rsidR="00CC4382" w:rsidRDefault="00245263" w:rsidP="00062730">
      <w:pPr>
        <w:pStyle w:val="paragraph"/>
        <w:textAlignment w:val="baseline"/>
        <w:rPr>
          <w:b/>
          <w:bCs/>
        </w:rPr>
      </w:pPr>
      <w:r>
        <w:rPr>
          <w:b/>
          <w:bCs/>
        </w:rPr>
        <w:t>IR301-</w:t>
      </w:r>
      <w:r w:rsidR="00270566">
        <w:rPr>
          <w:b/>
          <w:bCs/>
        </w:rPr>
        <w:t>2019-034</w:t>
      </w:r>
      <w:r w:rsidR="002D3E74">
        <w:rPr>
          <w:b/>
          <w:bCs/>
        </w:rPr>
        <w:t>:</w:t>
      </w:r>
    </w:p>
    <w:p w14:paraId="7ECADF04" w14:textId="77777777" w:rsidR="00CB1D3E" w:rsidRDefault="005F65A2" w:rsidP="00062730">
      <w:pPr>
        <w:pStyle w:val="paragraph"/>
        <w:textAlignment w:val="baseline"/>
      </w:pPr>
      <w:r>
        <w:t xml:space="preserve">The committee discussed </w:t>
      </w:r>
      <w:r w:rsidR="00506DA3">
        <w:t>whether credit is due for</w:t>
      </w:r>
      <w:r w:rsidR="00414D9B">
        <w:t xml:space="preserve"> sleeping units where equipment is included in shared spaces</w:t>
      </w:r>
      <w:r w:rsidR="00201FE1">
        <w:t xml:space="preserve"> and energy usage is less</w:t>
      </w:r>
      <w:r w:rsidR="00506DA3">
        <w:t xml:space="preserve">. </w:t>
      </w:r>
      <w:r w:rsidR="00A15E35">
        <w:t xml:space="preserve">Philip Fairey believes that </w:t>
      </w:r>
      <w:r w:rsidR="0099180F">
        <w:t>dishwasher usage should be calculated by the amount of sleeping units using the shared spaces. If these tools</w:t>
      </w:r>
      <w:r w:rsidR="00D12CFB">
        <w:t xml:space="preserve"> in shared spaces</w:t>
      </w:r>
      <w:r w:rsidR="0099180F">
        <w:t xml:space="preserve"> are commercial appliances, the inputs and other specifications will not yield accurate results in Rating software. </w:t>
      </w:r>
    </w:p>
    <w:p w14:paraId="43DE5637" w14:textId="783405AE" w:rsidR="00062730" w:rsidRDefault="00D67649" w:rsidP="00062730">
      <w:pPr>
        <w:pStyle w:val="paragraph"/>
        <w:textAlignment w:val="baseline"/>
      </w:pPr>
      <w:r>
        <w:t xml:space="preserve">Philip suggested that </w:t>
      </w:r>
      <w:r w:rsidR="00F46E3C">
        <w:t xml:space="preserve">the interpretation be recommended as incorrect and </w:t>
      </w:r>
      <w:r w:rsidR="0017049D">
        <w:t xml:space="preserve">direct the submitter to use the Reference case. </w:t>
      </w:r>
      <w:r w:rsidR="00260F87">
        <w:t xml:space="preserve">Brian and Philip agreed that in these cases, </w:t>
      </w:r>
      <w:r w:rsidR="00837961">
        <w:t xml:space="preserve">Raters should refer to section </w:t>
      </w:r>
      <w:r w:rsidR="00FD4E56">
        <w:t xml:space="preserve">4.2.2.5.2 </w:t>
      </w:r>
      <w:r w:rsidR="00837961">
        <w:t xml:space="preserve">which </w:t>
      </w:r>
      <w:r w:rsidR="00FD4E56">
        <w:t xml:space="preserve">states </w:t>
      </w:r>
      <w:r w:rsidR="00A27EBC">
        <w:t>t</w:t>
      </w:r>
      <w:r w:rsidR="00837961">
        <w:t xml:space="preserve">hat this data shall be assumed for </w:t>
      </w:r>
      <w:r w:rsidR="007609EF">
        <w:t xml:space="preserve">both </w:t>
      </w:r>
      <w:r w:rsidR="00837961">
        <w:t>the Reference and Rated home</w:t>
      </w:r>
      <w:r w:rsidR="00716F98">
        <w:t xml:space="preserve">. </w:t>
      </w:r>
      <w:r w:rsidR="00540555">
        <w:t xml:space="preserve">Philip </w:t>
      </w:r>
      <w:r w:rsidR="00716F98">
        <w:t xml:space="preserve">and Brian </w:t>
      </w:r>
      <w:r w:rsidR="00540555">
        <w:t xml:space="preserve">also agreed that further review on these cases </w:t>
      </w:r>
      <w:r w:rsidR="00F9525C">
        <w:t xml:space="preserve">and commercial appliances </w:t>
      </w:r>
      <w:r w:rsidR="00540555">
        <w:t xml:space="preserve">must take place before a viable addition or change </w:t>
      </w:r>
      <w:r w:rsidR="00F9525C">
        <w:t>to the standard can be made.</w:t>
      </w:r>
    </w:p>
    <w:p w14:paraId="0F92ABB0" w14:textId="77777777" w:rsidR="00643100" w:rsidRDefault="00CB1D3E" w:rsidP="00062730">
      <w:pPr>
        <w:pStyle w:val="paragraph"/>
        <w:textAlignment w:val="baseline"/>
      </w:pPr>
      <w:r>
        <w:t>The group agreed that the standard does not currently have any language referring to shared appliances, but does include shared hot water distribution, heating and cooling systems</w:t>
      </w:r>
      <w:r w:rsidR="00F96541">
        <w:t xml:space="preserve">, and some others. </w:t>
      </w:r>
    </w:p>
    <w:p w14:paraId="0DE70F40" w14:textId="471F1C6F" w:rsidR="003549BB" w:rsidRDefault="00643100" w:rsidP="00062730">
      <w:pPr>
        <w:pStyle w:val="paragraph"/>
        <w:textAlignment w:val="baseline"/>
      </w:pPr>
      <w:r>
        <w:t xml:space="preserve">In section 4.2.2.7.2 of 4.5 in 301-2019, bullet 17 (table 4.5.2.1) refers to the minimum Rated features and address </w:t>
      </w:r>
      <w:r w:rsidR="003549BB">
        <w:t xml:space="preserve">is in reference to refrigerators </w:t>
      </w:r>
      <w:r>
        <w:t xml:space="preserve">outside the home but does not apply to shared refrigerators. </w:t>
      </w:r>
    </w:p>
    <w:p w14:paraId="28F4FF3B" w14:textId="7D1510AB" w:rsidR="00BC7CD1" w:rsidRDefault="00962DAD" w:rsidP="00062730">
      <w:pPr>
        <w:pStyle w:val="paragraph"/>
        <w:textAlignment w:val="baseline"/>
      </w:pPr>
      <w:r>
        <w:t>There are no provisions currently in the standard for pro-rating the usage of appliances according to the number of residents. Therefore, there is no way to interpret the submitter’s concerns as there is no</w:t>
      </w:r>
      <w:r w:rsidR="00933753">
        <w:t xml:space="preserve"> relevant language</w:t>
      </w:r>
      <w:r>
        <w:t xml:space="preserve"> in the standard to interpret. </w:t>
      </w:r>
      <w:r w:rsidR="00933753">
        <w:t>The submitter can submit a proposed change to the standard rather than an IR.</w:t>
      </w:r>
    </w:p>
    <w:p w14:paraId="68789098" w14:textId="03D593FF" w:rsidR="00933753" w:rsidRDefault="00994D5F" w:rsidP="00062730">
      <w:pPr>
        <w:pStyle w:val="paragraph"/>
        <w:textAlignment w:val="baseline"/>
      </w:pPr>
      <w:r>
        <w:t>Gayathri and the committe</w:t>
      </w:r>
      <w:r w:rsidR="007E0A6B">
        <w:t>e discussed the practical cases in which this situation arises and the options currently available in the software</w:t>
      </w:r>
      <w:r w:rsidR="00D41FAE">
        <w:t xml:space="preserve"> for Raters. </w:t>
      </w:r>
    </w:p>
    <w:p w14:paraId="60941FB8" w14:textId="2E911A9D" w:rsidR="00FC0BBD" w:rsidRPr="00062730" w:rsidRDefault="00FC0BBD" w:rsidP="00062730">
      <w:pPr>
        <w:pStyle w:val="paragraph"/>
        <w:textAlignment w:val="baseline"/>
      </w:pPr>
      <w:r>
        <w:lastRenderedPageBreak/>
        <w:t xml:space="preserve">Brian suggested </w:t>
      </w:r>
      <w:r w:rsidR="00BC71D5">
        <w:t xml:space="preserve">recommending the </w:t>
      </w:r>
      <w:r>
        <w:t>interp</w:t>
      </w:r>
      <w:r w:rsidR="00BC71D5">
        <w:t xml:space="preserve">retation be recommended as incorrect because there is no language in </w:t>
      </w:r>
      <w:r w:rsidR="003D79AC">
        <w:t>S</w:t>
      </w:r>
      <w:r w:rsidR="00BC71D5">
        <w:t xml:space="preserve">tandard </w:t>
      </w:r>
      <w:r w:rsidR="003D79AC">
        <w:t xml:space="preserve">301-2019 </w:t>
      </w:r>
      <w:r w:rsidR="00BC71D5">
        <w:t>that address the energy usage and internal gains</w:t>
      </w:r>
      <w:r w:rsidR="003D79AC">
        <w:t xml:space="preserve"> in shared appliances. Brian Christensen and Philip Fairey agreed to work on a draft response offline and share with the group. </w:t>
      </w:r>
    </w:p>
    <w:p w14:paraId="6998148E" w14:textId="77777777" w:rsidR="00062730" w:rsidRPr="00062730" w:rsidRDefault="00062730" w:rsidP="00062730">
      <w:pPr>
        <w:pStyle w:val="paragraph"/>
        <w:textAlignment w:val="baseline"/>
        <w:rPr>
          <w:b/>
          <w:bCs/>
        </w:rPr>
      </w:pPr>
      <w:r w:rsidRPr="00062730">
        <w:rPr>
          <w:b/>
          <w:bCs/>
        </w:rPr>
        <w:t>Integrated HPWHs in enclosed spaces (Gayathri)</w:t>
      </w:r>
    </w:p>
    <w:p w14:paraId="2B2CD806" w14:textId="266CC71D" w:rsidR="00062730" w:rsidRDefault="00866E11" w:rsidP="00062730">
      <w:pPr>
        <w:pStyle w:val="paragraph"/>
        <w:textAlignment w:val="baseline"/>
      </w:pPr>
      <w:r>
        <w:t>Gayathri inquired about whether she should submit the current work</w:t>
      </w:r>
      <w:r w:rsidR="00D332D6">
        <w:t xml:space="preserve"> completed</w:t>
      </w:r>
      <w:r>
        <w:t xml:space="preserve"> on this topic as </w:t>
      </w:r>
      <w:r w:rsidR="00DB0CCA">
        <w:t xml:space="preserve">a proposed standard change so further litigation can take place. </w:t>
      </w:r>
      <w:r w:rsidR="006F7576">
        <w:t xml:space="preserve">Considering Rick Dixon and committee members experience with similar projects, Gayathri will submit a standalone footnote </w:t>
      </w:r>
      <w:r w:rsidR="00184920">
        <w:t>so</w:t>
      </w:r>
      <w:r w:rsidR="008515E8">
        <w:t xml:space="preserve"> </w:t>
      </w:r>
      <w:r w:rsidR="009811B7">
        <w:t>this group can proceed with</w:t>
      </w:r>
      <w:r w:rsidR="00184920">
        <w:t xml:space="preserve"> </w:t>
      </w:r>
      <w:r w:rsidR="008515E8">
        <w:t>public comment</w:t>
      </w:r>
      <w:r w:rsidR="009811B7">
        <w:t xml:space="preserve"> and prevent delay. </w:t>
      </w:r>
      <w:r w:rsidR="009A0578">
        <w:t xml:space="preserve">Integrated refers to </w:t>
      </w:r>
      <w:proofErr w:type="gramStart"/>
      <w:r w:rsidR="009A0578">
        <w:t>50 or 80 gallon</w:t>
      </w:r>
      <w:proofErr w:type="gramEnd"/>
      <w:r w:rsidR="009A0578">
        <w:t xml:space="preserve"> heat pump water heaters, not commercial or other types.</w:t>
      </w:r>
    </w:p>
    <w:p w14:paraId="5519655C" w14:textId="7335B087" w:rsidR="00823906" w:rsidRPr="00062730" w:rsidRDefault="00823906" w:rsidP="00062730">
      <w:pPr>
        <w:pStyle w:val="paragraph"/>
        <w:textAlignment w:val="baseline"/>
      </w:pPr>
      <w:r>
        <w:t xml:space="preserve">The committee consented to Gayathri’s proposed action of proceeding with submission of current work to proceed with standards process. </w:t>
      </w:r>
    </w:p>
    <w:p w14:paraId="0A596E32" w14:textId="77777777" w:rsidR="00062730" w:rsidRPr="00062730" w:rsidRDefault="00062730" w:rsidP="00062730">
      <w:pPr>
        <w:pStyle w:val="paragraph"/>
        <w:textAlignment w:val="baseline"/>
        <w:rPr>
          <w:b/>
          <w:bCs/>
        </w:rPr>
      </w:pPr>
      <w:r w:rsidRPr="00062730">
        <w:rPr>
          <w:b/>
          <w:bCs/>
        </w:rPr>
        <w:t>Smart and connected thermostats (Dave)</w:t>
      </w:r>
    </w:p>
    <w:p w14:paraId="545E1ABD" w14:textId="0EA51E67" w:rsidR="00062730" w:rsidRDefault="00C073BB" w:rsidP="00062730">
      <w:pPr>
        <w:pStyle w:val="paragraph"/>
        <w:textAlignment w:val="baseline"/>
      </w:pPr>
      <w:r>
        <w:t>There is a push from some to c</w:t>
      </w:r>
      <w:r w:rsidR="00D40D26">
        <w:t>hang</w:t>
      </w:r>
      <w:r>
        <w:t>e</w:t>
      </w:r>
      <w:r w:rsidR="00D40D26">
        <w:t xml:space="preserve"> the thermostat setpoints to reduce the run time</w:t>
      </w:r>
      <w:r w:rsidR="00D85743">
        <w:t xml:space="preserve"> to align with ENERGY STAR requirements for smart thermostats. </w:t>
      </w:r>
      <w:r w:rsidR="00C774B4">
        <w:t xml:space="preserve">There are many </w:t>
      </w:r>
      <w:r w:rsidR="009A2223">
        <w:t xml:space="preserve">possible </w:t>
      </w:r>
      <w:r w:rsidR="00C774B4">
        <w:t xml:space="preserve">approaches to how to account for smart thermostats, including changing the </w:t>
      </w:r>
      <w:r w:rsidR="00333900">
        <w:t xml:space="preserve">24hr </w:t>
      </w:r>
      <w:r w:rsidR="00C774B4">
        <w:t>setpoints in the standard</w:t>
      </w:r>
      <w:r w:rsidR="00CE41B0">
        <w:t xml:space="preserve">, </w:t>
      </w:r>
      <w:r w:rsidR="00D13A76">
        <w:t>and other ways to address loads unmet. S</w:t>
      </w:r>
      <w:r w:rsidR="009A2223">
        <w:t xml:space="preserve">ome of these approaches may lead to some homes </w:t>
      </w:r>
      <w:r w:rsidR="00333900">
        <w:t>incorrectly receiving better Ratings.</w:t>
      </w:r>
    </w:p>
    <w:p w14:paraId="1CF0AA9B" w14:textId="13C95C15" w:rsidR="001B7D00" w:rsidRPr="00062730" w:rsidRDefault="001B7D00" w:rsidP="00062730">
      <w:pPr>
        <w:pStyle w:val="paragraph"/>
        <w:textAlignment w:val="baseline"/>
      </w:pPr>
      <w:r>
        <w:t>Scott Horowitz is in favor of reviving the working group previously addressing this</w:t>
      </w:r>
      <w:r w:rsidR="004A3BB2">
        <w:t xml:space="preserve"> topic</w:t>
      </w:r>
      <w:r>
        <w:t>, as he believes that credit should be due t</w:t>
      </w:r>
      <w:r w:rsidR="009A3202">
        <w:t>o homes with</w:t>
      </w:r>
      <w:r>
        <w:t xml:space="preserve"> thermostats that have evolved past </w:t>
      </w:r>
      <w:r w:rsidR="002A753E">
        <w:t xml:space="preserve">what </w:t>
      </w:r>
      <w:r w:rsidR="009A3202">
        <w:t xml:space="preserve">currently exists in the standard. Also, </w:t>
      </w:r>
      <w:r w:rsidR="00B214EB">
        <w:t>a</w:t>
      </w:r>
    </w:p>
    <w:p w14:paraId="23E52924" w14:textId="7BE9D54B" w:rsidR="00062730" w:rsidRDefault="00062730" w:rsidP="00062730">
      <w:pPr>
        <w:pStyle w:val="paragraph"/>
        <w:textAlignment w:val="baseline"/>
        <w:rPr>
          <w:b/>
          <w:bCs/>
        </w:rPr>
      </w:pPr>
      <w:r w:rsidRPr="00062730">
        <w:rPr>
          <w:b/>
          <w:bCs/>
        </w:rPr>
        <w:t>More full</w:t>
      </w:r>
      <w:r w:rsidR="00EA1FFB">
        <w:rPr>
          <w:b/>
          <w:bCs/>
        </w:rPr>
        <w:t>y</w:t>
      </w:r>
      <w:r w:rsidRPr="00062730">
        <w:rPr>
          <w:b/>
          <w:bCs/>
        </w:rPr>
        <w:t xml:space="preserve"> incorporating SEER2/HSPF2 into 301 (Dave)</w:t>
      </w:r>
    </w:p>
    <w:p w14:paraId="33861C9A" w14:textId="7C1B14CE" w:rsidR="00062730" w:rsidRDefault="00565BA7" w:rsidP="00062730">
      <w:pPr>
        <w:pStyle w:val="paragraph"/>
        <w:textAlignment w:val="baseline"/>
      </w:pPr>
      <w:r>
        <w:t>The group discussed</w:t>
      </w:r>
      <w:r w:rsidR="000D668E">
        <w:t xml:space="preserve"> </w:t>
      </w:r>
      <w:r w:rsidR="00760840">
        <w:t xml:space="preserve">how </w:t>
      </w:r>
      <w:r w:rsidR="00BD6497">
        <w:t xml:space="preserve">changes to </w:t>
      </w:r>
      <w:r w:rsidR="00DB3BAC">
        <w:t>the a and b coefficients</w:t>
      </w:r>
      <w:r w:rsidR="00012E00">
        <w:t xml:space="preserve"> </w:t>
      </w:r>
      <w:r w:rsidR="00C74EC1">
        <w:t>to make them equivalent in SEER2/HSPF2</w:t>
      </w:r>
      <w:r w:rsidR="0000707B">
        <w:t xml:space="preserve"> is the root of the issue. T</w:t>
      </w:r>
      <w:r w:rsidR="00012E00">
        <w:t>his is not easily done</w:t>
      </w:r>
      <w:r w:rsidR="00347C93">
        <w:t xml:space="preserve">, </w:t>
      </w:r>
      <w:r w:rsidR="00221997">
        <w:t>s</w:t>
      </w:r>
      <w:r w:rsidR="00C072DC">
        <w:t xml:space="preserve">o an appraisal of the value of these changes should be completed. </w:t>
      </w:r>
    </w:p>
    <w:p w14:paraId="2AF31DA1" w14:textId="113570FF" w:rsidR="00347C93" w:rsidRPr="00062730" w:rsidRDefault="00347C93" w:rsidP="00062730">
      <w:pPr>
        <w:pStyle w:val="paragraph"/>
        <w:textAlignment w:val="baseline"/>
      </w:pPr>
      <w:r>
        <w:t xml:space="preserve">Dave Roberts to follow up with the original inquirer </w:t>
      </w:r>
      <w:r w:rsidR="008F61B2">
        <w:t>to gain more insight into her concerns</w:t>
      </w:r>
      <w:r w:rsidR="00CB0879">
        <w:t xml:space="preserve"> and report back to the group. </w:t>
      </w:r>
    </w:p>
    <w:p w14:paraId="62945D51" w14:textId="410FE2AD" w:rsidR="00446582" w:rsidRPr="00062730" w:rsidRDefault="00062730" w:rsidP="00062730">
      <w:pPr>
        <w:pStyle w:val="paragraph"/>
        <w:textAlignment w:val="baseline"/>
        <w:rPr>
          <w:b/>
          <w:bCs/>
        </w:rPr>
      </w:pPr>
      <w:r w:rsidRPr="00062730">
        <w:rPr>
          <w:b/>
          <w:bCs/>
        </w:rPr>
        <w:t>Adjourn </w:t>
      </w:r>
    </w:p>
    <w:p w14:paraId="7F23A4B9" w14:textId="3BFAC938" w:rsidR="00062730" w:rsidRDefault="00446582" w:rsidP="00062730">
      <w:pPr>
        <w:pStyle w:val="paragraph"/>
        <w:textAlignment w:val="baseline"/>
      </w:pPr>
      <w:r>
        <w:rPr>
          <w:rStyle w:val="normaltextrun"/>
        </w:rPr>
        <w:t>Brian Christensen</w:t>
      </w:r>
      <w:r w:rsidR="00062730">
        <w:t xml:space="preserve"> made a motion to adjourn.</w:t>
      </w:r>
      <w:r>
        <w:t xml:space="preserve"> Meeting adjou</w:t>
      </w:r>
      <w:r w:rsidR="005103BF">
        <w:t>rned 2:35 ET.</w:t>
      </w:r>
    </w:p>
    <w:sectPr w:rsidR="00062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10CFA"/>
    <w:multiLevelType w:val="multilevel"/>
    <w:tmpl w:val="29F4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25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30"/>
    <w:rsid w:val="00001144"/>
    <w:rsid w:val="00002D7C"/>
    <w:rsid w:val="0000546C"/>
    <w:rsid w:val="0000707B"/>
    <w:rsid w:val="00012E00"/>
    <w:rsid w:val="00014177"/>
    <w:rsid w:val="000318AF"/>
    <w:rsid w:val="00032010"/>
    <w:rsid w:val="000401C7"/>
    <w:rsid w:val="0004164B"/>
    <w:rsid w:val="000553F6"/>
    <w:rsid w:val="00062730"/>
    <w:rsid w:val="000915C4"/>
    <w:rsid w:val="000A25B8"/>
    <w:rsid w:val="000A5877"/>
    <w:rsid w:val="000B1770"/>
    <w:rsid w:val="000B4AAB"/>
    <w:rsid w:val="000C1423"/>
    <w:rsid w:val="000C1BA1"/>
    <w:rsid w:val="000D1A54"/>
    <w:rsid w:val="000D668E"/>
    <w:rsid w:val="000F56AC"/>
    <w:rsid w:val="00136497"/>
    <w:rsid w:val="00137327"/>
    <w:rsid w:val="001413BC"/>
    <w:rsid w:val="00153F8F"/>
    <w:rsid w:val="00154941"/>
    <w:rsid w:val="00164264"/>
    <w:rsid w:val="0017049D"/>
    <w:rsid w:val="00184920"/>
    <w:rsid w:val="00190277"/>
    <w:rsid w:val="001B53F9"/>
    <w:rsid w:val="001B7D00"/>
    <w:rsid w:val="001F0507"/>
    <w:rsid w:val="00201FE1"/>
    <w:rsid w:val="00221997"/>
    <w:rsid w:val="00245263"/>
    <w:rsid w:val="002454E0"/>
    <w:rsid w:val="00260F87"/>
    <w:rsid w:val="00270566"/>
    <w:rsid w:val="002A4492"/>
    <w:rsid w:val="002A753E"/>
    <w:rsid w:val="002B18EE"/>
    <w:rsid w:val="002C14F7"/>
    <w:rsid w:val="002D3E74"/>
    <w:rsid w:val="00312A22"/>
    <w:rsid w:val="00325A2F"/>
    <w:rsid w:val="00333900"/>
    <w:rsid w:val="00347C93"/>
    <w:rsid w:val="003549BB"/>
    <w:rsid w:val="0036018B"/>
    <w:rsid w:val="003740D4"/>
    <w:rsid w:val="003826CA"/>
    <w:rsid w:val="00394B30"/>
    <w:rsid w:val="003B3453"/>
    <w:rsid w:val="003B5C06"/>
    <w:rsid w:val="003C4EC6"/>
    <w:rsid w:val="003D79AC"/>
    <w:rsid w:val="003F59D5"/>
    <w:rsid w:val="004035E9"/>
    <w:rsid w:val="00411839"/>
    <w:rsid w:val="004121DA"/>
    <w:rsid w:val="00414D9B"/>
    <w:rsid w:val="0043043C"/>
    <w:rsid w:val="00446582"/>
    <w:rsid w:val="00475963"/>
    <w:rsid w:val="004A3BB2"/>
    <w:rsid w:val="004B664E"/>
    <w:rsid w:val="004C6F50"/>
    <w:rsid w:val="004F1F83"/>
    <w:rsid w:val="00506DA3"/>
    <w:rsid w:val="005103BF"/>
    <w:rsid w:val="00510973"/>
    <w:rsid w:val="00540555"/>
    <w:rsid w:val="00541E38"/>
    <w:rsid w:val="005605B0"/>
    <w:rsid w:val="00565BA7"/>
    <w:rsid w:val="005749A6"/>
    <w:rsid w:val="00576A50"/>
    <w:rsid w:val="005861E6"/>
    <w:rsid w:val="00594486"/>
    <w:rsid w:val="00596017"/>
    <w:rsid w:val="005B15FF"/>
    <w:rsid w:val="005B7456"/>
    <w:rsid w:val="005F65A2"/>
    <w:rsid w:val="006036F1"/>
    <w:rsid w:val="00622DE3"/>
    <w:rsid w:val="00641B13"/>
    <w:rsid w:val="00643100"/>
    <w:rsid w:val="006668DC"/>
    <w:rsid w:val="00675344"/>
    <w:rsid w:val="006840C2"/>
    <w:rsid w:val="00694FFB"/>
    <w:rsid w:val="006C05D2"/>
    <w:rsid w:val="006D7E2E"/>
    <w:rsid w:val="006F7576"/>
    <w:rsid w:val="00716F98"/>
    <w:rsid w:val="00717EE6"/>
    <w:rsid w:val="007216E4"/>
    <w:rsid w:val="00733C99"/>
    <w:rsid w:val="00760840"/>
    <w:rsid w:val="007609EF"/>
    <w:rsid w:val="00766F70"/>
    <w:rsid w:val="007864AA"/>
    <w:rsid w:val="007A77BC"/>
    <w:rsid w:val="007E0A6B"/>
    <w:rsid w:val="008016D0"/>
    <w:rsid w:val="00823906"/>
    <w:rsid w:val="00837961"/>
    <w:rsid w:val="008515E8"/>
    <w:rsid w:val="008559B2"/>
    <w:rsid w:val="0086252A"/>
    <w:rsid w:val="00866E11"/>
    <w:rsid w:val="008875BF"/>
    <w:rsid w:val="00892419"/>
    <w:rsid w:val="00894854"/>
    <w:rsid w:val="008A34DF"/>
    <w:rsid w:val="008B1F6B"/>
    <w:rsid w:val="008E65D3"/>
    <w:rsid w:val="008E6D00"/>
    <w:rsid w:val="008F0549"/>
    <w:rsid w:val="008F61B2"/>
    <w:rsid w:val="00902C36"/>
    <w:rsid w:val="00925BBD"/>
    <w:rsid w:val="00930CA9"/>
    <w:rsid w:val="00933753"/>
    <w:rsid w:val="00956B82"/>
    <w:rsid w:val="00962DAD"/>
    <w:rsid w:val="0097749A"/>
    <w:rsid w:val="009811B7"/>
    <w:rsid w:val="0099180F"/>
    <w:rsid w:val="00994D5F"/>
    <w:rsid w:val="009A0578"/>
    <w:rsid w:val="009A2223"/>
    <w:rsid w:val="009A3202"/>
    <w:rsid w:val="00A15E35"/>
    <w:rsid w:val="00A27EBC"/>
    <w:rsid w:val="00A4244B"/>
    <w:rsid w:val="00A60B8C"/>
    <w:rsid w:val="00A721F4"/>
    <w:rsid w:val="00AC4852"/>
    <w:rsid w:val="00AD3F1B"/>
    <w:rsid w:val="00B214EB"/>
    <w:rsid w:val="00B3790F"/>
    <w:rsid w:val="00B42ED0"/>
    <w:rsid w:val="00B549D5"/>
    <w:rsid w:val="00B7308B"/>
    <w:rsid w:val="00B919AB"/>
    <w:rsid w:val="00B94D01"/>
    <w:rsid w:val="00B967F5"/>
    <w:rsid w:val="00B97965"/>
    <w:rsid w:val="00BC71D5"/>
    <w:rsid w:val="00BC7CD1"/>
    <w:rsid w:val="00BD503F"/>
    <w:rsid w:val="00BD6497"/>
    <w:rsid w:val="00BD7DCF"/>
    <w:rsid w:val="00BF17C9"/>
    <w:rsid w:val="00C02303"/>
    <w:rsid w:val="00C072DC"/>
    <w:rsid w:val="00C073BB"/>
    <w:rsid w:val="00C10F45"/>
    <w:rsid w:val="00C2489B"/>
    <w:rsid w:val="00C74EC1"/>
    <w:rsid w:val="00C774B4"/>
    <w:rsid w:val="00C819D7"/>
    <w:rsid w:val="00CA534F"/>
    <w:rsid w:val="00CB0879"/>
    <w:rsid w:val="00CB1D3E"/>
    <w:rsid w:val="00CC4382"/>
    <w:rsid w:val="00CC5610"/>
    <w:rsid w:val="00CE41B0"/>
    <w:rsid w:val="00CF025A"/>
    <w:rsid w:val="00D12CFB"/>
    <w:rsid w:val="00D13A76"/>
    <w:rsid w:val="00D23FC0"/>
    <w:rsid w:val="00D275A1"/>
    <w:rsid w:val="00D332D6"/>
    <w:rsid w:val="00D40D26"/>
    <w:rsid w:val="00D41414"/>
    <w:rsid w:val="00D41FAE"/>
    <w:rsid w:val="00D55472"/>
    <w:rsid w:val="00D6017D"/>
    <w:rsid w:val="00D67649"/>
    <w:rsid w:val="00D85743"/>
    <w:rsid w:val="00D964B6"/>
    <w:rsid w:val="00DB0CCA"/>
    <w:rsid w:val="00DB3BAC"/>
    <w:rsid w:val="00DC024D"/>
    <w:rsid w:val="00DC4B0C"/>
    <w:rsid w:val="00DF4999"/>
    <w:rsid w:val="00DF68B5"/>
    <w:rsid w:val="00E01F19"/>
    <w:rsid w:val="00E17B7C"/>
    <w:rsid w:val="00E75C28"/>
    <w:rsid w:val="00E859C2"/>
    <w:rsid w:val="00EA1FFB"/>
    <w:rsid w:val="00EC1C12"/>
    <w:rsid w:val="00ED4928"/>
    <w:rsid w:val="00ED5E46"/>
    <w:rsid w:val="00EF2408"/>
    <w:rsid w:val="00F0341F"/>
    <w:rsid w:val="00F4390E"/>
    <w:rsid w:val="00F46E3C"/>
    <w:rsid w:val="00F60E9C"/>
    <w:rsid w:val="00F86A93"/>
    <w:rsid w:val="00F9525C"/>
    <w:rsid w:val="00F96541"/>
    <w:rsid w:val="00FC0BBD"/>
    <w:rsid w:val="00FD2AF4"/>
    <w:rsid w:val="00FD4E56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63E69"/>
  <w15:chartTrackingRefBased/>
  <w15:docId w15:val="{A7BAE13D-DBFC-43A0-9316-5D774EE7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27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62730"/>
  </w:style>
  <w:style w:type="character" w:styleId="Hyperlink">
    <w:name w:val="Hyperlink"/>
    <w:basedOn w:val="DefaultParagraphFont"/>
    <w:uiPriority w:val="99"/>
    <w:unhideWhenUsed/>
    <w:rsid w:val="00062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7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A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cripts.gotomeeting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ropbox.com/scl/fi/t8sc7fxioa7y78u9xji9d/SDC-301-CALCULATIONS-SC-Call-Draft-Minutes-08-14-2023.docx?rlkey=0a53sjsyx3i6wpnw5s1x5158s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1df19-1d95-40b9-8952-f391e5cd1063" xsi:nil="true"/>
    <lcf76f155ced4ddcb4097134ff3c332f xmlns="a22c15c9-5ee2-43fc-bf23-4bf4823d63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05AC4-FF11-4785-B1E3-33D84D3ED881}">
  <ds:schemaRefs>
    <ds:schemaRef ds:uri="http://schemas.microsoft.com/office/2006/metadata/properties"/>
    <ds:schemaRef ds:uri="http://schemas.microsoft.com/office/infopath/2007/PartnerControls"/>
    <ds:schemaRef ds:uri="d541df19-1d95-40b9-8952-f391e5cd1063"/>
    <ds:schemaRef ds:uri="a22c15c9-5ee2-43fc-bf23-4bf4823d633f"/>
  </ds:schemaRefs>
</ds:datastoreItem>
</file>

<file path=customXml/itemProps2.xml><?xml version="1.0" encoding="utf-8"?>
<ds:datastoreItem xmlns:ds="http://schemas.openxmlformats.org/officeDocument/2006/customXml" ds:itemID="{0AB1D13C-01AB-4CAE-9BC3-A3ABCBE0E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16A73-E127-4291-89FB-DCCC388F4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https://www.dropbox.com/scl/fi/t8sc7fxioa7y78u9xji9d/SDC-301-CALCULATIONS-SC-Call-Draft-Minutes-08-14-2023.docx?rlkey=0a53sjsyx3i6wpnw5s1x5158s&amp;dl=0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Clara Hedrick</cp:lastModifiedBy>
  <cp:revision>182</cp:revision>
  <dcterms:created xsi:type="dcterms:W3CDTF">2023-09-18T13:56:00Z</dcterms:created>
  <dcterms:modified xsi:type="dcterms:W3CDTF">2023-09-19T13:27:00Z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