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206" w:rsidP="00C56A55" w:rsidRDefault="003C6206" w14:paraId="5AE87648" w14:textId="442F2562">
      <w:pPr>
        <w:pStyle w:val="paragraph"/>
        <w:jc w:val="center"/>
        <w:textAlignment w:val="baseline"/>
      </w:pPr>
      <w:r>
        <w:rPr>
          <w:rStyle w:val="normaltextrun"/>
          <w:rFonts w:ascii="Times" w:hAnsi="Times" w:cs="Times"/>
          <w:b/>
          <w:bCs/>
        </w:rPr>
        <w:t>SDC 301 CALCULATIONS SC Call Draft Minutes</w:t>
      </w:r>
      <w:r>
        <w:rPr>
          <w:rStyle w:val="normaltextrun"/>
          <w:rFonts w:ascii="Times" w:hAnsi="Times" w:cs="Times"/>
        </w:rPr>
        <w:t> </w:t>
      </w:r>
    </w:p>
    <w:p w:rsidR="003C6206" w:rsidP="00C56A55" w:rsidRDefault="006702EC" w14:paraId="230E9840" w14:textId="02E2A1CB">
      <w:pPr>
        <w:pStyle w:val="paragraph"/>
        <w:ind w:firstLine="720"/>
        <w:jc w:val="center"/>
        <w:textAlignment w:val="baseline"/>
      </w:pPr>
      <w:r>
        <w:rPr>
          <w:rStyle w:val="normaltextrun"/>
          <w:rFonts w:ascii="Times" w:hAnsi="Times" w:cs="Times"/>
        </w:rPr>
        <w:t>December 5</w:t>
      </w:r>
      <w:r w:rsidR="003C6206">
        <w:rPr>
          <w:rStyle w:val="normaltextrun"/>
          <w:rFonts w:ascii="Times" w:hAnsi="Times" w:cs="Times"/>
        </w:rPr>
        <w:t>, 2022 | 1:00 PM – 2:30 PM Eastern </w:t>
      </w:r>
    </w:p>
    <w:p w:rsidR="003C6206" w:rsidP="00C56A55" w:rsidRDefault="00593E9B" w14:paraId="01F39EE7" w14:textId="13DC4BBF">
      <w:pPr>
        <w:pStyle w:val="paragraph"/>
        <w:ind w:left="2160" w:firstLine="720"/>
        <w:textAlignment w:val="baseline"/>
      </w:pPr>
      <w:hyperlink w:anchor="/s/d3795d1a5c880eefdbb1237df88db60867bbfa73489742aa58360ca375bee7b3" r:id="rId8">
        <w:r w:rsidRPr="0D3F547F" w:rsidR="003C6206">
          <w:rPr>
            <w:rStyle w:val="Hyperlink"/>
          </w:rPr>
          <w:t>CLICK HERE TO VIEW RECORDING</w:t>
        </w:r>
      </w:hyperlink>
    </w:p>
    <w:p w:rsidR="003C6206" w:rsidP="003C6206" w:rsidRDefault="003C6206" w14:paraId="7A23BA9D" w14:textId="77777777">
      <w:pPr>
        <w:pStyle w:val="paragraph"/>
        <w:ind w:left="2160" w:firstLine="720"/>
        <w:textAlignment w:val="baseline"/>
      </w:pPr>
      <w:r>
        <w:rPr>
          <w:rStyle w:val="eop"/>
        </w:rPr>
        <w:t> </w:t>
      </w:r>
    </w:p>
    <w:p w:rsidR="003C6206" w:rsidP="3439A560" w:rsidRDefault="003C6206" w14:paraId="7C1DFC1A" w14:textId="42B8CC1D">
      <w:pPr>
        <w:pStyle w:val="paragraph"/>
        <w:rPr>
          <w:rStyle w:val="normaltextrun"/>
          <w:b/>
          <w:bCs/>
        </w:rPr>
      </w:pPr>
      <w:r w:rsidRPr="0D3F547F">
        <w:rPr>
          <w:rStyle w:val="normaltextrun"/>
          <w:b/>
          <w:bCs/>
        </w:rPr>
        <w:t>Members Present:</w:t>
      </w:r>
      <w:r w:rsidRPr="0D3F547F">
        <w:rPr>
          <w:rStyle w:val="normaltextrun"/>
        </w:rPr>
        <w:t xml:space="preserve"> </w:t>
      </w:r>
      <w:r w:rsidRPr="0D3F547F">
        <w:rPr>
          <w:rStyle w:val="normaltextrun"/>
          <w:b/>
          <w:bCs/>
        </w:rPr>
        <w:t xml:space="preserve">Dave Roberts (Chair), </w:t>
      </w:r>
      <w:r w:rsidRPr="0D3F547F" w:rsidR="4ED1F3A9">
        <w:rPr>
          <w:rStyle w:val="normaltextrun"/>
          <w:b/>
          <w:bCs/>
        </w:rPr>
        <w:t xml:space="preserve"> Neal Kruis, Philip Fairey, Charlie Haack, Nick Sisler, Gayathri Vijayakumar, Rob Salcido, </w:t>
      </w:r>
      <w:r w:rsidRPr="0D3F547F" w:rsidR="5262C526">
        <w:rPr>
          <w:rStyle w:val="normaltextrun"/>
          <w:b/>
          <w:bCs/>
        </w:rPr>
        <w:t xml:space="preserve">Scott Horowitz, </w:t>
      </w:r>
      <w:r w:rsidRPr="0D3F547F" w:rsidR="513BD50F">
        <w:rPr>
          <w:rStyle w:val="normaltextrun"/>
          <w:b/>
          <w:bCs/>
        </w:rPr>
        <w:t xml:space="preserve"> William Ranson</w:t>
      </w:r>
    </w:p>
    <w:p w:rsidR="1AB10810" w:rsidP="1AB10810" w:rsidRDefault="1AB10810" w14:paraId="0BEF35DD" w14:textId="39BA3EC0">
      <w:pPr>
        <w:pStyle w:val="paragraph"/>
        <w:rPr>
          <w:rStyle w:val="normaltextrun"/>
          <w:b/>
          <w:bCs/>
        </w:rPr>
      </w:pPr>
    </w:p>
    <w:p w:rsidR="003C6206" w:rsidP="003C6206" w:rsidRDefault="003C6206" w14:paraId="28DBD49B" w14:textId="5E44895B">
      <w:pPr>
        <w:pStyle w:val="paragraph"/>
        <w:textAlignment w:val="baseline"/>
      </w:pPr>
      <w:r w:rsidRPr="1AB10810">
        <w:rPr>
          <w:rStyle w:val="normaltextrun"/>
          <w:b/>
          <w:bCs/>
        </w:rPr>
        <w:t>Members Absent: </w:t>
      </w:r>
      <w:r w:rsidRPr="1AB10810">
        <w:rPr>
          <w:rStyle w:val="normaltextrun"/>
        </w:rPr>
        <w:t xml:space="preserve"> </w:t>
      </w:r>
    </w:p>
    <w:p w:rsidR="1AB10810" w:rsidP="1AB10810" w:rsidRDefault="1AB10810" w14:paraId="2DE2E9B1" w14:textId="553E17E7">
      <w:pPr>
        <w:pStyle w:val="paragraph"/>
        <w:rPr>
          <w:rStyle w:val="normaltextrun"/>
        </w:rPr>
      </w:pPr>
    </w:p>
    <w:p w:rsidR="003C6206" w:rsidP="3439A560" w:rsidRDefault="003C6206" w14:paraId="1478147B" w14:textId="6AC358F9">
      <w:pPr>
        <w:pStyle w:val="paragraph"/>
        <w:textAlignment w:val="baseline"/>
        <w:rPr>
          <w:rStyle w:val="normaltextrun"/>
          <w:b/>
          <w:bCs/>
        </w:rPr>
      </w:pPr>
      <w:r w:rsidRPr="3439A560">
        <w:rPr>
          <w:rStyle w:val="normaltextrun"/>
          <w:rFonts w:ascii="Times" w:hAnsi="Times" w:cs="Times"/>
          <w:b/>
          <w:bCs/>
        </w:rPr>
        <w:t xml:space="preserve">RESNET Staff Present: </w:t>
      </w:r>
      <w:r w:rsidRPr="3439A560" w:rsidR="003B7D85">
        <w:rPr>
          <w:rStyle w:val="normaltextrun"/>
          <w:b/>
          <w:bCs/>
        </w:rPr>
        <w:t>Clara Hedrick</w:t>
      </w:r>
      <w:r w:rsidRPr="3439A560" w:rsidR="4A625F23">
        <w:rPr>
          <w:rStyle w:val="normaltextrun"/>
          <w:b/>
          <w:bCs/>
        </w:rPr>
        <w:t xml:space="preserve">, Emma Bennett, </w:t>
      </w:r>
      <w:r w:rsidRPr="3439A560" w:rsidR="0CA7DEDC">
        <w:rPr>
          <w:rStyle w:val="normaltextrun"/>
          <w:b/>
          <w:bCs/>
        </w:rPr>
        <w:t>Laurel Elam</w:t>
      </w:r>
    </w:p>
    <w:p w:rsidR="1AB10810" w:rsidP="1AB10810" w:rsidRDefault="1AB10810" w14:paraId="5FD046C9" w14:textId="3B5DCBE8">
      <w:pPr>
        <w:pStyle w:val="paragraph"/>
        <w:rPr>
          <w:rStyle w:val="normaltextrun"/>
          <w:b/>
          <w:bCs/>
        </w:rPr>
      </w:pPr>
    </w:p>
    <w:p w:rsidR="003C6206" w:rsidP="003C6206" w:rsidRDefault="003C6206" w14:paraId="5DB661D0" w14:textId="77777777">
      <w:pPr>
        <w:pStyle w:val="paragraph"/>
        <w:textAlignment w:val="baseline"/>
      </w:pPr>
      <w:r w:rsidRPr="1AB10810">
        <w:rPr>
          <w:rStyle w:val="normaltextrun"/>
          <w:rFonts w:ascii="Times" w:hAnsi="Times" w:cs="Times"/>
          <w:b/>
          <w:bCs/>
        </w:rPr>
        <w:t>Minutes Prepared By:</w:t>
      </w:r>
      <w:r w:rsidRPr="1AB10810">
        <w:rPr>
          <w:rStyle w:val="normaltextrun"/>
          <w:rFonts w:ascii="Times" w:hAnsi="Times" w:cs="Times"/>
        </w:rPr>
        <w:t xml:space="preserve"> Clara Hedrick</w:t>
      </w:r>
      <w:r w:rsidRPr="1AB10810">
        <w:rPr>
          <w:rStyle w:val="eop"/>
          <w:rFonts w:ascii="Times" w:hAnsi="Times" w:cs="Times"/>
        </w:rPr>
        <w:t> </w:t>
      </w:r>
    </w:p>
    <w:p w:rsidR="1AB10810" w:rsidP="1AB10810" w:rsidRDefault="1AB10810" w14:paraId="452D6CE7" w14:textId="20CE269C">
      <w:pPr>
        <w:pStyle w:val="paragraph"/>
        <w:rPr>
          <w:rStyle w:val="eop"/>
          <w:rFonts w:ascii="Times" w:hAnsi="Times" w:cs="Times"/>
        </w:rPr>
      </w:pPr>
    </w:p>
    <w:p w:rsidR="003C6206" w:rsidP="003C6206" w:rsidRDefault="003C6206" w14:paraId="38D34C11" w14:textId="0C3C0E4B">
      <w:pPr>
        <w:pStyle w:val="paragraph"/>
        <w:textAlignment w:val="baseline"/>
      </w:pPr>
      <w:r w:rsidRPr="3439A560">
        <w:rPr>
          <w:rStyle w:val="normaltextrun"/>
          <w:rFonts w:ascii="Times" w:hAnsi="Times" w:cs="Times"/>
        </w:rPr>
        <w:t>Meeting called to order at 1:0</w:t>
      </w:r>
      <w:r w:rsidRPr="3439A560" w:rsidR="4AE41C54">
        <w:rPr>
          <w:rStyle w:val="normaltextrun"/>
          <w:rFonts w:ascii="Times" w:hAnsi="Times" w:cs="Times"/>
        </w:rPr>
        <w:t>6</w:t>
      </w:r>
      <w:r w:rsidRPr="3439A560">
        <w:rPr>
          <w:rStyle w:val="normaltextrun"/>
          <w:rFonts w:ascii="Times" w:hAnsi="Times" w:cs="Times"/>
        </w:rPr>
        <w:t xml:space="preserve"> PM Eastern. </w:t>
      </w:r>
      <w:r w:rsidRPr="3439A560">
        <w:rPr>
          <w:rStyle w:val="eop"/>
          <w:rFonts w:ascii="Times" w:hAnsi="Times" w:cs="Times"/>
        </w:rPr>
        <w:t> </w:t>
      </w:r>
    </w:p>
    <w:p w:rsidR="1AB10810" w:rsidP="1AB10810" w:rsidRDefault="1AB10810" w14:paraId="0C60761A" w14:textId="2755636C">
      <w:pPr>
        <w:pStyle w:val="paragraph"/>
        <w:rPr>
          <w:rStyle w:val="eop"/>
          <w:rFonts w:ascii="Times" w:hAnsi="Times" w:cs="Times"/>
        </w:rPr>
      </w:pPr>
    </w:p>
    <w:p w:rsidR="003C6206" w:rsidP="003C6206" w:rsidRDefault="003C6206" w14:paraId="1D1A0A69" w14:textId="77777777">
      <w:pPr>
        <w:pStyle w:val="paragraph"/>
        <w:textAlignment w:val="baseline"/>
      </w:pPr>
      <w:r>
        <w:rPr>
          <w:rStyle w:val="normaltextrun"/>
          <w:b/>
          <w:bCs/>
        </w:rPr>
        <w:t>Approve Agenda</w:t>
      </w:r>
      <w:r>
        <w:rPr>
          <w:rStyle w:val="eop"/>
        </w:rPr>
        <w:t> </w:t>
      </w:r>
    </w:p>
    <w:p w:rsidR="7D84F18C" w:rsidP="3439A560" w:rsidRDefault="7D84F18C" w14:paraId="1729D738" w14:textId="1F6A96C6">
      <w:pPr>
        <w:pStyle w:val="paragraph"/>
        <w:rPr>
          <w:rStyle w:val="normaltextrun"/>
        </w:rPr>
      </w:pPr>
      <w:r w:rsidRPr="3439A560">
        <w:rPr>
          <w:rStyle w:val="normaltextrun"/>
        </w:rPr>
        <w:t>Brian Chri</w:t>
      </w:r>
      <w:r w:rsidRPr="3439A560" w:rsidR="65B8EAC8">
        <w:rPr>
          <w:rStyle w:val="normaltextrun"/>
        </w:rPr>
        <w:t>stensen</w:t>
      </w:r>
      <w:r w:rsidRPr="3439A560" w:rsidR="003C6206">
        <w:rPr>
          <w:rStyle w:val="normaltextrun"/>
        </w:rPr>
        <w:t xml:space="preserve"> made a motion to approve the agenda</w:t>
      </w:r>
      <w:r w:rsidRPr="3439A560" w:rsidR="20C6DAC2">
        <w:rPr>
          <w:rStyle w:val="normaltextrun"/>
        </w:rPr>
        <w:t xml:space="preserve"> as amended</w:t>
      </w:r>
      <w:r w:rsidRPr="3439A560" w:rsidR="003C6206">
        <w:rPr>
          <w:rStyle w:val="normaltextrun"/>
        </w:rPr>
        <w:t xml:space="preserve">. </w:t>
      </w:r>
      <w:r w:rsidRPr="3439A560" w:rsidR="119C03BF">
        <w:rPr>
          <w:rStyle w:val="normaltextrun"/>
        </w:rPr>
        <w:t>Philip</w:t>
      </w:r>
      <w:r w:rsidRPr="3439A560" w:rsidR="00694705">
        <w:rPr>
          <w:rStyle w:val="normaltextrun"/>
        </w:rPr>
        <w:t xml:space="preserve"> </w:t>
      </w:r>
      <w:r w:rsidRPr="3439A560" w:rsidR="59103462">
        <w:rPr>
          <w:rStyle w:val="normaltextrun"/>
        </w:rPr>
        <w:t xml:space="preserve">Fairey </w:t>
      </w:r>
      <w:r w:rsidRPr="3439A560" w:rsidR="003C6206">
        <w:rPr>
          <w:rStyle w:val="normaltextrun"/>
        </w:rPr>
        <w:t xml:space="preserve">seconded. </w:t>
      </w:r>
      <w:r>
        <w:tab/>
      </w:r>
    </w:p>
    <w:p w:rsidR="1AB10810" w:rsidP="1AB10810" w:rsidRDefault="1AB10810" w14:paraId="4EAE0423" w14:textId="45B68D07">
      <w:pPr>
        <w:pStyle w:val="paragraph"/>
        <w:rPr>
          <w:rStyle w:val="normaltextrun"/>
        </w:rPr>
      </w:pPr>
    </w:p>
    <w:p w:rsidR="003C6206" w:rsidP="003C6206" w:rsidRDefault="003C6206" w14:paraId="368769C5" w14:textId="16BDEFA5">
      <w:pPr>
        <w:pStyle w:val="paragraph"/>
        <w:textAlignment w:val="baseline"/>
        <w:rPr>
          <w:rStyle w:val="eop"/>
        </w:rPr>
      </w:pPr>
      <w:r w:rsidRPr="3439A560">
        <w:rPr>
          <w:rStyle w:val="normaltextrun"/>
          <w:b/>
          <w:bCs/>
        </w:rPr>
        <w:t xml:space="preserve">Approve Meeting Minutes from </w:t>
      </w:r>
      <w:r w:rsidRPr="3439A560" w:rsidR="006702EC">
        <w:rPr>
          <w:rStyle w:val="normaltextrun"/>
          <w:b/>
          <w:bCs/>
        </w:rPr>
        <w:t>November</w:t>
      </w:r>
      <w:r w:rsidRPr="3439A560">
        <w:rPr>
          <w:rStyle w:val="normaltextrun"/>
          <w:b/>
          <w:bCs/>
        </w:rPr>
        <w:t xml:space="preserve"> </w:t>
      </w:r>
      <w:r w:rsidRPr="3439A560" w:rsidR="607D1030">
        <w:rPr>
          <w:rStyle w:val="normaltextrun"/>
          <w:b/>
          <w:bCs/>
        </w:rPr>
        <w:t>7</w:t>
      </w:r>
      <w:r w:rsidRPr="3439A560">
        <w:rPr>
          <w:rStyle w:val="normaltextrun"/>
          <w:b/>
          <w:bCs/>
        </w:rPr>
        <w:t>, 2022</w:t>
      </w:r>
      <w:r w:rsidRPr="3439A560">
        <w:rPr>
          <w:rStyle w:val="eop"/>
        </w:rPr>
        <w:t> </w:t>
      </w:r>
    </w:p>
    <w:p w:rsidR="003C6206" w:rsidP="003C6206" w:rsidRDefault="003C6206" w14:paraId="30B564BD" w14:textId="596A6061">
      <w:pPr>
        <w:pStyle w:val="paragraph"/>
        <w:textAlignment w:val="baseline"/>
        <w:rPr>
          <w:rStyle w:val="eop"/>
        </w:rPr>
      </w:pPr>
      <w:r>
        <w:rPr>
          <w:rStyle w:val="eop"/>
        </w:rPr>
        <w:tab/>
      </w:r>
      <w:r w:rsidR="44EBF883">
        <w:rPr>
          <w:rStyle w:val="eop"/>
        </w:rPr>
        <w:t>Brian Christensen</w:t>
      </w:r>
      <w:r>
        <w:rPr>
          <w:rStyle w:val="eop"/>
        </w:rPr>
        <w:t xml:space="preserve"> made a motion to approve the minutes as amended. </w:t>
      </w:r>
      <w:r w:rsidR="6BA0608E">
        <w:rPr>
          <w:rStyle w:val="eop"/>
        </w:rPr>
        <w:t>Rob Salcido</w:t>
      </w:r>
      <w:r>
        <w:rPr>
          <w:rStyle w:val="eop"/>
        </w:rPr>
        <w:t xml:space="preserve"> seconded.</w:t>
      </w:r>
    </w:p>
    <w:p w:rsidRPr="00495799" w:rsidR="00495799" w:rsidP="3439A560" w:rsidRDefault="00495799" w14:paraId="1EA949ED" w14:textId="3F682CF3">
      <w:pPr>
        <w:pStyle w:val="paragraph"/>
        <w:textAlignment w:val="baseline"/>
        <w:rPr>
          <w:rStyle w:val="eop"/>
        </w:rPr>
      </w:pPr>
    </w:p>
    <w:p w:rsidR="1AB10810" w:rsidP="1AB10810" w:rsidRDefault="1AB10810" w14:paraId="1D1D329A" w14:textId="604CDFB5">
      <w:pPr>
        <w:pStyle w:val="paragraph"/>
        <w:rPr>
          <w:rStyle w:val="eop"/>
          <w:b/>
          <w:bCs/>
        </w:rPr>
      </w:pPr>
    </w:p>
    <w:p w:rsidR="00C56A55" w:rsidP="003C6206" w:rsidRDefault="00C56A55" w14:paraId="0BAAD09A" w14:textId="18104B8D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 w:rsidRPr="00C56A55">
        <w:rPr>
          <w:rFonts w:ascii="Calibri" w:hAnsi="Calibri" w:cs="Calibri"/>
          <w:b/>
          <w:bCs/>
          <w:shd w:val="clear" w:color="auto" w:fill="FFFFFF"/>
        </w:rPr>
        <w:t>Recommending 301-2022 Addendum C PDS-01 to SDC</w:t>
      </w:r>
    </w:p>
    <w:p w:rsidR="1AB10810" w:rsidP="1AB10810" w:rsidRDefault="1AB10810" w14:paraId="30720A3F" w14:textId="45AE6FF6">
      <w:pPr>
        <w:pStyle w:val="paragraph"/>
        <w:rPr>
          <w:rFonts w:ascii="Calibri" w:hAnsi="Calibri" w:cs="Calibri"/>
          <w:b/>
          <w:bCs/>
        </w:rPr>
      </w:pPr>
    </w:p>
    <w:p w:rsidR="00495799" w:rsidP="003C6206" w:rsidRDefault="00495799" w14:paraId="4E551BEC" w14:textId="6B4AAAA0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>Remo</w:t>
      </w:r>
      <w:r w:rsidR="00406F41">
        <w:rPr>
          <w:rFonts w:ascii="Calibri" w:hAnsi="Calibri" w:cs="Calibri"/>
          <w:b/>
          <w:bCs/>
          <w:shd w:val="clear" w:color="auto" w:fill="FFFFFF"/>
        </w:rPr>
        <w:t>ving CFIS</w:t>
      </w:r>
    </w:p>
    <w:p w:rsidR="0FC57E50" w:rsidP="3439A560" w:rsidRDefault="0FC57E50" w14:paraId="30D2F8B3" w14:textId="64D010E4">
      <w:pPr>
        <w:pStyle w:val="paragraph"/>
        <w:rPr>
          <w:rFonts w:ascii="Calibri" w:hAnsi="Calibri" w:cs="Calibri"/>
          <w:b/>
          <w:bCs/>
        </w:rPr>
      </w:pPr>
      <w:r w:rsidRPr="3439A560">
        <w:rPr>
          <w:rFonts w:ascii="Calibri" w:hAnsi="Calibri" w:cs="Calibri"/>
          <w:b/>
          <w:bCs/>
        </w:rPr>
        <w:t>Dean Gamble brought concerns to a SCC call regarding pulling CFIS out of Addendum C</w:t>
      </w:r>
      <w:r w:rsidRPr="3439A560" w:rsidR="4CEC6974">
        <w:rPr>
          <w:rFonts w:ascii="Calibri" w:hAnsi="Calibri" w:cs="Calibri"/>
          <w:b/>
          <w:bCs/>
        </w:rPr>
        <w:t>. Brian believes CFIS belongs in all training documents</w:t>
      </w:r>
      <w:r w:rsidRPr="3439A560" w:rsidR="7A6B7BD1">
        <w:rPr>
          <w:rFonts w:ascii="Calibri" w:hAnsi="Calibri" w:cs="Calibri"/>
          <w:b/>
          <w:bCs/>
        </w:rPr>
        <w:t>, but needs more work across several subcommittees</w:t>
      </w:r>
      <w:r w:rsidRPr="3439A560" w:rsidR="4CEC6974">
        <w:rPr>
          <w:rFonts w:ascii="Calibri" w:hAnsi="Calibri" w:cs="Calibri"/>
          <w:b/>
          <w:bCs/>
        </w:rPr>
        <w:t xml:space="preserve">. The group generally agreed to remove CFIS from Addendum C. </w:t>
      </w:r>
    </w:p>
    <w:p w:rsidR="1AB10810" w:rsidP="1AB10810" w:rsidRDefault="1AB10810" w14:paraId="7D2A2F7A" w14:textId="59B9C912">
      <w:pPr>
        <w:pStyle w:val="paragraph"/>
        <w:rPr>
          <w:rFonts w:ascii="Calibri" w:hAnsi="Calibri" w:cs="Calibri"/>
          <w:b/>
          <w:bCs/>
        </w:rPr>
      </w:pPr>
    </w:p>
    <w:p w:rsidR="00406F41" w:rsidP="00406F41" w:rsidRDefault="00406F41" w14:paraId="2639061C" w14:textId="22C4765D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ab/>
      </w:r>
      <w:r>
        <w:rPr>
          <w:rFonts w:ascii="Calibri" w:hAnsi="Calibri" w:cs="Calibri"/>
          <w:b/>
          <w:bCs/>
          <w:shd w:val="clear" w:color="auto" w:fill="FFFFFF"/>
        </w:rPr>
        <w:t>Review post 11/7 meeting changes (Neal, Philip; see “Addendum C w post Nov 7 meeting items addressed”)</w:t>
      </w:r>
    </w:p>
    <w:p w:rsidR="1AB10810" w:rsidP="1AB10810" w:rsidRDefault="1AB10810" w14:paraId="032C0659" w14:textId="5750AE31">
      <w:pPr>
        <w:pStyle w:val="paragraph"/>
        <w:rPr>
          <w:rFonts w:ascii="Calibri" w:hAnsi="Calibri" w:cs="Calibri"/>
          <w:b/>
          <w:bCs/>
        </w:rPr>
      </w:pPr>
    </w:p>
    <w:p w:rsidR="0067583E" w:rsidP="0D3F547F" w:rsidRDefault="00413638" w14:paraId="227E238A" w14:textId="02A3F8EE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hd w:val="clear" w:color="auto" w:fill="FFFFFF"/>
        </w:rPr>
        <w:t>a.</w:t>
      </w:r>
      <w:r w:rsidR="0067583E">
        <w:rPr>
          <w:rStyle w:val="apple-converted-space"/>
          <w:color w:val="000000"/>
          <w:sz w:val="14"/>
          <w:szCs w:val="14"/>
        </w:rPr>
        <w:t> </w:t>
      </w:r>
      <w:r w:rsidR="0067583E">
        <w:rPr>
          <w:rFonts w:ascii="Calibri" w:hAnsi="Calibri" w:cs="Calibri"/>
          <w:sz w:val="22"/>
          <w:szCs w:val="22"/>
        </w:rPr>
        <w:t xml:space="preserve">Review and update Normative Appendix C.2 equations to have appropriate conversion units- </w:t>
      </w:r>
    </w:p>
    <w:p w:rsidR="3439A560" w:rsidP="3439A560" w:rsidRDefault="3439A560" w14:paraId="2ED6296E" w14:textId="00AEB3DD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3F50622B" w:rsidP="01B58E0D" w:rsidRDefault="4E00B205" w14:paraId="391C3E3B" w14:textId="6620FF32">
      <w:pPr>
        <w:pStyle w:val="ListParagraph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 w:rsidRPr="01B58E0D">
        <w:rPr>
          <w:rFonts w:ascii="Calibri" w:hAnsi="Calibri" w:cs="Calibri"/>
          <w:sz w:val="22"/>
          <w:szCs w:val="22"/>
        </w:rPr>
        <w:t>Philip Fairey outlined the equations added to</w:t>
      </w:r>
      <w:r w:rsidRPr="01B58E0D" w:rsidR="3C0E5376">
        <w:rPr>
          <w:rFonts w:ascii="Calibri" w:hAnsi="Calibri" w:cs="Calibri"/>
          <w:sz w:val="22"/>
          <w:szCs w:val="22"/>
        </w:rPr>
        <w:t xml:space="preserve"> the conversion factors list in</w:t>
      </w:r>
      <w:r w:rsidRPr="01B58E0D">
        <w:rPr>
          <w:rFonts w:ascii="Calibri" w:hAnsi="Calibri" w:cs="Calibri"/>
          <w:sz w:val="22"/>
          <w:szCs w:val="22"/>
        </w:rPr>
        <w:t xml:space="preserve"> C.2</w:t>
      </w:r>
      <w:r w:rsidRPr="01B58E0D" w:rsidR="5347C9E4">
        <w:rPr>
          <w:rFonts w:ascii="Calibri" w:hAnsi="Calibri" w:cs="Calibri"/>
          <w:sz w:val="22"/>
          <w:szCs w:val="22"/>
        </w:rPr>
        <w:t>. SLA equation 5 wa</w:t>
      </w:r>
      <w:r w:rsidRPr="01B58E0D" w:rsidR="54CCB5D7">
        <w:rPr>
          <w:rFonts w:ascii="Calibri" w:hAnsi="Calibri" w:cs="Calibri"/>
          <w:sz w:val="22"/>
          <w:szCs w:val="22"/>
        </w:rPr>
        <w:t xml:space="preserve">s </w:t>
      </w:r>
      <w:r w:rsidRPr="01B58E0D" w:rsidR="5347C9E4">
        <w:rPr>
          <w:rFonts w:ascii="Calibri" w:hAnsi="Calibri" w:cs="Calibri"/>
          <w:sz w:val="22"/>
          <w:szCs w:val="22"/>
        </w:rPr>
        <w:t>altered to read: ELA/ CFA * 144, and eq</w:t>
      </w:r>
      <w:r w:rsidRPr="01B58E0D" w:rsidR="2DC46500">
        <w:rPr>
          <w:rFonts w:ascii="Calibri" w:hAnsi="Calibri" w:cs="Calibri"/>
          <w:sz w:val="22"/>
          <w:szCs w:val="22"/>
        </w:rPr>
        <w:t xml:space="preserve">uation 21 was added to </w:t>
      </w:r>
      <w:r w:rsidRPr="01B58E0D" w:rsidR="2507AAF6">
        <w:rPr>
          <w:rFonts w:ascii="Calibri" w:hAnsi="Calibri" w:cs="Calibri"/>
          <w:sz w:val="22"/>
          <w:szCs w:val="22"/>
        </w:rPr>
        <w:t xml:space="preserve">define how </w:t>
      </w:r>
      <w:r w:rsidRPr="01B58E0D" w:rsidR="2DC46500">
        <w:rPr>
          <w:rFonts w:ascii="Calibri" w:hAnsi="Calibri" w:cs="Calibri"/>
          <w:sz w:val="22"/>
          <w:szCs w:val="22"/>
        </w:rPr>
        <w:t xml:space="preserve">natural ACH </w:t>
      </w:r>
      <w:r w:rsidRPr="01B58E0D" w:rsidR="3B13E47C">
        <w:rPr>
          <w:rFonts w:ascii="Calibri" w:hAnsi="Calibri" w:cs="Calibri"/>
          <w:sz w:val="22"/>
          <w:szCs w:val="22"/>
        </w:rPr>
        <w:t xml:space="preserve">should be calculated </w:t>
      </w:r>
      <w:r w:rsidRPr="01B58E0D" w:rsidR="2DC46500">
        <w:rPr>
          <w:rFonts w:ascii="Calibri" w:hAnsi="Calibri" w:cs="Calibri"/>
          <w:sz w:val="22"/>
          <w:szCs w:val="22"/>
        </w:rPr>
        <w:t>using 4 Pascals. This is written as NL = ac</w:t>
      </w:r>
      <w:r w:rsidRPr="01B58E0D" w:rsidR="7EE994B9">
        <w:rPr>
          <w:rFonts w:ascii="Calibri" w:hAnsi="Calibri" w:cs="Calibri"/>
          <w:sz w:val="22"/>
          <w:szCs w:val="22"/>
        </w:rPr>
        <w:t>h</w:t>
      </w:r>
      <w:r w:rsidRPr="01B58E0D" w:rsidR="7EE994B9">
        <w:rPr>
          <w:rFonts w:ascii="Calibri" w:hAnsi="Calibri" w:cs="Calibri"/>
          <w:sz w:val="22"/>
          <w:szCs w:val="22"/>
          <w:vertAlign w:val="subscript"/>
        </w:rPr>
        <w:t xml:space="preserve">4 </w:t>
      </w:r>
      <w:r w:rsidRPr="01B58E0D" w:rsidR="3B4315C7">
        <w:rPr>
          <w:rFonts w:ascii="Calibri" w:hAnsi="Calibri" w:cs="Calibri"/>
          <w:sz w:val="22"/>
          <w:szCs w:val="22"/>
          <w:vertAlign w:val="subscript"/>
        </w:rPr>
        <w:t xml:space="preserve"> </w:t>
      </w:r>
      <w:r w:rsidRPr="01B58E0D" w:rsidR="7EE994B9">
        <w:rPr>
          <w:rFonts w:ascii="Calibri" w:hAnsi="Calibri" w:cs="Calibri"/>
          <w:sz w:val="22"/>
          <w:szCs w:val="22"/>
        </w:rPr>
        <w:t>Natural</w:t>
      </w:r>
      <w:r w:rsidRPr="01B58E0D" w:rsidR="2FE11923">
        <w:rPr>
          <w:rFonts w:ascii="Calibri" w:hAnsi="Calibri" w:cs="Calibri"/>
          <w:sz w:val="22"/>
          <w:szCs w:val="22"/>
        </w:rPr>
        <w:t xml:space="preserve"> AHC. </w:t>
      </w:r>
    </w:p>
    <w:p w:rsidR="3439A560" w:rsidP="3439A560" w:rsidRDefault="3439A560" w14:paraId="7C4EDCFE" w14:textId="7B7AF7EF">
      <w:pPr>
        <w:pStyle w:val="ListParagraph"/>
        <w:spacing w:before="0" w:beforeAutospacing="0" w:after="0" w:afterAutospacing="0"/>
        <w:ind w:left="2160" w:hanging="1440"/>
        <w:rPr>
          <w:rFonts w:ascii="Calibri" w:hAnsi="Calibri" w:cs="Calibri"/>
          <w:sz w:val="22"/>
          <w:szCs w:val="22"/>
        </w:rPr>
      </w:pPr>
    </w:p>
    <w:p w:rsidR="36E802D7" w:rsidP="3439A560" w:rsidRDefault="36E802D7" w14:paraId="198780A7" w14:textId="3209B64B">
      <w:pPr>
        <w:pStyle w:val="ListParagraph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>Note G: Proposed change of Neal’s is t</w:t>
      </w:r>
      <w:r w:rsidRPr="3439A560" w:rsidR="2520B7DD">
        <w:rPr>
          <w:rFonts w:ascii="Calibri" w:hAnsi="Calibri" w:cs="Calibri"/>
          <w:sz w:val="22"/>
          <w:szCs w:val="22"/>
        </w:rPr>
        <w:t>o change instances of ACH to ACH</w:t>
      </w:r>
      <w:r w:rsidRPr="3439A560" w:rsidR="2520B7DD">
        <w:rPr>
          <w:rFonts w:ascii="Calibri" w:hAnsi="Calibri" w:cs="Calibri"/>
          <w:sz w:val="22"/>
          <w:szCs w:val="22"/>
          <w:vertAlign w:val="subscript"/>
        </w:rPr>
        <w:t>4 .</w:t>
      </w:r>
      <w:r w:rsidRPr="3439A560" w:rsidR="76910E98">
        <w:rPr>
          <w:rFonts w:ascii="Calibri" w:hAnsi="Calibri" w:cs="Calibri"/>
          <w:sz w:val="22"/>
          <w:szCs w:val="22"/>
          <w:vertAlign w:val="subscript"/>
        </w:rPr>
        <w:t xml:space="preserve">   </w:t>
      </w:r>
      <w:r w:rsidRPr="3439A560" w:rsidR="76910E98">
        <w:rPr>
          <w:rFonts w:ascii="Calibri" w:hAnsi="Calibri" w:cs="Calibri"/>
          <w:sz w:val="22"/>
          <w:szCs w:val="22"/>
        </w:rPr>
        <w:t>A</w:t>
      </w:r>
      <w:r w:rsidRPr="3439A560" w:rsidR="147F172B">
        <w:rPr>
          <w:rFonts w:ascii="Calibri" w:hAnsi="Calibri" w:cs="Calibri"/>
          <w:sz w:val="22"/>
          <w:szCs w:val="22"/>
        </w:rPr>
        <w:t>lso included this clarification in normalized leakage</w:t>
      </w:r>
      <w:r w:rsidRPr="3439A560" w:rsidR="26393878">
        <w:rPr>
          <w:rFonts w:ascii="Calibri" w:hAnsi="Calibri" w:cs="Calibri"/>
          <w:sz w:val="22"/>
          <w:szCs w:val="22"/>
        </w:rPr>
        <w:t xml:space="preserve"> definition of note G</w:t>
      </w:r>
      <w:r w:rsidRPr="3439A560" w:rsidR="147F172B">
        <w:rPr>
          <w:rFonts w:ascii="Calibri" w:hAnsi="Calibri" w:cs="Calibri"/>
          <w:sz w:val="22"/>
          <w:szCs w:val="22"/>
        </w:rPr>
        <w:t xml:space="preserve">, stating </w:t>
      </w:r>
      <w:r w:rsidRPr="3439A560" w:rsidR="63E39C68">
        <w:rPr>
          <w:rFonts w:ascii="Calibri" w:hAnsi="Calibri" w:cs="Calibri"/>
          <w:sz w:val="22"/>
          <w:szCs w:val="22"/>
        </w:rPr>
        <w:t>“</w:t>
      </w:r>
      <w:r w:rsidRPr="3439A560" w:rsidR="147F172B">
        <w:rPr>
          <w:rFonts w:ascii="Calibri" w:hAnsi="Calibri" w:cs="Calibri"/>
          <w:sz w:val="22"/>
          <w:szCs w:val="22"/>
        </w:rPr>
        <w:t xml:space="preserve">Except where the Rated home air exchange rate is specified as ACH (at a 4 Pa) in which case </w:t>
      </w:r>
      <w:r w:rsidRPr="3439A560" w:rsidR="425DE548">
        <w:rPr>
          <w:rFonts w:ascii="Calibri" w:hAnsi="Calibri" w:cs="Calibri"/>
          <w:sz w:val="22"/>
          <w:szCs w:val="22"/>
        </w:rPr>
        <w:t>NL shall be determined using Equation 21”.</w:t>
      </w:r>
    </w:p>
    <w:p w:rsidR="3439A560" w:rsidP="3439A560" w:rsidRDefault="3439A560" w14:paraId="52964201" w14:textId="732ED7ED">
      <w:pPr>
        <w:pStyle w:val="ListParagraph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</w:rPr>
      </w:pPr>
    </w:p>
    <w:p w:rsidR="0067583E" w:rsidP="0067583E" w:rsidRDefault="0067583E" w14:paraId="198489F1" w14:textId="77777777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</w:p>
    <w:p w:rsidR="0067583E" w:rsidP="0067583E" w:rsidRDefault="0067583E" w14:paraId="5C2625DF" w14:textId="01C4CA62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color w:val="000000" w:themeColor="text1"/>
          <w:sz w:val="14"/>
          <w:szCs w:val="14"/>
        </w:rPr>
        <w:t>                                            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color w:val="000000" w:themeColor="text1"/>
          <w:sz w:val="22"/>
          <w:szCs w:val="22"/>
        </w:rPr>
        <w:t>ii.</w:t>
      </w:r>
      <w:r w:rsidRPr="3439A560">
        <w:rPr>
          <w:color w:val="000000" w:themeColor="text1"/>
          <w:sz w:val="14"/>
          <w:szCs w:val="14"/>
        </w:rPr>
        <w:t>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sz w:val="22"/>
          <w:szCs w:val="22"/>
        </w:rPr>
        <w:t>Review possibly combining data from tables in section 4.2.2.7.1.1 and 4.2.2.7.1.2 into one table to reference</w:t>
      </w:r>
    </w:p>
    <w:p w:rsidR="6B670B95" w:rsidP="3439A560" w:rsidRDefault="6B670B95" w14:paraId="76D2D7B5" w14:textId="030F9233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This was discussed in offline calls, but Philip and Neal decided to leave the tables separate. </w:t>
      </w:r>
    </w:p>
    <w:p w:rsidR="0067583E" w:rsidP="0067583E" w:rsidRDefault="0067583E" w14:paraId="57CFF080" w14:textId="77777777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</w:p>
    <w:p w:rsidR="0067583E" w:rsidP="0067583E" w:rsidRDefault="0067583E" w14:paraId="3E87B374" w14:textId="121596CA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color w:val="000000" w:themeColor="text1"/>
          <w:sz w:val="14"/>
          <w:szCs w:val="14"/>
        </w:rPr>
        <w:t>                                                 </w:t>
      </w:r>
      <w:r w:rsidRPr="3439A560">
        <w:rPr>
          <w:rFonts w:ascii="Calibri" w:hAnsi="Calibri" w:cs="Calibri"/>
          <w:color w:val="000000" w:themeColor="text1"/>
          <w:sz w:val="22"/>
          <w:szCs w:val="22"/>
        </w:rPr>
        <w:t>iii.</w:t>
      </w:r>
      <w:r w:rsidRPr="3439A560">
        <w:rPr>
          <w:color w:val="000000" w:themeColor="text1"/>
          <w:sz w:val="14"/>
          <w:szCs w:val="14"/>
        </w:rPr>
        <w:t>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sz w:val="22"/>
          <w:szCs w:val="22"/>
        </w:rPr>
        <w:t>Ventless Dryer Table to be included in section 4.2.2.7.2 and removed from Table 4.2.2.7(1)</w:t>
      </w:r>
    </w:p>
    <w:p w:rsidR="0067583E" w:rsidP="3439A560" w:rsidRDefault="5C8EC6A5" w14:paraId="62CF0A4E" w14:textId="650B3F1B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>There was a decision</w:t>
      </w:r>
      <w:r w:rsidRPr="3439A560" w:rsidR="3181B88E">
        <w:rPr>
          <w:rFonts w:ascii="Calibri" w:hAnsi="Calibri" w:cs="Calibri"/>
          <w:sz w:val="22"/>
          <w:szCs w:val="22"/>
        </w:rPr>
        <w:t xml:space="preserve"> to remove ventless dryer in this table</w:t>
      </w:r>
      <w:r w:rsidRPr="3439A560" w:rsidR="6E1E7841">
        <w:rPr>
          <w:rFonts w:ascii="Calibri" w:hAnsi="Calibri" w:cs="Calibri"/>
          <w:sz w:val="22"/>
          <w:szCs w:val="22"/>
        </w:rPr>
        <w:t>, the group reviewed these changes in 0:35 of the recording.</w:t>
      </w:r>
      <w:r w:rsidRPr="3439A560" w:rsidR="3181B88E">
        <w:rPr>
          <w:rFonts w:ascii="Calibri" w:hAnsi="Calibri" w:cs="Calibri"/>
          <w:sz w:val="22"/>
          <w:szCs w:val="22"/>
        </w:rPr>
        <w:t xml:space="preserve"> Once these changes along with removin</w:t>
      </w:r>
      <w:r w:rsidRPr="3439A560" w:rsidR="384C62E0">
        <w:rPr>
          <w:rFonts w:ascii="Calibri" w:hAnsi="Calibri" w:cs="Calibri"/>
          <w:sz w:val="22"/>
          <w:szCs w:val="22"/>
        </w:rPr>
        <w:t xml:space="preserve">g CFIS are made, this needs to be finalized and submitted for public comment. This can be done via email if needed. </w:t>
      </w:r>
    </w:p>
    <w:p w:rsidR="0067583E" w:rsidP="3439A560" w:rsidRDefault="0067583E" w14:paraId="503D9E93" w14:textId="4ACFF5F0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0067583E" w:rsidP="3439A560" w:rsidRDefault="0067583E" w14:paraId="41488646" w14:textId="3D8CA49F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0067583E" w:rsidP="0067583E" w:rsidRDefault="0067583E" w14:paraId="76FC4201" w14:textId="0A6AE892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  <w:r w:rsidRPr="3439A560">
        <w:rPr>
          <w:color w:val="000000" w:themeColor="text1"/>
          <w:sz w:val="14"/>
          <w:szCs w:val="14"/>
        </w:rPr>
        <w:t>                                            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color w:val="000000" w:themeColor="text1"/>
          <w:sz w:val="22"/>
          <w:szCs w:val="22"/>
        </w:rPr>
        <w:t>iv.</w:t>
      </w:r>
      <w:r w:rsidRPr="3439A560">
        <w:rPr>
          <w:color w:val="000000" w:themeColor="text1"/>
          <w:sz w:val="14"/>
          <w:szCs w:val="14"/>
        </w:rPr>
        <w:t>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sz w:val="22"/>
          <w:szCs w:val="22"/>
        </w:rPr>
        <w:t>Include internal gains in rated home appliances clause in section 4.2.2.7.1</w:t>
      </w:r>
    </w:p>
    <w:p w:rsidR="20288A10" w:rsidP="3439A560" w:rsidRDefault="20288A10" w14:paraId="24C49B4A" w14:textId="55301CF9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There were </w:t>
      </w:r>
      <w:r w:rsidRPr="3439A560" w:rsidR="5EFB8AF2">
        <w:rPr>
          <w:rFonts w:ascii="Calibri" w:hAnsi="Calibri" w:cs="Calibri"/>
          <w:sz w:val="22"/>
          <w:szCs w:val="22"/>
        </w:rPr>
        <w:t>a total of 7</w:t>
      </w:r>
      <w:r w:rsidRPr="3439A560">
        <w:rPr>
          <w:rFonts w:ascii="Calibri" w:hAnsi="Calibri" w:cs="Calibri"/>
          <w:sz w:val="22"/>
          <w:szCs w:val="22"/>
        </w:rPr>
        <w:t xml:space="preserve"> changes made to clarify internal gains</w:t>
      </w:r>
      <w:r w:rsidRPr="3439A560" w:rsidR="25F2B9D2">
        <w:rPr>
          <w:rFonts w:ascii="Calibri" w:hAnsi="Calibri" w:cs="Calibri"/>
          <w:sz w:val="22"/>
          <w:szCs w:val="22"/>
        </w:rPr>
        <w:t xml:space="preserve"> and one to remove ventless dryer</w:t>
      </w:r>
      <w:r w:rsidRPr="3439A560">
        <w:rPr>
          <w:rFonts w:ascii="Calibri" w:hAnsi="Calibri" w:cs="Calibri"/>
          <w:sz w:val="22"/>
          <w:szCs w:val="22"/>
        </w:rPr>
        <w:t>. In section 4.2.2.7.2, there was more clarifying l</w:t>
      </w:r>
      <w:r w:rsidRPr="3439A560" w:rsidR="14B59A49">
        <w:rPr>
          <w:rFonts w:ascii="Calibri" w:hAnsi="Calibri" w:cs="Calibri"/>
          <w:sz w:val="22"/>
          <w:szCs w:val="22"/>
        </w:rPr>
        <w:t xml:space="preserve">anguage added regarding internal gains in the Rated Home. </w:t>
      </w:r>
      <w:r w:rsidRPr="3439A560" w:rsidR="105CF43D">
        <w:rPr>
          <w:rFonts w:ascii="Calibri" w:hAnsi="Calibri" w:cs="Calibri"/>
          <w:sz w:val="22"/>
          <w:szCs w:val="22"/>
        </w:rPr>
        <w:t>Included definitions of f</w:t>
      </w:r>
      <w:r w:rsidRPr="3439A560" w:rsidR="105CF43D">
        <w:rPr>
          <w:rFonts w:ascii="Calibri" w:hAnsi="Calibri" w:cs="Calibri"/>
          <w:sz w:val="22"/>
          <w:szCs w:val="22"/>
          <w:vertAlign w:val="subscript"/>
        </w:rPr>
        <w:t>internal</w:t>
      </w:r>
      <w:r w:rsidRPr="3439A560" w:rsidR="105CF43D">
        <w:rPr>
          <w:rFonts w:ascii="Calibri" w:hAnsi="Calibri" w:cs="Calibri"/>
          <w:sz w:val="22"/>
          <w:szCs w:val="22"/>
        </w:rPr>
        <w:t xml:space="preserve"> and f</w:t>
      </w:r>
      <w:r w:rsidRPr="3439A560" w:rsidR="105CF43D">
        <w:rPr>
          <w:rFonts w:ascii="Calibri" w:hAnsi="Calibri" w:cs="Calibri"/>
          <w:sz w:val="22"/>
          <w:szCs w:val="22"/>
          <w:vertAlign w:val="subscript"/>
        </w:rPr>
        <w:t>sensible</w:t>
      </w:r>
      <w:r w:rsidRPr="3439A560" w:rsidR="105CF43D">
        <w:rPr>
          <w:rFonts w:ascii="Calibri" w:hAnsi="Calibri" w:cs="Calibri"/>
          <w:sz w:val="22"/>
          <w:szCs w:val="22"/>
        </w:rPr>
        <w:t xml:space="preserve"> factors in internal gains. </w:t>
      </w:r>
    </w:p>
    <w:p w:rsidR="105CF43D" w:rsidP="3439A560" w:rsidRDefault="105CF43D" w14:paraId="75E5225C" w14:textId="71B3D252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0067583E" w:rsidP="00406F41" w:rsidRDefault="0067583E" w14:paraId="049105D6" w14:textId="467D0A89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</w:p>
    <w:p w:rsidR="00413638" w:rsidP="3439A560" w:rsidRDefault="5818DA95" w14:paraId="42F1EF23" w14:textId="12AC554E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c. </w:t>
      </w:r>
      <w:r w:rsidR="00413638">
        <w:rPr>
          <w:rFonts w:ascii="Calibri" w:hAnsi="Calibri" w:cs="Calibri"/>
          <w:sz w:val="22"/>
          <w:szCs w:val="22"/>
        </w:rPr>
        <w:t>Impact statement</w:t>
      </w:r>
    </w:p>
    <w:p w:rsidR="00413638" w:rsidP="00413638" w:rsidRDefault="00413638" w14:paraId="566FE628" w14:textId="77777777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  <w:r w:rsidRPr="3439A560">
        <w:rPr>
          <w:color w:val="000000" w:themeColor="text1"/>
          <w:sz w:val="14"/>
          <w:szCs w:val="14"/>
        </w:rPr>
        <w:t>                                                         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color w:val="000000" w:themeColor="text1"/>
          <w:sz w:val="22"/>
          <w:szCs w:val="22"/>
        </w:rPr>
        <w:t>i.</w:t>
      </w:r>
      <w:r w:rsidRPr="3439A560">
        <w:rPr>
          <w:color w:val="000000" w:themeColor="text1"/>
          <w:sz w:val="14"/>
          <w:szCs w:val="14"/>
        </w:rPr>
        <w:t>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sz w:val="22"/>
          <w:szCs w:val="22"/>
        </w:rPr>
        <w:t>Neal – thoughts/position from SCC</w:t>
      </w:r>
    </w:p>
    <w:p w:rsidR="0D4C9F45" w:rsidP="3439A560" w:rsidRDefault="34D7122F" w14:paraId="6BDC4C29" w14:textId="423690BC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Making changes equitable for all software developers is a priority of the committee. </w:t>
      </w:r>
    </w:p>
    <w:p w:rsidR="3439A560" w:rsidP="3439A560" w:rsidRDefault="3439A560" w14:paraId="132B7C31" w14:textId="1A0EB398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00413638" w:rsidP="00413638" w:rsidRDefault="00413638" w14:paraId="1DDD8192" w14:textId="77777777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color w:val="000000"/>
          <w:sz w:val="20"/>
          <w:szCs w:val="20"/>
        </w:rPr>
      </w:pPr>
      <w:r w:rsidRPr="3439A560">
        <w:rPr>
          <w:color w:val="000000" w:themeColor="text1"/>
          <w:sz w:val="14"/>
          <w:szCs w:val="14"/>
        </w:rPr>
        <w:t>                                                       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color w:val="000000" w:themeColor="text1"/>
          <w:sz w:val="22"/>
          <w:szCs w:val="22"/>
        </w:rPr>
        <w:t>ii.</w:t>
      </w:r>
      <w:r w:rsidRPr="3439A560">
        <w:rPr>
          <w:color w:val="000000" w:themeColor="text1"/>
          <w:sz w:val="14"/>
          <w:szCs w:val="14"/>
        </w:rPr>
        <w:t>     </w:t>
      </w:r>
      <w:r w:rsidRPr="3439A560">
        <w:rPr>
          <w:rStyle w:val="apple-converted-space"/>
          <w:color w:val="000000" w:themeColor="text1"/>
          <w:sz w:val="14"/>
          <w:szCs w:val="14"/>
        </w:rPr>
        <w:t> </w:t>
      </w:r>
      <w:r w:rsidRPr="3439A560">
        <w:rPr>
          <w:rFonts w:ascii="Calibri" w:hAnsi="Calibri" w:cs="Calibri"/>
          <w:sz w:val="22"/>
          <w:szCs w:val="22"/>
        </w:rPr>
        <w:t>Philip – comments in “Addendum C w Philip Fairey Impact Assessment 2022_12_5.docx”</w:t>
      </w:r>
    </w:p>
    <w:p w:rsidR="7E4B00E3" w:rsidP="3439A560" w:rsidRDefault="7E4B00E3" w14:paraId="229B74E5" w14:textId="565CC966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Amended Philip’s comment in 3.2 onsite battery storage to include </w:t>
      </w:r>
      <w:r w:rsidRPr="3439A560" w:rsidR="0EDF77E9">
        <w:rPr>
          <w:rFonts w:ascii="Calibri" w:hAnsi="Calibri" w:cs="Calibri"/>
          <w:sz w:val="22"/>
          <w:szCs w:val="22"/>
        </w:rPr>
        <w:t>“</w:t>
      </w:r>
      <w:r w:rsidRPr="3439A560">
        <w:rPr>
          <w:rFonts w:ascii="Calibri" w:hAnsi="Calibri" w:cs="Calibri"/>
          <w:sz w:val="22"/>
          <w:szCs w:val="22"/>
        </w:rPr>
        <w:t>for certain scenarios – when onsite battery storage is present</w:t>
      </w:r>
      <w:r w:rsidRPr="3439A560" w:rsidR="0515AB36">
        <w:rPr>
          <w:rFonts w:ascii="Calibri" w:hAnsi="Calibri" w:cs="Calibri"/>
          <w:sz w:val="22"/>
          <w:szCs w:val="22"/>
        </w:rPr>
        <w:t>.</w:t>
      </w:r>
      <w:r w:rsidRPr="3439A560" w:rsidR="1533D31C">
        <w:rPr>
          <w:rFonts w:ascii="Calibri" w:hAnsi="Calibri" w:cs="Calibri"/>
          <w:sz w:val="22"/>
          <w:szCs w:val="22"/>
        </w:rPr>
        <w:t>”</w:t>
      </w:r>
      <w:r w:rsidRPr="3439A560" w:rsidR="4354BD9D">
        <w:rPr>
          <w:rFonts w:ascii="Calibri" w:hAnsi="Calibri" w:cs="Calibri"/>
          <w:sz w:val="22"/>
          <w:szCs w:val="22"/>
        </w:rPr>
        <w:t xml:space="preserve"> This language could help readers understand there is no change to HERS index’s here. </w:t>
      </w:r>
    </w:p>
    <w:p w:rsidR="3439A560" w:rsidP="3439A560" w:rsidRDefault="3439A560" w14:paraId="06391487" w14:textId="67BCBE15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584F5DB3" w:rsidP="3439A560" w:rsidRDefault="584F5DB3" w14:paraId="04DBDDF0" w14:textId="1A64CF17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Statement added in equation 4.1-1a is clarification only, </w:t>
      </w:r>
      <w:r w:rsidRPr="3439A560" w:rsidR="415961CE">
        <w:rPr>
          <w:rFonts w:ascii="Calibri" w:hAnsi="Calibri" w:cs="Calibri"/>
          <w:sz w:val="22"/>
          <w:szCs w:val="22"/>
        </w:rPr>
        <w:t xml:space="preserve">and will not impact HERS Index. </w:t>
      </w:r>
    </w:p>
    <w:p w:rsidR="5D60C89A" w:rsidP="3439A560" w:rsidRDefault="5D60C89A" w14:paraId="3CC5D0EE" w14:textId="1D3D28FF">
      <w:pPr>
        <w:pStyle w:val="ListParagraph"/>
        <w:spacing w:before="0" w:beforeAutospacing="0" w:after="0" w:afterAutospacing="0"/>
        <w:ind w:left="2160" w:hanging="2160"/>
      </w:pPr>
    </w:p>
    <w:p w:rsidR="5D60C89A" w:rsidP="3439A560" w:rsidRDefault="5D60C89A" w14:paraId="6B2E6CD5" w14:textId="45141EC1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>In section</w:t>
      </w:r>
      <w:r w:rsidRPr="3439A560" w:rsidR="0E97C234">
        <w:rPr>
          <w:rFonts w:ascii="Calibri" w:hAnsi="Calibri" w:cs="Calibri"/>
          <w:sz w:val="22"/>
          <w:szCs w:val="22"/>
        </w:rPr>
        <w:t xml:space="preserve"> 4.1.1.1</w:t>
      </w:r>
      <w:r w:rsidRPr="3439A560">
        <w:rPr>
          <w:rFonts w:ascii="Calibri" w:hAnsi="Calibri" w:cs="Calibri"/>
          <w:sz w:val="22"/>
          <w:szCs w:val="22"/>
        </w:rPr>
        <w:t>, ad</w:t>
      </w:r>
      <w:r w:rsidRPr="3439A560" w:rsidR="7EF69C11">
        <w:rPr>
          <w:rFonts w:ascii="Calibri" w:hAnsi="Calibri" w:cs="Calibri"/>
          <w:sz w:val="22"/>
          <w:szCs w:val="22"/>
        </w:rPr>
        <w:t>ded “in addition this leads to greater consistency across software</w:t>
      </w:r>
      <w:r w:rsidRPr="3439A560" w:rsidR="15CF51F3">
        <w:rPr>
          <w:rFonts w:ascii="Calibri" w:hAnsi="Calibri" w:cs="Calibri"/>
          <w:sz w:val="22"/>
          <w:szCs w:val="22"/>
        </w:rPr>
        <w:t xml:space="preserve"> </w:t>
      </w:r>
      <w:r w:rsidRPr="3439A560" w:rsidR="7EF69C11">
        <w:rPr>
          <w:rFonts w:ascii="Calibri" w:hAnsi="Calibri" w:cs="Calibri"/>
          <w:sz w:val="22"/>
          <w:szCs w:val="22"/>
        </w:rPr>
        <w:t>t</w:t>
      </w:r>
      <w:r w:rsidRPr="3439A560" w:rsidR="38BEA915">
        <w:rPr>
          <w:rFonts w:ascii="Calibri" w:hAnsi="Calibri" w:cs="Calibri"/>
          <w:sz w:val="22"/>
          <w:szCs w:val="22"/>
        </w:rPr>
        <w:t xml:space="preserve">ied to </w:t>
      </w:r>
      <w:r w:rsidRPr="3439A560" w:rsidR="6397DDC9">
        <w:rPr>
          <w:rFonts w:ascii="Calibri" w:hAnsi="Calibri" w:cs="Calibri"/>
          <w:sz w:val="22"/>
          <w:szCs w:val="22"/>
        </w:rPr>
        <w:t>rare</w:t>
      </w:r>
      <w:r w:rsidRPr="3439A560" w:rsidR="38BEA915">
        <w:rPr>
          <w:rFonts w:ascii="Calibri" w:hAnsi="Calibri" w:cs="Calibri"/>
          <w:sz w:val="22"/>
          <w:szCs w:val="22"/>
        </w:rPr>
        <w:t xml:space="preserve"> cases</w:t>
      </w:r>
      <w:r w:rsidRPr="3439A560" w:rsidR="5D438296">
        <w:rPr>
          <w:rFonts w:ascii="Calibri" w:hAnsi="Calibri" w:cs="Calibri"/>
          <w:sz w:val="22"/>
          <w:szCs w:val="22"/>
        </w:rPr>
        <w:t xml:space="preserve">.” </w:t>
      </w:r>
    </w:p>
    <w:p w:rsidR="5D438296" w:rsidP="3439A560" w:rsidRDefault="5D438296" w14:paraId="561A15E5" w14:textId="6A3353C0">
      <w:pPr>
        <w:pStyle w:val="ListParagraph"/>
        <w:spacing w:before="0" w:beforeAutospacing="0" w:after="0" w:afterAutospacing="0"/>
        <w:ind w:left="2160" w:hanging="2160"/>
      </w:pPr>
    </w:p>
    <w:p w:rsidR="5D438296" w:rsidP="3439A560" w:rsidRDefault="5D438296" w14:paraId="1CA1552A" w14:textId="648F0C01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In comments of draft, group added additional comments </w:t>
      </w:r>
      <w:r w:rsidRPr="3439A560" w:rsidR="307D3514">
        <w:rPr>
          <w:rFonts w:ascii="Calibri" w:hAnsi="Calibri" w:cs="Calibri"/>
          <w:sz w:val="22"/>
          <w:szCs w:val="22"/>
        </w:rPr>
        <w:t>categorizing which aspect clarification is meant to address</w:t>
      </w:r>
      <w:r w:rsidRPr="3439A560" w:rsidR="403332FA">
        <w:rPr>
          <w:rFonts w:ascii="Calibri" w:hAnsi="Calibri" w:cs="Calibri"/>
          <w:sz w:val="22"/>
          <w:szCs w:val="22"/>
        </w:rPr>
        <w:t xml:space="preserve"> ie: consistency</w:t>
      </w:r>
    </w:p>
    <w:p w:rsidR="3439A560" w:rsidP="0D3F547F" w:rsidRDefault="3439A560" w14:paraId="394A2092" w14:textId="331BCF40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7B499133" w:rsidP="3439A560" w:rsidRDefault="7B499133" w14:paraId="79C7DB0A" w14:textId="56982319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2581AAAC" w:rsidP="3439A560" w:rsidRDefault="4B5D35FD" w14:paraId="17A5D32D" w14:textId="71CA9425">
      <w:pPr>
        <w:pStyle w:val="ListParagraph"/>
        <w:spacing w:before="0" w:beforeAutospacing="0" w:after="0" w:afterAutospacing="0"/>
        <w:ind w:left="2160" w:hanging="2160"/>
      </w:pPr>
      <w:r>
        <w:t>Philip to generate quantitative data spreadsheet of changes to accompany the qualitative impact assessment</w:t>
      </w:r>
      <w:r w:rsidR="744591E8">
        <w:t xml:space="preserve">. Ekotrope to come up with another Quantitative analysis regarding </w:t>
      </w:r>
      <w:r w:rsidR="3B54C6D3">
        <w:t xml:space="preserve">estimated </w:t>
      </w:r>
      <w:r w:rsidR="744591E8">
        <w:t>changes in software</w:t>
      </w:r>
      <w:r w:rsidR="14A05EC8">
        <w:t xml:space="preserve">. </w:t>
      </w:r>
    </w:p>
    <w:p w:rsidR="3439A560" w:rsidP="3439A560" w:rsidRDefault="3439A560" w14:paraId="7D5166EF" w14:textId="5CAA893C">
      <w:pPr>
        <w:pStyle w:val="ListParagraph"/>
        <w:spacing w:before="0" w:beforeAutospacing="0" w:after="0" w:afterAutospacing="0"/>
        <w:ind w:left="2160" w:hanging="2160"/>
      </w:pPr>
    </w:p>
    <w:p w:rsidR="343CCA67" w:rsidP="3439A560" w:rsidRDefault="343CCA67" w14:paraId="39D2A557" w14:textId="3357B666">
      <w:pPr>
        <w:pStyle w:val="ListParagraph"/>
        <w:spacing w:before="0" w:beforeAutospacing="0" w:after="0" w:afterAutospacing="0"/>
        <w:ind w:left="2160"/>
      </w:pPr>
      <w:r>
        <w:t xml:space="preserve">4.2.2.7 proposed change is good example of a quantitative change to be </w:t>
      </w:r>
      <w:r w:rsidR="7BF370C6">
        <w:t>analyzed</w:t>
      </w:r>
      <w:r>
        <w:t xml:space="preserve"> in a spreadsheet. </w:t>
      </w:r>
      <w:r w:rsidR="2B9B9AA6">
        <w:t xml:space="preserve">Added a comment in this section to note that a small changes to HERS Index may be present in highly efficient systems and MF units. </w:t>
      </w:r>
    </w:p>
    <w:p w:rsidR="3439A560" w:rsidP="3439A560" w:rsidRDefault="3439A560" w14:paraId="15AE689A" w14:textId="21F05A09">
      <w:pPr>
        <w:pStyle w:val="ListParagraph"/>
        <w:spacing w:before="0" w:beforeAutospacing="0" w:after="0" w:afterAutospacing="0"/>
        <w:ind w:left="2160" w:hanging="2160"/>
      </w:pPr>
    </w:p>
    <w:p w:rsidR="3439A560" w:rsidP="3439A560" w:rsidRDefault="3439A560" w14:paraId="5B06E177" w14:textId="2532B399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</w:p>
    <w:p w:rsidR="2581AAAC" w:rsidP="3439A560" w:rsidRDefault="2581AAAC" w14:paraId="7FB29B04" w14:textId="392B5234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  <w:r w:rsidRPr="3439A560">
        <w:rPr>
          <w:rFonts w:ascii="Calibri" w:hAnsi="Calibri" w:cs="Calibri"/>
        </w:rPr>
        <w:t xml:space="preserve">Philip stated that Addendum C will not go for public comment until SCC </w:t>
      </w:r>
      <w:r w:rsidRPr="3439A560" w:rsidR="6CFDE5D2">
        <w:rPr>
          <w:rFonts w:ascii="Calibri" w:hAnsi="Calibri" w:cs="Calibri"/>
        </w:rPr>
        <w:t xml:space="preserve">formally votes on moving this draft forward. </w:t>
      </w:r>
    </w:p>
    <w:p w:rsidR="3439A560" w:rsidP="3439A560" w:rsidRDefault="3439A560" w14:paraId="7773EEC6" w14:textId="5ED22F4B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</w:p>
    <w:p w:rsidR="6CFDE5D2" w:rsidP="3439A560" w:rsidRDefault="6CFDE5D2" w14:paraId="22003F69" w14:textId="5AF3DA5F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  <w:r w:rsidRPr="3439A560">
        <w:rPr>
          <w:rFonts w:ascii="Calibri" w:hAnsi="Calibri" w:cs="Calibri"/>
        </w:rPr>
        <w:t xml:space="preserve">From Philip: </w:t>
      </w:r>
      <w:r w:rsidRPr="3439A560" w:rsidR="2581AAAC">
        <w:rPr>
          <w:rFonts w:ascii="Calibri" w:hAnsi="Calibri" w:cs="Calibri"/>
        </w:rPr>
        <w:t>Rick believes the best way to be explicit about changes is to add all old and new equations in a</w:t>
      </w:r>
      <w:r w:rsidRPr="3439A560" w:rsidR="7D85125B">
        <w:rPr>
          <w:rFonts w:ascii="Calibri" w:hAnsi="Calibri" w:cs="Calibri"/>
        </w:rPr>
        <w:t xml:space="preserve"> </w:t>
      </w:r>
      <w:r w:rsidRPr="3439A560" w:rsidR="2581AAAC">
        <w:rPr>
          <w:rFonts w:ascii="Calibri" w:hAnsi="Calibri" w:cs="Calibri"/>
        </w:rPr>
        <w:t xml:space="preserve">spreadsheet and show the difference. Also, the consistency subcommittee must determine a </w:t>
      </w:r>
      <w:r w:rsidRPr="3439A560" w:rsidR="5735A609">
        <w:rPr>
          <w:rFonts w:ascii="Calibri" w:hAnsi="Calibri" w:cs="Calibri"/>
        </w:rPr>
        <w:t>qualitative</w:t>
      </w:r>
      <w:r w:rsidRPr="3439A560" w:rsidR="2581AAAC">
        <w:rPr>
          <w:rFonts w:ascii="Calibri" w:hAnsi="Calibri" w:cs="Calibri"/>
        </w:rPr>
        <w:t xml:space="preserve"> estimation o</w:t>
      </w:r>
      <w:r w:rsidRPr="3439A560" w:rsidR="68AD519A">
        <w:rPr>
          <w:rFonts w:ascii="Calibri" w:hAnsi="Calibri" w:cs="Calibri"/>
        </w:rPr>
        <w:t xml:space="preserve">f the impact. </w:t>
      </w:r>
      <w:r w:rsidRPr="3439A560" w:rsidR="4025E87E">
        <w:rPr>
          <w:rFonts w:ascii="Calibri" w:hAnsi="Calibri" w:cs="Calibri"/>
        </w:rPr>
        <w:t>It is possible for this draft document to be submitted for public comment.</w:t>
      </w:r>
    </w:p>
    <w:p w:rsidR="3439A560" w:rsidP="3439A560" w:rsidRDefault="3439A560" w14:paraId="10DF2010" w14:textId="59D48B63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</w:p>
    <w:p w:rsidR="4025E87E" w:rsidP="3439A560" w:rsidRDefault="4025E87E" w14:paraId="760DBFB3" w14:textId="07E6B33E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</w:rPr>
      </w:pPr>
    </w:p>
    <w:p w:rsidR="62439A17" w:rsidP="3439A560" w:rsidRDefault="62439A17" w14:paraId="6A9E0774" w14:textId="2E171B14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Group all agreed on </w:t>
      </w:r>
      <w:r w:rsidRPr="3439A560" w:rsidR="54B4BC7B">
        <w:rPr>
          <w:rFonts w:ascii="Calibri" w:hAnsi="Calibri" w:cs="Calibri"/>
          <w:sz w:val="22"/>
          <w:szCs w:val="22"/>
        </w:rPr>
        <w:t>Philip proposed all changes made are moved to one document, then use Word to do a document comparison. Brian believes the most important editorial changes exist in 4.2.2.7.1.</w:t>
      </w:r>
    </w:p>
    <w:p w:rsidR="3439A560" w:rsidP="3439A560" w:rsidRDefault="3439A560" w14:paraId="4D7A8261" w14:textId="3F033B5E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3CF0C03A" w:rsidP="3439A560" w:rsidRDefault="3CF0C03A" w14:paraId="6B47C6BC" w14:textId="6BEFED65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 xml:space="preserve">Next steps: </w:t>
      </w:r>
    </w:p>
    <w:p w:rsidR="3439A560" w:rsidP="3439A560" w:rsidRDefault="3439A560" w14:paraId="4D58428D" w14:textId="14E0054F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3CF0C03A" w:rsidP="3439A560" w:rsidRDefault="3CF0C03A" w14:paraId="615C3FE0" w14:textId="7A80B8B3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  <w:r w:rsidRPr="3439A560">
        <w:rPr>
          <w:rFonts w:ascii="Calibri" w:hAnsi="Calibri" w:cs="Calibri"/>
          <w:sz w:val="22"/>
          <w:szCs w:val="22"/>
        </w:rPr>
        <w:t>D</w:t>
      </w:r>
      <w:r w:rsidRPr="3439A560" w:rsidR="713405E1">
        <w:rPr>
          <w:rFonts w:ascii="Calibri" w:hAnsi="Calibri" w:cs="Calibri"/>
          <w:sz w:val="22"/>
          <w:szCs w:val="22"/>
        </w:rPr>
        <w:t xml:space="preserve">ave to work with Rick to determine best way to compile changes, and how to best submit this for public comment. </w:t>
      </w:r>
    </w:p>
    <w:p w:rsidR="3439A560" w:rsidP="3439A560" w:rsidRDefault="3439A560" w14:paraId="4C61F40E" w14:textId="1E9CE9A5">
      <w:pPr>
        <w:pStyle w:val="ListParagraph"/>
        <w:spacing w:before="0" w:beforeAutospacing="0" w:after="0" w:afterAutospacing="0"/>
        <w:ind w:left="2160" w:hanging="2160"/>
        <w:rPr>
          <w:rFonts w:ascii="Calibri" w:hAnsi="Calibri" w:cs="Calibri"/>
          <w:sz w:val="22"/>
          <w:szCs w:val="22"/>
        </w:rPr>
      </w:pPr>
    </w:p>
    <w:p w:rsidR="798E962D" w:rsidP="3439A560" w:rsidRDefault="798E962D" w14:paraId="243D350E" w14:textId="2DC6D81B">
      <w:pPr>
        <w:pStyle w:val="ListParagraph"/>
        <w:spacing w:before="0" w:beforeAutospacing="0" w:after="0" w:afterAutospacing="0"/>
        <w:ind w:left="2160" w:hanging="2160"/>
      </w:pPr>
      <w:r>
        <w:t>Philip to generate quantitative data spreadsheet of changes to accompany the qualitative impact assessment.</w:t>
      </w:r>
    </w:p>
    <w:p w:rsidR="15069190" w:rsidP="3439A560" w:rsidRDefault="15069190" w14:paraId="4DB24CD4" w14:textId="5511A15A">
      <w:pPr>
        <w:pStyle w:val="ListParagraph"/>
        <w:spacing w:before="0" w:beforeAutospacing="0" w:after="0" w:afterAutospacing="0"/>
        <w:ind w:left="2160" w:hanging="2160"/>
      </w:pPr>
      <w:r>
        <w:t>Ekotrope to come up with another quantitative analysis regarding estimated changes in software.</w:t>
      </w:r>
    </w:p>
    <w:p w:rsidRPr="00495799" w:rsidR="00406F41" w:rsidP="00406F41" w:rsidRDefault="00406F41" w14:paraId="4FB57CD2" w14:textId="55C08D3D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</w:p>
    <w:p w:rsidRPr="003B440C" w:rsidR="00115346" w:rsidP="003C6206" w:rsidRDefault="00115346" w14:paraId="7D71E1DF" w14:textId="7E44D520">
      <w:pPr>
        <w:pStyle w:val="paragraph"/>
        <w:textAlignment w:val="baseline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Meeting adjourned </w:t>
      </w:r>
      <w:r w:rsidR="007B6F13">
        <w:rPr>
          <w:rFonts w:ascii="Calibri" w:hAnsi="Calibri" w:cs="Calibri"/>
          <w:shd w:val="clear" w:color="auto" w:fill="FFFFFF"/>
        </w:rPr>
        <w:t>2:30 ET.</w:t>
      </w:r>
    </w:p>
    <w:p w:rsidRPr="005C4C9A" w:rsidR="00245F8C" w:rsidP="003C6206" w:rsidRDefault="00245F8C" w14:paraId="7E8CEF17" w14:textId="77777777">
      <w:pPr>
        <w:pStyle w:val="paragraph"/>
        <w:textAlignment w:val="baseline"/>
        <w:rPr>
          <w:rFonts w:ascii="Calibri" w:hAnsi="Calibri" w:cs="Calibri"/>
          <w:shd w:val="clear" w:color="auto" w:fill="FFFFFF"/>
        </w:rPr>
      </w:pPr>
    </w:p>
    <w:p w:rsidRPr="00DD43F0" w:rsidR="005C4C9A" w:rsidP="003C6206" w:rsidRDefault="005C4C9A" w14:paraId="7D5C7EAA" w14:textId="77777777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</w:p>
    <w:p w:rsidR="00784663" w:rsidP="003C6206" w:rsidRDefault="00784663" w14:paraId="6BA5CF54" w14:textId="77777777">
      <w:pPr>
        <w:pStyle w:val="paragraph"/>
        <w:textAlignment w:val="baseline"/>
        <w:rPr>
          <w:rFonts w:ascii="Calibri" w:hAnsi="Calibri" w:cs="Calibri"/>
          <w:shd w:val="clear" w:color="auto" w:fill="FFFFFF"/>
        </w:rPr>
      </w:pPr>
    </w:p>
    <w:p w:rsidRPr="007419C1" w:rsidR="00171975" w:rsidP="003C6206" w:rsidRDefault="00171975" w14:paraId="606F30DD" w14:textId="77777777">
      <w:pPr>
        <w:pStyle w:val="paragraph"/>
        <w:textAlignment w:val="baseline"/>
        <w:rPr>
          <w:rFonts w:ascii="Calibri" w:hAnsi="Calibri" w:cs="Calibri"/>
          <w:shd w:val="clear" w:color="auto" w:fill="FFFFFF"/>
        </w:rPr>
      </w:pPr>
    </w:p>
    <w:p w:rsidR="0028217D" w:rsidP="003C6206" w:rsidRDefault="00B509D1" w14:paraId="6BF420ED" w14:textId="5888A935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ab/>
      </w:r>
    </w:p>
    <w:p w:rsidR="009B072C" w:rsidP="003C6206" w:rsidRDefault="009B072C" w14:paraId="75BCD1F1" w14:textId="77777777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</w:p>
    <w:p w:rsidR="009B072C" w:rsidP="003C6206" w:rsidRDefault="009B072C" w14:paraId="0D74B8EF" w14:textId="77777777">
      <w:pPr>
        <w:pStyle w:val="paragraph"/>
        <w:textAlignment w:val="baseline"/>
        <w:rPr>
          <w:rFonts w:ascii="Calibri" w:hAnsi="Calibri" w:cs="Calibri"/>
          <w:b/>
          <w:bCs/>
          <w:shd w:val="clear" w:color="auto" w:fill="FFFFFF"/>
        </w:rPr>
      </w:pPr>
    </w:p>
    <w:p w:rsidRPr="00C56A55" w:rsidR="00097A98" w:rsidP="003C6206" w:rsidRDefault="00097A98" w14:paraId="6C27D1C4" w14:textId="4EA734E1">
      <w:pPr>
        <w:pStyle w:val="paragraph"/>
        <w:textAlignment w:val="baseline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hd w:val="clear" w:color="auto" w:fill="FFFFFF"/>
        </w:rPr>
        <w:tab/>
      </w:r>
    </w:p>
    <w:p w:rsidR="00AE778F" w:rsidRDefault="00AE778F" w14:paraId="25F88472" w14:textId="77777777"/>
    <w:sectPr w:rsidR="00AE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AE0"/>
    <w:multiLevelType w:val="hybridMultilevel"/>
    <w:tmpl w:val="EBD017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03378D"/>
    <w:multiLevelType w:val="multilevel"/>
    <w:tmpl w:val="971A2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404531">
    <w:abstractNumId w:val="0"/>
  </w:num>
  <w:num w:numId="2" w16cid:durableId="19893336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6"/>
    <w:rsid w:val="0000077B"/>
    <w:rsid w:val="00033971"/>
    <w:rsid w:val="00037CBD"/>
    <w:rsid w:val="00044553"/>
    <w:rsid w:val="000447A3"/>
    <w:rsid w:val="000621EB"/>
    <w:rsid w:val="00092392"/>
    <w:rsid w:val="00097A98"/>
    <w:rsid w:val="000A4955"/>
    <w:rsid w:val="000B32C8"/>
    <w:rsid w:val="000C491F"/>
    <w:rsid w:val="000E1645"/>
    <w:rsid w:val="000E65DA"/>
    <w:rsid w:val="00106AA3"/>
    <w:rsid w:val="00115346"/>
    <w:rsid w:val="001375EE"/>
    <w:rsid w:val="00167359"/>
    <w:rsid w:val="00171975"/>
    <w:rsid w:val="00173777"/>
    <w:rsid w:val="00175F7B"/>
    <w:rsid w:val="00184FDC"/>
    <w:rsid w:val="001C56A3"/>
    <w:rsid w:val="002340C1"/>
    <w:rsid w:val="00245848"/>
    <w:rsid w:val="00245F8C"/>
    <w:rsid w:val="00256162"/>
    <w:rsid w:val="00257666"/>
    <w:rsid w:val="002634E2"/>
    <w:rsid w:val="0028217D"/>
    <w:rsid w:val="00291B54"/>
    <w:rsid w:val="002A3A6D"/>
    <w:rsid w:val="002C22AD"/>
    <w:rsid w:val="002D637E"/>
    <w:rsid w:val="003139F6"/>
    <w:rsid w:val="00327931"/>
    <w:rsid w:val="0032799C"/>
    <w:rsid w:val="00340FE4"/>
    <w:rsid w:val="003438CD"/>
    <w:rsid w:val="00374D0E"/>
    <w:rsid w:val="003B440C"/>
    <w:rsid w:val="003B68FA"/>
    <w:rsid w:val="003B7D85"/>
    <w:rsid w:val="003C6206"/>
    <w:rsid w:val="003E1888"/>
    <w:rsid w:val="00406F41"/>
    <w:rsid w:val="00413638"/>
    <w:rsid w:val="00421362"/>
    <w:rsid w:val="00451757"/>
    <w:rsid w:val="00457CB8"/>
    <w:rsid w:val="00462CC8"/>
    <w:rsid w:val="0047601F"/>
    <w:rsid w:val="004829B1"/>
    <w:rsid w:val="00495799"/>
    <w:rsid w:val="004C153E"/>
    <w:rsid w:val="004C184B"/>
    <w:rsid w:val="004D71FE"/>
    <w:rsid w:val="004E290C"/>
    <w:rsid w:val="004F561B"/>
    <w:rsid w:val="005056EA"/>
    <w:rsid w:val="00514809"/>
    <w:rsid w:val="0052204F"/>
    <w:rsid w:val="005221DF"/>
    <w:rsid w:val="005356D7"/>
    <w:rsid w:val="00536BCF"/>
    <w:rsid w:val="00537130"/>
    <w:rsid w:val="005431AE"/>
    <w:rsid w:val="00545144"/>
    <w:rsid w:val="00562286"/>
    <w:rsid w:val="00570675"/>
    <w:rsid w:val="00586B8C"/>
    <w:rsid w:val="00593E9B"/>
    <w:rsid w:val="005C4C9A"/>
    <w:rsid w:val="0061441F"/>
    <w:rsid w:val="00617747"/>
    <w:rsid w:val="00624445"/>
    <w:rsid w:val="00643B41"/>
    <w:rsid w:val="006702EC"/>
    <w:rsid w:val="0067583E"/>
    <w:rsid w:val="006870DB"/>
    <w:rsid w:val="00694705"/>
    <w:rsid w:val="00695F24"/>
    <w:rsid w:val="006AD3D3"/>
    <w:rsid w:val="006B70B5"/>
    <w:rsid w:val="0072378B"/>
    <w:rsid w:val="00723A6A"/>
    <w:rsid w:val="007419C1"/>
    <w:rsid w:val="00776094"/>
    <w:rsid w:val="00784663"/>
    <w:rsid w:val="007A6FAB"/>
    <w:rsid w:val="007B0CB8"/>
    <w:rsid w:val="007B6F13"/>
    <w:rsid w:val="007C4080"/>
    <w:rsid w:val="007D2373"/>
    <w:rsid w:val="007D5566"/>
    <w:rsid w:val="007E4354"/>
    <w:rsid w:val="007E9E60"/>
    <w:rsid w:val="007F758E"/>
    <w:rsid w:val="00812027"/>
    <w:rsid w:val="00832D95"/>
    <w:rsid w:val="008428BA"/>
    <w:rsid w:val="00845B90"/>
    <w:rsid w:val="008609AB"/>
    <w:rsid w:val="00870ADC"/>
    <w:rsid w:val="008862E5"/>
    <w:rsid w:val="008B60CA"/>
    <w:rsid w:val="008D017E"/>
    <w:rsid w:val="008E31B4"/>
    <w:rsid w:val="009015E1"/>
    <w:rsid w:val="009153C4"/>
    <w:rsid w:val="0094145C"/>
    <w:rsid w:val="00956FE4"/>
    <w:rsid w:val="00982859"/>
    <w:rsid w:val="009949B2"/>
    <w:rsid w:val="009A4272"/>
    <w:rsid w:val="009B072C"/>
    <w:rsid w:val="009B5147"/>
    <w:rsid w:val="009B6F36"/>
    <w:rsid w:val="009B8468"/>
    <w:rsid w:val="009E566D"/>
    <w:rsid w:val="009F48F7"/>
    <w:rsid w:val="00A07BF3"/>
    <w:rsid w:val="00A4181C"/>
    <w:rsid w:val="00A5101D"/>
    <w:rsid w:val="00A51C44"/>
    <w:rsid w:val="00A54FA1"/>
    <w:rsid w:val="00A936F3"/>
    <w:rsid w:val="00AC50A8"/>
    <w:rsid w:val="00AD383C"/>
    <w:rsid w:val="00AE778F"/>
    <w:rsid w:val="00B06843"/>
    <w:rsid w:val="00B11B9F"/>
    <w:rsid w:val="00B13FC5"/>
    <w:rsid w:val="00B243D4"/>
    <w:rsid w:val="00B323C6"/>
    <w:rsid w:val="00B356D0"/>
    <w:rsid w:val="00B36B1D"/>
    <w:rsid w:val="00B509D1"/>
    <w:rsid w:val="00B51D6D"/>
    <w:rsid w:val="00B74A24"/>
    <w:rsid w:val="00B7ABBA"/>
    <w:rsid w:val="00B871DD"/>
    <w:rsid w:val="00BC1A84"/>
    <w:rsid w:val="00BE5061"/>
    <w:rsid w:val="00BE7E17"/>
    <w:rsid w:val="00BE7F4E"/>
    <w:rsid w:val="00BF7765"/>
    <w:rsid w:val="00C12ED7"/>
    <w:rsid w:val="00C37808"/>
    <w:rsid w:val="00C40EF1"/>
    <w:rsid w:val="00C5135C"/>
    <w:rsid w:val="00C558FC"/>
    <w:rsid w:val="00C56A55"/>
    <w:rsid w:val="00C57B0F"/>
    <w:rsid w:val="00C937D8"/>
    <w:rsid w:val="00CB1A61"/>
    <w:rsid w:val="00CC1358"/>
    <w:rsid w:val="00D167BC"/>
    <w:rsid w:val="00D43C6F"/>
    <w:rsid w:val="00D56C8F"/>
    <w:rsid w:val="00DAC473"/>
    <w:rsid w:val="00DB2886"/>
    <w:rsid w:val="00DB63F6"/>
    <w:rsid w:val="00DD43F0"/>
    <w:rsid w:val="00DD5D64"/>
    <w:rsid w:val="00DE2496"/>
    <w:rsid w:val="00E21472"/>
    <w:rsid w:val="00E51E67"/>
    <w:rsid w:val="00E82477"/>
    <w:rsid w:val="00E85364"/>
    <w:rsid w:val="00E92C04"/>
    <w:rsid w:val="00EB0EC7"/>
    <w:rsid w:val="00EB7DC5"/>
    <w:rsid w:val="00EB7E8F"/>
    <w:rsid w:val="00EC55AB"/>
    <w:rsid w:val="00EE3CCA"/>
    <w:rsid w:val="00F146C9"/>
    <w:rsid w:val="00F427F5"/>
    <w:rsid w:val="00F64398"/>
    <w:rsid w:val="00F82974"/>
    <w:rsid w:val="00FD190C"/>
    <w:rsid w:val="00FF77C2"/>
    <w:rsid w:val="0135E3CF"/>
    <w:rsid w:val="013B727A"/>
    <w:rsid w:val="01ABDEE7"/>
    <w:rsid w:val="01AF37EB"/>
    <w:rsid w:val="01B45EF7"/>
    <w:rsid w:val="01B58E0D"/>
    <w:rsid w:val="02D0C2A9"/>
    <w:rsid w:val="0300C01B"/>
    <w:rsid w:val="03135BB8"/>
    <w:rsid w:val="033F8459"/>
    <w:rsid w:val="03A0AE2D"/>
    <w:rsid w:val="03A53621"/>
    <w:rsid w:val="0407E62A"/>
    <w:rsid w:val="0433B786"/>
    <w:rsid w:val="04610F17"/>
    <w:rsid w:val="04C6C0DF"/>
    <w:rsid w:val="04D276A8"/>
    <w:rsid w:val="0515AB36"/>
    <w:rsid w:val="05589B48"/>
    <w:rsid w:val="055B3596"/>
    <w:rsid w:val="057D78CA"/>
    <w:rsid w:val="05D0E8AD"/>
    <w:rsid w:val="05F9B84A"/>
    <w:rsid w:val="05FD114E"/>
    <w:rsid w:val="0600E61F"/>
    <w:rsid w:val="0607CBF3"/>
    <w:rsid w:val="0622C455"/>
    <w:rsid w:val="068A63C3"/>
    <w:rsid w:val="0692C088"/>
    <w:rsid w:val="06951E68"/>
    <w:rsid w:val="06CAD2BE"/>
    <w:rsid w:val="06FE2934"/>
    <w:rsid w:val="07B44B46"/>
    <w:rsid w:val="07B8D33A"/>
    <w:rsid w:val="07C6E6E3"/>
    <w:rsid w:val="07EFB680"/>
    <w:rsid w:val="0831209F"/>
    <w:rsid w:val="08EBCAA5"/>
    <w:rsid w:val="096F9165"/>
    <w:rsid w:val="09E5B4B6"/>
    <w:rsid w:val="0A1A3A1C"/>
    <w:rsid w:val="0B0A9878"/>
    <w:rsid w:val="0B3966FA"/>
    <w:rsid w:val="0BA89B5B"/>
    <w:rsid w:val="0BA9579A"/>
    <w:rsid w:val="0C438EC8"/>
    <w:rsid w:val="0CA69AAF"/>
    <w:rsid w:val="0CA7DEDC"/>
    <w:rsid w:val="0CAEF774"/>
    <w:rsid w:val="0CFF67BE"/>
    <w:rsid w:val="0D13324B"/>
    <w:rsid w:val="0D1B8F10"/>
    <w:rsid w:val="0D3F547F"/>
    <w:rsid w:val="0D48E6A1"/>
    <w:rsid w:val="0D4C9F45"/>
    <w:rsid w:val="0D9ACDDC"/>
    <w:rsid w:val="0DA084C0"/>
    <w:rsid w:val="0DE8D4B3"/>
    <w:rsid w:val="0DEEF8E1"/>
    <w:rsid w:val="0E28D374"/>
    <w:rsid w:val="0E2CA845"/>
    <w:rsid w:val="0E3F43E2"/>
    <w:rsid w:val="0E5E87CA"/>
    <w:rsid w:val="0E97C234"/>
    <w:rsid w:val="0ECB6767"/>
    <w:rsid w:val="0EDF77E9"/>
    <w:rsid w:val="0FC57E50"/>
    <w:rsid w:val="100415B6"/>
    <w:rsid w:val="1030BA24"/>
    <w:rsid w:val="105CF43D"/>
    <w:rsid w:val="105E11B5"/>
    <w:rsid w:val="106299A9"/>
    <w:rsid w:val="1085B262"/>
    <w:rsid w:val="1092971B"/>
    <w:rsid w:val="10BA37C8"/>
    <w:rsid w:val="10BB66B8"/>
    <w:rsid w:val="10C2948D"/>
    <w:rsid w:val="10D5302A"/>
    <w:rsid w:val="10DAE70E"/>
    <w:rsid w:val="1103FEAC"/>
    <w:rsid w:val="111AE5CF"/>
    <w:rsid w:val="119C03BF"/>
    <w:rsid w:val="125897DF"/>
    <w:rsid w:val="126F084D"/>
    <w:rsid w:val="12BD1AB7"/>
    <w:rsid w:val="12F9B4E1"/>
    <w:rsid w:val="134A6D2C"/>
    <w:rsid w:val="1384A976"/>
    <w:rsid w:val="1385D866"/>
    <w:rsid w:val="140E271A"/>
    <w:rsid w:val="1417B2CF"/>
    <w:rsid w:val="14249788"/>
    <w:rsid w:val="145494FA"/>
    <w:rsid w:val="1456F2DA"/>
    <w:rsid w:val="147F172B"/>
    <w:rsid w:val="148CA730"/>
    <w:rsid w:val="14A05EC8"/>
    <w:rsid w:val="14B59A49"/>
    <w:rsid w:val="14E0707E"/>
    <w:rsid w:val="15069190"/>
    <w:rsid w:val="1533D31C"/>
    <w:rsid w:val="154D081A"/>
    <w:rsid w:val="155435EF"/>
    <w:rsid w:val="15611AA8"/>
    <w:rsid w:val="1589EA45"/>
    <w:rsid w:val="15A37749"/>
    <w:rsid w:val="15CF51F3"/>
    <w:rsid w:val="163EDD67"/>
    <w:rsid w:val="1677EAC1"/>
    <w:rsid w:val="16DD9C89"/>
    <w:rsid w:val="171221EF"/>
    <w:rsid w:val="174A3425"/>
    <w:rsid w:val="1771D4D2"/>
    <w:rsid w:val="17A78928"/>
    <w:rsid w:val="17AE6EFC"/>
    <w:rsid w:val="17B6CBC1"/>
    <w:rsid w:val="187BFCA0"/>
    <w:rsid w:val="1890F61D"/>
    <w:rsid w:val="18C6B606"/>
    <w:rsid w:val="18CC6CEA"/>
    <w:rsid w:val="196D89EC"/>
    <w:rsid w:val="199D875E"/>
    <w:rsid w:val="1A07C11A"/>
    <w:rsid w:val="1A0B1A1E"/>
    <w:rsid w:val="1A3C4680"/>
    <w:rsid w:val="1A65161D"/>
    <w:rsid w:val="1AA6803C"/>
    <w:rsid w:val="1AB10810"/>
    <w:rsid w:val="1ACE20E9"/>
    <w:rsid w:val="1AF6F086"/>
    <w:rsid w:val="1B48CC2E"/>
    <w:rsid w:val="1B62FE97"/>
    <w:rsid w:val="1BDAA697"/>
    <w:rsid w:val="1BEE7CB7"/>
    <w:rsid w:val="1C1611D1"/>
    <w:rsid w:val="1C3115C6"/>
    <w:rsid w:val="1CC8A713"/>
    <w:rsid w:val="1D3C6C84"/>
    <w:rsid w:val="1D8BADDE"/>
    <w:rsid w:val="1DB34E8B"/>
    <w:rsid w:val="1DB47D7B"/>
    <w:rsid w:val="1DEFE8B5"/>
    <w:rsid w:val="1E078813"/>
    <w:rsid w:val="1E1EB737"/>
    <w:rsid w:val="1E1FE627"/>
    <w:rsid w:val="1E246E1B"/>
    <w:rsid w:val="1EBEA549"/>
    <w:rsid w:val="1F51AEA2"/>
    <w:rsid w:val="1F82DB04"/>
    <w:rsid w:val="1FC57413"/>
    <w:rsid w:val="1FD21C5E"/>
    <w:rsid w:val="20288A10"/>
    <w:rsid w:val="203D850A"/>
    <w:rsid w:val="20574E7C"/>
    <w:rsid w:val="20C6DAC2"/>
    <w:rsid w:val="20E928E5"/>
    <w:rsid w:val="2111F882"/>
    <w:rsid w:val="21313C6A"/>
    <w:rsid w:val="213AC81F"/>
    <w:rsid w:val="217C323E"/>
    <w:rsid w:val="21AD5EA0"/>
    <w:rsid w:val="21E1E406"/>
    <w:rsid w:val="220F3B97"/>
    <w:rsid w:val="2274ED5F"/>
    <w:rsid w:val="22C7F7F7"/>
    <w:rsid w:val="234BBEB7"/>
    <w:rsid w:val="23791648"/>
    <w:rsid w:val="2380441D"/>
    <w:rsid w:val="23AECA9E"/>
    <w:rsid w:val="23BA43F9"/>
    <w:rsid w:val="23CAFD83"/>
    <w:rsid w:val="23FF82E9"/>
    <w:rsid w:val="24040ADD"/>
    <w:rsid w:val="242CDA7A"/>
    <w:rsid w:val="2469BCA5"/>
    <w:rsid w:val="24A09FEB"/>
    <w:rsid w:val="24D3F661"/>
    <w:rsid w:val="2507AAF6"/>
    <w:rsid w:val="2520B7DD"/>
    <w:rsid w:val="255B49F1"/>
    <w:rsid w:val="2581AAAC"/>
    <w:rsid w:val="25D26866"/>
    <w:rsid w:val="25F2B9D2"/>
    <w:rsid w:val="26393878"/>
    <w:rsid w:val="2689ADD5"/>
    <w:rsid w:val="26AC5654"/>
    <w:rsid w:val="26F2C434"/>
    <w:rsid w:val="275BCF00"/>
    <w:rsid w:val="2798692A"/>
    <w:rsid w:val="27A5761C"/>
    <w:rsid w:val="27C009D7"/>
    <w:rsid w:val="27F13639"/>
    <w:rsid w:val="2833CF48"/>
    <w:rsid w:val="284E8B3C"/>
    <w:rsid w:val="28C5A9B1"/>
    <w:rsid w:val="28D3BD5A"/>
    <w:rsid w:val="2922FEB4"/>
    <w:rsid w:val="294BCE51"/>
    <w:rsid w:val="2952FC26"/>
    <w:rsid w:val="2974DA5C"/>
    <w:rsid w:val="29CF9511"/>
    <w:rsid w:val="29F54818"/>
    <w:rsid w:val="2A1CE8C5"/>
    <w:rsid w:val="2A4F104B"/>
    <w:rsid w:val="2A503F3B"/>
    <w:rsid w:val="2A7A3DC8"/>
    <w:rsid w:val="2A7C67DC"/>
    <w:rsid w:val="2A84C4A1"/>
    <w:rsid w:val="2A885171"/>
    <w:rsid w:val="2AAFF21E"/>
    <w:rsid w:val="2ABBA7E7"/>
    <w:rsid w:val="2B18FCEA"/>
    <w:rsid w:val="2B41CC87"/>
    <w:rsid w:val="2B9B9AA6"/>
    <w:rsid w:val="2BD4D5E0"/>
    <w:rsid w:val="2BDC03B5"/>
    <w:rsid w:val="2C16A4A6"/>
    <w:rsid w:val="2C36B2D7"/>
    <w:rsid w:val="2C6F0D0E"/>
    <w:rsid w:val="2CA81A68"/>
    <w:rsid w:val="2D03E2CA"/>
    <w:rsid w:val="2D102A10"/>
    <w:rsid w:val="2D37CABD"/>
    <w:rsid w:val="2D425196"/>
    <w:rsid w:val="2DA997FE"/>
    <w:rsid w:val="2DBCFCDB"/>
    <w:rsid w:val="2DC46500"/>
    <w:rsid w:val="2DD08AFA"/>
    <w:rsid w:val="2DD7B8CF"/>
    <w:rsid w:val="2DE36E98"/>
    <w:rsid w:val="2DFF597C"/>
    <w:rsid w:val="2E005470"/>
    <w:rsid w:val="2E40C39B"/>
    <w:rsid w:val="2EC6E83B"/>
    <w:rsid w:val="2F2B6B13"/>
    <w:rsid w:val="2F65A75D"/>
    <w:rsid w:val="2F6F3312"/>
    <w:rsid w:val="2FDA9BBE"/>
    <w:rsid w:val="2FE11923"/>
    <w:rsid w:val="2FF2E8D4"/>
    <w:rsid w:val="3017EE31"/>
    <w:rsid w:val="302B0C08"/>
    <w:rsid w:val="306C7627"/>
    <w:rsid w:val="307D3514"/>
    <w:rsid w:val="30916A86"/>
    <w:rsid w:val="30BCE671"/>
    <w:rsid w:val="30C9CB2A"/>
    <w:rsid w:val="312F7CF2"/>
    <w:rsid w:val="315BA593"/>
    <w:rsid w:val="317AE97B"/>
    <w:rsid w:val="3181B88E"/>
    <w:rsid w:val="318CD1F5"/>
    <w:rsid w:val="31BD3FAF"/>
    <w:rsid w:val="31C1575B"/>
    <w:rsid w:val="31F70BB1"/>
    <w:rsid w:val="32164F99"/>
    <w:rsid w:val="322B9117"/>
    <w:rsid w:val="32908437"/>
    <w:rsid w:val="330A008C"/>
    <w:rsid w:val="331D1E63"/>
    <w:rsid w:val="335FB772"/>
    <w:rsid w:val="33CB201E"/>
    <w:rsid w:val="3439A560"/>
    <w:rsid w:val="343CCA67"/>
    <w:rsid w:val="344A5EEA"/>
    <w:rsid w:val="34849B34"/>
    <w:rsid w:val="34D7122F"/>
    <w:rsid w:val="35200152"/>
    <w:rsid w:val="355486B8"/>
    <w:rsid w:val="360931D9"/>
    <w:rsid w:val="3652F8BD"/>
    <w:rsid w:val="36E802D7"/>
    <w:rsid w:val="37A908E1"/>
    <w:rsid w:val="3813429D"/>
    <w:rsid w:val="384C62E0"/>
    <w:rsid w:val="387D7C59"/>
    <w:rsid w:val="38A64BF6"/>
    <w:rsid w:val="38A77AE6"/>
    <w:rsid w:val="38B330AF"/>
    <w:rsid w:val="38BEA915"/>
    <w:rsid w:val="38DAD15C"/>
    <w:rsid w:val="38FB4434"/>
    <w:rsid w:val="39450B18"/>
    <w:rsid w:val="396952C1"/>
    <w:rsid w:val="39739199"/>
    <w:rsid w:val="3990F36E"/>
    <w:rsid w:val="39A2601B"/>
    <w:rsid w:val="39F9FE3A"/>
    <w:rsid w:val="3A2FB290"/>
    <w:rsid w:val="3A3C9749"/>
    <w:rsid w:val="3A619215"/>
    <w:rsid w:val="3A6B1DCA"/>
    <w:rsid w:val="3A97466B"/>
    <w:rsid w:val="3ACFA0A2"/>
    <w:rsid w:val="3AF99F2F"/>
    <w:rsid w:val="3B0683E8"/>
    <w:rsid w:val="3B13E47C"/>
    <w:rsid w:val="3B40C032"/>
    <w:rsid w:val="3B4315C7"/>
    <w:rsid w:val="3B54C6D3"/>
    <w:rsid w:val="3B56F432"/>
    <w:rsid w:val="3BBFFEFE"/>
    <w:rsid w:val="3BC12DEE"/>
    <w:rsid w:val="3BE8CE9B"/>
    <w:rsid w:val="3BF6E244"/>
    <w:rsid w:val="3C0E5376"/>
    <w:rsid w:val="3C18CC0D"/>
    <w:rsid w:val="3C1E82F1"/>
    <w:rsid w:val="3C5FED10"/>
    <w:rsid w:val="3C7BD7F4"/>
    <w:rsid w:val="3C8434B9"/>
    <w:rsid w:val="3CF0C03A"/>
    <w:rsid w:val="3D22F3DB"/>
    <w:rsid w:val="3D4F1C7C"/>
    <w:rsid w:val="3D59D721"/>
    <w:rsid w:val="3D5D3025"/>
    <w:rsid w:val="3DF9C533"/>
    <w:rsid w:val="3E135237"/>
    <w:rsid w:val="3E7EBAE3"/>
    <w:rsid w:val="3E8471C7"/>
    <w:rsid w:val="3EEA238F"/>
    <w:rsid w:val="3F0C0D58"/>
    <w:rsid w:val="3F1D7A05"/>
    <w:rsid w:val="3F477892"/>
    <w:rsid w:val="3F50622B"/>
    <w:rsid w:val="3F532E5B"/>
    <w:rsid w:val="3FB8E023"/>
    <w:rsid w:val="3FDCABFF"/>
    <w:rsid w:val="3FF44B5D"/>
    <w:rsid w:val="40176416"/>
    <w:rsid w:val="4025E87E"/>
    <w:rsid w:val="403332FA"/>
    <w:rsid w:val="404D186C"/>
    <w:rsid w:val="4059FD25"/>
    <w:rsid w:val="40AEF563"/>
    <w:rsid w:val="40C694C1"/>
    <w:rsid w:val="41056492"/>
    <w:rsid w:val="4114A72B"/>
    <w:rsid w:val="4141FEBC"/>
    <w:rsid w:val="415961CE"/>
    <w:rsid w:val="4177B312"/>
    <w:rsid w:val="417DB1F7"/>
    <w:rsid w:val="418497CB"/>
    <w:rsid w:val="418E2380"/>
    <w:rsid w:val="41914016"/>
    <w:rsid w:val="41B4953D"/>
    <w:rsid w:val="41E0BDDE"/>
    <w:rsid w:val="41FE1FB3"/>
    <w:rsid w:val="423F41D1"/>
    <w:rsid w:val="425DE548"/>
    <w:rsid w:val="42A06BA5"/>
    <w:rsid w:val="42AAF27E"/>
    <w:rsid w:val="4302489C"/>
    <w:rsid w:val="43243265"/>
    <w:rsid w:val="4337FCF2"/>
    <w:rsid w:val="4354BD9D"/>
    <w:rsid w:val="4367FA64"/>
    <w:rsid w:val="4373B02D"/>
    <w:rsid w:val="438F9B11"/>
    <w:rsid w:val="439C7FCA"/>
    <w:rsid w:val="43D919F4"/>
    <w:rsid w:val="44023192"/>
    <w:rsid w:val="4430B813"/>
    <w:rsid w:val="44EBF883"/>
    <w:rsid w:val="44ED8C2D"/>
    <w:rsid w:val="4539B0F1"/>
    <w:rsid w:val="456F6547"/>
    <w:rsid w:val="4595D704"/>
    <w:rsid w:val="459E33C9"/>
    <w:rsid w:val="45A5199D"/>
    <w:rsid w:val="465A0CBF"/>
    <w:rsid w:val="46763411"/>
    <w:rsid w:val="4682DC5C"/>
    <w:rsid w:val="46889340"/>
    <w:rsid w:val="469CA5CE"/>
    <w:rsid w:val="46C6A45B"/>
    <w:rsid w:val="46D25A24"/>
    <w:rsid w:val="46E9B181"/>
    <w:rsid w:val="46F6A1CD"/>
    <w:rsid w:val="46F8CBE1"/>
    <w:rsid w:val="47574FD4"/>
    <w:rsid w:val="47587EC4"/>
    <w:rsid w:val="476B4745"/>
    <w:rsid w:val="47874D46"/>
    <w:rsid w:val="478D042A"/>
    <w:rsid w:val="47BBD2AC"/>
    <w:rsid w:val="47C9E655"/>
    <w:rsid w:val="47EEE121"/>
    <w:rsid w:val="47F73DE6"/>
    <w:rsid w:val="48F127F7"/>
    <w:rsid w:val="48FCDDC0"/>
    <w:rsid w:val="491E7F88"/>
    <w:rsid w:val="4978B7F5"/>
    <w:rsid w:val="4996CCED"/>
    <w:rsid w:val="49AAA30D"/>
    <w:rsid w:val="49BE6D9A"/>
    <w:rsid w:val="49DAA07F"/>
    <w:rsid w:val="49E8B428"/>
    <w:rsid w:val="4A21C182"/>
    <w:rsid w:val="4A625F23"/>
    <w:rsid w:val="4A7A8E91"/>
    <w:rsid w:val="4A8F880E"/>
    <w:rsid w:val="4ADC6B88"/>
    <w:rsid w:val="4AE41C54"/>
    <w:rsid w:val="4AE7262D"/>
    <w:rsid w:val="4AEA7F31"/>
    <w:rsid w:val="4B194DB3"/>
    <w:rsid w:val="4B5D35FD"/>
    <w:rsid w:val="4C3C0761"/>
    <w:rsid w:val="4C77729B"/>
    <w:rsid w:val="4C832864"/>
    <w:rsid w:val="4C88DF48"/>
    <w:rsid w:val="4CB07FF5"/>
    <w:rsid w:val="4CB1DD6C"/>
    <w:rsid w:val="4CCDE1CA"/>
    <w:rsid w:val="4CD398AE"/>
    <w:rsid w:val="4CEC6974"/>
    <w:rsid w:val="4CFB395B"/>
    <w:rsid w:val="4CFCA4B9"/>
    <w:rsid w:val="4D081E14"/>
    <w:rsid w:val="4D094D04"/>
    <w:rsid w:val="4D4AB723"/>
    <w:rsid w:val="4DA12652"/>
    <w:rsid w:val="4DA80C26"/>
    <w:rsid w:val="4E00B205"/>
    <w:rsid w:val="4ED1F3A9"/>
    <w:rsid w:val="4EFE1C4A"/>
    <w:rsid w:val="4F6E0CEA"/>
    <w:rsid w:val="4F9F394C"/>
    <w:rsid w:val="4FC5AB09"/>
    <w:rsid w:val="4FD28FC2"/>
    <w:rsid w:val="4FD3BEB2"/>
    <w:rsid w:val="4FE9F109"/>
    <w:rsid w:val="4FF1D3AA"/>
    <w:rsid w:val="502C8BC1"/>
    <w:rsid w:val="503113B5"/>
    <w:rsid w:val="503F275E"/>
    <w:rsid w:val="5065991B"/>
    <w:rsid w:val="50CC79D3"/>
    <w:rsid w:val="511041D2"/>
    <w:rsid w:val="5129CED6"/>
    <w:rsid w:val="512E56CA"/>
    <w:rsid w:val="513BD50F"/>
    <w:rsid w:val="5162DC30"/>
    <w:rsid w:val="5184C5F9"/>
    <w:rsid w:val="518CDABD"/>
    <w:rsid w:val="518F809E"/>
    <w:rsid w:val="519AEE66"/>
    <w:rsid w:val="51C88DF8"/>
    <w:rsid w:val="51E478DC"/>
    <w:rsid w:val="5239AD88"/>
    <w:rsid w:val="5262C526"/>
    <w:rsid w:val="527ADB39"/>
    <w:rsid w:val="52D10D5F"/>
    <w:rsid w:val="52EEA0AA"/>
    <w:rsid w:val="53245500"/>
    <w:rsid w:val="533139B9"/>
    <w:rsid w:val="5347C9E4"/>
    <w:rsid w:val="537D220F"/>
    <w:rsid w:val="5381AA03"/>
    <w:rsid w:val="548D00C1"/>
    <w:rsid w:val="54942E96"/>
    <w:rsid w:val="54B4BC7B"/>
    <w:rsid w:val="54C9E2EC"/>
    <w:rsid w:val="54CCB5D7"/>
    <w:rsid w:val="54E926D4"/>
    <w:rsid w:val="550C3F8D"/>
    <w:rsid w:val="55192446"/>
    <w:rsid w:val="555CEC45"/>
    <w:rsid w:val="556CED94"/>
    <w:rsid w:val="557DA71E"/>
    <w:rsid w:val="562250F0"/>
    <w:rsid w:val="56306499"/>
    <w:rsid w:val="563AAF04"/>
    <w:rsid w:val="5663BB0F"/>
    <w:rsid w:val="567E7703"/>
    <w:rsid w:val="56A750DF"/>
    <w:rsid w:val="5735A609"/>
    <w:rsid w:val="573C7A0D"/>
    <w:rsid w:val="5751BB8B"/>
    <w:rsid w:val="5767EF8B"/>
    <w:rsid w:val="5795471C"/>
    <w:rsid w:val="57C9CC82"/>
    <w:rsid w:val="5806AEAD"/>
    <w:rsid w:val="5818DA95"/>
    <w:rsid w:val="583B3413"/>
    <w:rsid w:val="584F5DB3"/>
    <w:rsid w:val="58C08E6A"/>
    <w:rsid w:val="58D09B4C"/>
    <w:rsid w:val="58F83BF9"/>
    <w:rsid w:val="59103462"/>
    <w:rsid w:val="5925938A"/>
    <w:rsid w:val="593AD508"/>
    <w:rsid w:val="5970895E"/>
    <w:rsid w:val="59A50EC4"/>
    <w:rsid w:val="5A27CECD"/>
    <w:rsid w:val="5A52D411"/>
    <w:rsid w:val="5AD8062F"/>
    <w:rsid w:val="5B2E755E"/>
    <w:rsid w:val="5B342C42"/>
    <w:rsid w:val="5B668794"/>
    <w:rsid w:val="5B69E098"/>
    <w:rsid w:val="5BD67834"/>
    <w:rsid w:val="5C21319A"/>
    <w:rsid w:val="5C69818D"/>
    <w:rsid w:val="5C7EC30B"/>
    <w:rsid w:val="5C8EC6A5"/>
    <w:rsid w:val="5CF47622"/>
    <w:rsid w:val="5D438296"/>
    <w:rsid w:val="5D4780BA"/>
    <w:rsid w:val="5D60C89A"/>
    <w:rsid w:val="5DA3A6CD"/>
    <w:rsid w:val="5DAA8CA1"/>
    <w:rsid w:val="5E21B6A9"/>
    <w:rsid w:val="5E5899EF"/>
    <w:rsid w:val="5E5D921D"/>
    <w:rsid w:val="5EA218D2"/>
    <w:rsid w:val="5EC2D3AB"/>
    <w:rsid w:val="5EF88801"/>
    <w:rsid w:val="5EFB8AF2"/>
    <w:rsid w:val="5F63F0AD"/>
    <w:rsid w:val="5F833495"/>
    <w:rsid w:val="5F8A626A"/>
    <w:rsid w:val="5F9DF089"/>
    <w:rsid w:val="5FA64D4E"/>
    <w:rsid w:val="5FED6E51"/>
    <w:rsid w:val="604D6935"/>
    <w:rsid w:val="604E9825"/>
    <w:rsid w:val="607991D6"/>
    <w:rsid w:val="607AC0C6"/>
    <w:rsid w:val="607D1030"/>
    <w:rsid w:val="60857B6B"/>
    <w:rsid w:val="610EF90F"/>
    <w:rsid w:val="617803DB"/>
    <w:rsid w:val="618060A0"/>
    <w:rsid w:val="61C4289F"/>
    <w:rsid w:val="61D1FFDA"/>
    <w:rsid w:val="61DDB5A3"/>
    <w:rsid w:val="621498E9"/>
    <w:rsid w:val="6225C928"/>
    <w:rsid w:val="62439A17"/>
    <w:rsid w:val="62AAFB46"/>
    <w:rsid w:val="62B3580B"/>
    <w:rsid w:val="62EA3B51"/>
    <w:rsid w:val="62FA3CA0"/>
    <w:rsid w:val="632EC206"/>
    <w:rsid w:val="633F7B90"/>
    <w:rsid w:val="6397DDC9"/>
    <w:rsid w:val="6398009E"/>
    <w:rsid w:val="63D3B3D9"/>
    <w:rsid w:val="63E39C68"/>
    <w:rsid w:val="63FC8376"/>
    <w:rsid w:val="6409682F"/>
    <w:rsid w:val="64391DA0"/>
    <w:rsid w:val="644C013E"/>
    <w:rsid w:val="6462353E"/>
    <w:rsid w:val="646DA306"/>
    <w:rsid w:val="649B4298"/>
    <w:rsid w:val="64DF0A97"/>
    <w:rsid w:val="6529C3FD"/>
    <w:rsid w:val="653579C6"/>
    <w:rsid w:val="655F7853"/>
    <w:rsid w:val="65640047"/>
    <w:rsid w:val="6593FDB9"/>
    <w:rsid w:val="65A8F736"/>
    <w:rsid w:val="65B8EAC8"/>
    <w:rsid w:val="65FD0885"/>
    <w:rsid w:val="663649AB"/>
    <w:rsid w:val="66AC3BAB"/>
    <w:rsid w:val="6758CF8D"/>
    <w:rsid w:val="6786271E"/>
    <w:rsid w:val="67B88270"/>
    <w:rsid w:val="67ED07D6"/>
    <w:rsid w:val="681BD658"/>
    <w:rsid w:val="6852B99E"/>
    <w:rsid w:val="688BC6F8"/>
    <w:rsid w:val="68AD519A"/>
    <w:rsid w:val="68BA957A"/>
    <w:rsid w:val="68BE224A"/>
    <w:rsid w:val="691B774D"/>
    <w:rsid w:val="6925FE26"/>
    <w:rsid w:val="698B67ED"/>
    <w:rsid w:val="699295C2"/>
    <w:rsid w:val="69AEBD14"/>
    <w:rsid w:val="6A48B7D4"/>
    <w:rsid w:val="6A81C52E"/>
    <w:rsid w:val="6AB64A94"/>
    <w:rsid w:val="6AB77984"/>
    <w:rsid w:val="6B0C71C2"/>
    <w:rsid w:val="6B14CE87"/>
    <w:rsid w:val="6B4953ED"/>
    <w:rsid w:val="6B670B95"/>
    <w:rsid w:val="6B7BAF3F"/>
    <w:rsid w:val="6BA0608E"/>
    <w:rsid w:val="6BE38B1B"/>
    <w:rsid w:val="6BE5E8FB"/>
    <w:rsid w:val="6C47D203"/>
    <w:rsid w:val="6C977786"/>
    <w:rsid w:val="6CFA836D"/>
    <w:rsid w:val="6CFDE5D2"/>
    <w:rsid w:val="6D1083A1"/>
    <w:rsid w:val="6D3F5223"/>
    <w:rsid w:val="6D626ADC"/>
    <w:rsid w:val="6D71AD75"/>
    <w:rsid w:val="6D7ABD5D"/>
    <w:rsid w:val="6D981F32"/>
    <w:rsid w:val="6DABE9BF"/>
    <w:rsid w:val="6E06E0E2"/>
    <w:rsid w:val="6E1E7841"/>
    <w:rsid w:val="6E393C34"/>
    <w:rsid w:val="6E3C9538"/>
    <w:rsid w:val="6E6435E5"/>
    <w:rsid w:val="6ED7FB56"/>
    <w:rsid w:val="6F00CAF3"/>
    <w:rsid w:val="6F0DAFAC"/>
    <w:rsid w:val="6F5E1FF6"/>
    <w:rsid w:val="6FA79ED9"/>
    <w:rsid w:val="6FAD9DBE"/>
    <w:rsid w:val="7026DDA5"/>
    <w:rsid w:val="7051D756"/>
    <w:rsid w:val="705F2C49"/>
    <w:rsid w:val="70F44131"/>
    <w:rsid w:val="70F6C929"/>
    <w:rsid w:val="70FA222D"/>
    <w:rsid w:val="7104DCD2"/>
    <w:rsid w:val="712C7D7F"/>
    <w:rsid w:val="713405E1"/>
    <w:rsid w:val="713DEA2C"/>
    <w:rsid w:val="718E5A76"/>
    <w:rsid w:val="71ECDE69"/>
    <w:rsid w:val="71F2DD4E"/>
    <w:rsid w:val="71F89432"/>
    <w:rsid w:val="71FAF212"/>
    <w:rsid w:val="722409B0"/>
    <w:rsid w:val="72516141"/>
    <w:rsid w:val="725D170A"/>
    <w:rsid w:val="7270A529"/>
    <w:rsid w:val="727901EE"/>
    <w:rsid w:val="7299B134"/>
    <w:rsid w:val="72AEB644"/>
    <w:rsid w:val="72BB9AFD"/>
    <w:rsid w:val="72C022F1"/>
    <w:rsid w:val="72CE369A"/>
    <w:rsid w:val="72D8F13F"/>
    <w:rsid w:val="72F14F53"/>
    <w:rsid w:val="7317C110"/>
    <w:rsid w:val="738458AC"/>
    <w:rsid w:val="738A5791"/>
    <w:rsid w:val="73986B3A"/>
    <w:rsid w:val="73E1ADAF"/>
    <w:rsid w:val="741E8FDA"/>
    <w:rsid w:val="744591E8"/>
    <w:rsid w:val="74B2C823"/>
    <w:rsid w:val="74B87F07"/>
    <w:rsid w:val="751AA3FF"/>
    <w:rsid w:val="75AF111B"/>
    <w:rsid w:val="75D67CF5"/>
    <w:rsid w:val="76135F20"/>
    <w:rsid w:val="7617E714"/>
    <w:rsid w:val="7640B6B1"/>
    <w:rsid w:val="764D9B6A"/>
    <w:rsid w:val="76910E98"/>
    <w:rsid w:val="76B47C22"/>
    <w:rsid w:val="7711D125"/>
    <w:rsid w:val="7718B6F9"/>
    <w:rsid w:val="771EB5DE"/>
    <w:rsid w:val="77705518"/>
    <w:rsid w:val="77B1BF37"/>
    <w:rsid w:val="77FC789D"/>
    <w:rsid w:val="7829D02E"/>
    <w:rsid w:val="78322CF3"/>
    <w:rsid w:val="7836B4E7"/>
    <w:rsid w:val="784399A0"/>
    <w:rsid w:val="7866B259"/>
    <w:rsid w:val="786B3A4D"/>
    <w:rsid w:val="78D21B05"/>
    <w:rsid w:val="78EADDC0"/>
    <w:rsid w:val="798E962D"/>
    <w:rsid w:val="79908E49"/>
    <w:rsid w:val="79EB856C"/>
    <w:rsid w:val="7A051270"/>
    <w:rsid w:val="7A132619"/>
    <w:rsid w:val="7A3997D6"/>
    <w:rsid w:val="7A626773"/>
    <w:rsid w:val="7A6B7BD1"/>
    <w:rsid w:val="7A6F4C2C"/>
    <w:rsid w:val="7ACCA12F"/>
    <w:rsid w:val="7AD25813"/>
    <w:rsid w:val="7AEFB9E8"/>
    <w:rsid w:val="7B461D84"/>
    <w:rsid w:val="7B499133"/>
    <w:rsid w:val="7B9DBBA3"/>
    <w:rsid w:val="7BBBD09B"/>
    <w:rsid w:val="7BC68B40"/>
    <w:rsid w:val="7BF370C6"/>
    <w:rsid w:val="7BFB10A6"/>
    <w:rsid w:val="7BFC3F96"/>
    <w:rsid w:val="7C400795"/>
    <w:rsid w:val="7C748CFB"/>
    <w:rsid w:val="7CF724CB"/>
    <w:rsid w:val="7D2F3701"/>
    <w:rsid w:val="7D84F18C"/>
    <w:rsid w:val="7D85125B"/>
    <w:rsid w:val="7DDA9E6E"/>
    <w:rsid w:val="7DDC09CC"/>
    <w:rsid w:val="7DE8B217"/>
    <w:rsid w:val="7E1D377D"/>
    <w:rsid w:val="7E4B00E3"/>
    <w:rsid w:val="7E4C05FF"/>
    <w:rsid w:val="7E808B65"/>
    <w:rsid w:val="7EB89D9B"/>
    <w:rsid w:val="7EE994B9"/>
    <w:rsid w:val="7EF1AAF5"/>
    <w:rsid w:val="7EF69C11"/>
    <w:rsid w:val="7F194BA2"/>
    <w:rsid w:val="7F85E33E"/>
    <w:rsid w:val="7FF9A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95A34"/>
  <w15:chartTrackingRefBased/>
  <w15:docId w15:val="{3B579CE0-25A5-466E-8CE1-F23F4296F5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C620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C6206"/>
  </w:style>
  <w:style w:type="character" w:styleId="eop" w:customStyle="1">
    <w:name w:val="eop"/>
    <w:basedOn w:val="DefaultParagraphFont"/>
    <w:rsid w:val="003C6206"/>
  </w:style>
  <w:style w:type="character" w:styleId="Hyperlink">
    <w:name w:val="Hyperlink"/>
    <w:basedOn w:val="DefaultParagraphFont"/>
    <w:uiPriority w:val="99"/>
    <w:unhideWhenUsed/>
    <w:rsid w:val="00C12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83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DefaultParagraphFont"/>
    <w:rsid w:val="0067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ranscripts.gotomeeting.com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C0EB8703-8774-415F-83F8-B49A51880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DAA1-0267-464E-8F22-DDF1CE9AD774}"/>
</file>

<file path=customXml/itemProps3.xml><?xml version="1.0" encoding="utf-8"?>
<ds:datastoreItem xmlns:ds="http://schemas.openxmlformats.org/officeDocument/2006/customXml" ds:itemID="{124C04CD-E06D-4E05-B16A-4A8620DBC3E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4575</Characters>
  <Application>Microsoft Office Word</Application>
  <DocSecurity>4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11</cp:revision>
  <dcterms:created xsi:type="dcterms:W3CDTF">2022-12-05T17:26:00Z</dcterms:created>
  <dcterms:modified xsi:type="dcterms:W3CDTF">2022-12-06T06:10:00Z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