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Comment/Explanation</w:t>
      </w:r>
      <w:r w:rsidDel="00000000" w:rsidR="00000000" w:rsidRPr="00000000">
        <w:rPr>
          <w:b w:val="1"/>
          <w:color w:val="ff0000"/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: 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Include your justification for your proposed change to the draft standard below.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Section 4: Embodied Carbon Emissions Assessment Requirements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4.1 Assessment Types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Comment: We agree with the strategy of allowing for both Projected and Confirmed Assessments.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Proposed Change to the Draft Standard</w:t>
      </w:r>
      <w:r w:rsidDel="00000000" w:rsidR="00000000" w:rsidRPr="00000000">
        <w:rPr>
          <w:b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Use “strikethrough” and “underline” formatting to indicate all proposed changes. Changes must be shown with “hard-formatting” strikethrough and underline,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not</w:t>
      </w:r>
      <w:r w:rsidDel="00000000" w:rsidR="00000000" w:rsidRPr="00000000">
        <w:rPr>
          <w:i w:val="1"/>
          <w:sz w:val="20"/>
          <w:szCs w:val="20"/>
          <w:rtl w:val="0"/>
        </w:rPr>
        <w:t xml:space="preserve"> “track changes”.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Use a color other than red to indicate proposed changes to the draft.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RESNET® Standards Public Comment and Proposed Change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3792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3792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3792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3792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3792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3792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3792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3792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3792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3792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3792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3792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3792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3792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3792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3792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3792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37923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3792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792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3792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792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3792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3792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3792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3792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3792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792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37923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 w:val="1"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92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UDlsqCt0j8LTTv2+5CJlZHqTw==">CgMxLjA4AHIhMXVJTV9WbXkyN1VLMElSYjJsbkZiM2JoUzJVcnMwZnBO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2024-08-23T12:43:00Z</dcterms:created>
  <dc:creator>Ryan Meres</dc:creator>
</cp:coreProperties>
</file>