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21014" w14:textId="77777777" w:rsidR="00725F73" w:rsidRDefault="00237923">
      <w:pPr>
        <w:rPr>
          <w:i/>
          <w:iCs/>
          <w:sz w:val="20"/>
          <w:szCs w:val="20"/>
        </w:rPr>
      </w:pPr>
      <w:r>
        <w:rPr>
          <w:b/>
          <w:bCs/>
        </w:rPr>
        <w:t>Comment/Explanation</w:t>
      </w:r>
      <w:r w:rsidR="0000630F" w:rsidRPr="0000630F">
        <w:rPr>
          <w:b/>
          <w:bCs/>
          <w:color w:val="FF0000"/>
        </w:rPr>
        <w:t>*</w:t>
      </w:r>
      <w:r>
        <w:rPr>
          <w:b/>
          <w:bCs/>
        </w:rPr>
        <w:t xml:space="preserve">: </w:t>
      </w:r>
      <w:r w:rsidR="00C52A84">
        <w:rPr>
          <w:b/>
          <w:bCs/>
        </w:rPr>
        <w:t>Addendum 89 Comment</w:t>
      </w:r>
      <w:r>
        <w:rPr>
          <w:b/>
          <w:bCs/>
        </w:rPr>
        <w:br/>
      </w:r>
      <w:r w:rsidRPr="008C2F70">
        <w:rPr>
          <w:i/>
          <w:iCs/>
          <w:sz w:val="20"/>
          <w:szCs w:val="20"/>
        </w:rPr>
        <w:t>Include your justification for your proposed change to the draft standard</w:t>
      </w:r>
      <w:r w:rsidR="005C1477">
        <w:rPr>
          <w:i/>
          <w:iCs/>
          <w:sz w:val="20"/>
          <w:szCs w:val="20"/>
        </w:rPr>
        <w:t xml:space="preserve"> below.</w:t>
      </w:r>
    </w:p>
    <w:p w14:paraId="13B94EF5" w14:textId="77777777" w:rsidR="00725F73" w:rsidRDefault="00725F73">
      <w:pPr>
        <w:rPr>
          <w:i/>
          <w:iCs/>
          <w:sz w:val="20"/>
          <w:szCs w:val="20"/>
        </w:rPr>
      </w:pPr>
    </w:p>
    <w:p w14:paraId="223D8192" w14:textId="77777777" w:rsidR="00725F73" w:rsidRPr="00725F73" w:rsidRDefault="00725F73" w:rsidP="00725F73">
      <w:pPr>
        <w:rPr>
          <w:i/>
          <w:iCs/>
          <w:sz w:val="20"/>
          <w:szCs w:val="20"/>
        </w:rPr>
      </w:pPr>
      <w:r w:rsidRPr="00725F73">
        <w:rPr>
          <w:i/>
          <w:iCs/>
          <w:sz w:val="20"/>
          <w:szCs w:val="20"/>
        </w:rPr>
        <w:t>This proposal is being issued on behalf of the Standards Committee of the Northeast Home Energy Rating System Alliance, which represents more than 260 Raters and 11 Providers from New Jersey to Maine.</w:t>
      </w:r>
    </w:p>
    <w:p w14:paraId="597E5EB6" w14:textId="16219EC2" w:rsidR="00237923" w:rsidRDefault="0000630F">
      <w:pPr>
        <w:rPr>
          <w:sz w:val="20"/>
          <w:szCs w:val="20"/>
        </w:rPr>
      </w:pPr>
      <w:r>
        <w:rPr>
          <w:sz w:val="20"/>
          <w:szCs w:val="20"/>
        </w:rPr>
        <w:t>_________________________________________________________________________________________</w:t>
      </w:r>
    </w:p>
    <w:p w14:paraId="3B9E1057" w14:textId="3778DB75" w:rsidR="00C52A84" w:rsidRPr="002D384A" w:rsidRDefault="00C52A84" w:rsidP="00C52A84">
      <w:pPr>
        <w:spacing w:after="120"/>
        <w:rPr>
          <w:rFonts w:ascii="Arial" w:hAnsi="Arial" w:cs="Arial"/>
          <w:b/>
          <w:bCs/>
          <w:color w:val="FF0000"/>
          <w:u w:val="single"/>
        </w:rPr>
      </w:pPr>
      <w:bookmarkStart w:id="0" w:name="_Hlk188892089"/>
      <w:r w:rsidRPr="002D384A">
        <w:rPr>
          <w:rFonts w:ascii="Arial" w:hAnsi="Arial" w:cs="Arial"/>
          <w:b/>
          <w:bCs/>
          <w:color w:val="FF0000"/>
          <w:u w:val="single"/>
        </w:rPr>
        <w:t xml:space="preserve">Exception </w:t>
      </w:r>
      <w:r w:rsidRPr="0060408A">
        <w:rPr>
          <w:rFonts w:ascii="Arial" w:hAnsi="Arial" w:cs="Arial"/>
          <w:b/>
          <w:bCs/>
          <w:color w:val="FF0000"/>
          <w:u w:val="single"/>
        </w:rPr>
        <w:t>i</w:t>
      </w:r>
      <w:r w:rsidRPr="002D384A">
        <w:rPr>
          <w:rFonts w:ascii="Arial" w:hAnsi="Arial" w:cs="Arial"/>
          <w:b/>
          <w:bCs/>
          <w:color w:val="FF0000"/>
          <w:u w:val="single"/>
        </w:rPr>
        <w:t xml:space="preserve">: </w:t>
      </w:r>
      <w:r w:rsidRPr="002D384A">
        <w:rPr>
          <w:rFonts w:ascii="Arial" w:hAnsi="Arial" w:cs="Arial"/>
          <w:color w:val="FF0000"/>
          <w:u w:val="single"/>
        </w:rPr>
        <w:t xml:space="preserve">RESNET Home Energy Ratings shall comply with the requirements of </w:t>
      </w:r>
      <w:r w:rsidR="004A0E38">
        <w:rPr>
          <w:rFonts w:ascii="Arial" w:hAnsi="Arial" w:cs="Arial"/>
          <w:color w:val="FF0000"/>
          <w:u w:val="single"/>
        </w:rPr>
        <w:t>3</w:t>
      </w:r>
      <w:r w:rsidRPr="002D384A">
        <w:rPr>
          <w:rFonts w:ascii="Arial" w:hAnsi="Arial" w:cs="Arial"/>
          <w:color w:val="FF0000"/>
          <w:u w:val="single"/>
        </w:rPr>
        <w:t>ANSI/RESNET/ICC 3</w:t>
      </w:r>
      <w:r>
        <w:rPr>
          <w:rFonts w:ascii="Arial" w:hAnsi="Arial" w:cs="Arial"/>
          <w:color w:val="FF0000"/>
          <w:u w:val="single"/>
        </w:rPr>
        <w:t>10</w:t>
      </w:r>
      <w:r w:rsidRPr="002D384A">
        <w:rPr>
          <w:rFonts w:ascii="Arial" w:hAnsi="Arial" w:cs="Arial"/>
          <w:color w:val="FF0000"/>
          <w:u w:val="single"/>
        </w:rPr>
        <w:t xml:space="preserve"> except for the following </w:t>
      </w:r>
      <w:r>
        <w:rPr>
          <w:rFonts w:ascii="Arial" w:hAnsi="Arial" w:cs="Arial"/>
          <w:color w:val="FF0000"/>
          <w:u w:val="single"/>
        </w:rPr>
        <w:t>changes:</w:t>
      </w:r>
    </w:p>
    <w:bookmarkEnd w:id="0"/>
    <w:p w14:paraId="39E59A92" w14:textId="77777777" w:rsidR="00C52A84" w:rsidRPr="0060408A" w:rsidRDefault="00C52A84" w:rsidP="00C52A84">
      <w:pPr>
        <w:numPr>
          <w:ilvl w:val="0"/>
          <w:numId w:val="1"/>
        </w:numPr>
        <w:spacing w:after="0" w:line="240" w:lineRule="auto"/>
        <w:rPr>
          <w:rFonts w:ascii="Arial" w:hAnsi="Arial" w:cs="Arial"/>
          <w:color w:val="FF0000"/>
          <w:u w:val="single"/>
        </w:rPr>
      </w:pPr>
      <w:r w:rsidRPr="0060408A">
        <w:rPr>
          <w:rFonts w:ascii="Arial" w:hAnsi="Arial" w:cs="Arial"/>
          <w:color w:val="FF0000"/>
          <w:u w:val="single"/>
        </w:rPr>
        <w:t>Clamp-On Watt Meters shall have an accuracy of ± 10% of reading or ± 10 watts, whichever is greater, when assessing a reading of 250W. </w:t>
      </w:r>
      <w:r>
        <w:rPr>
          <w:rFonts w:ascii="Arial" w:hAnsi="Arial" w:cs="Arial"/>
          <w:color w:val="FF0000"/>
          <w:u w:val="single"/>
        </w:rPr>
        <w:t>(Modifies section 7.6.1.1)</w:t>
      </w:r>
    </w:p>
    <w:p w14:paraId="38679906" w14:textId="77777777" w:rsidR="00C52A84" w:rsidRPr="0060408A" w:rsidRDefault="00C52A84" w:rsidP="00C52A84">
      <w:pPr>
        <w:numPr>
          <w:ilvl w:val="0"/>
          <w:numId w:val="1"/>
        </w:numPr>
        <w:spacing w:after="0" w:line="240" w:lineRule="auto"/>
        <w:rPr>
          <w:rFonts w:ascii="Arial" w:hAnsi="Arial" w:cs="Arial"/>
          <w:color w:val="FF0000"/>
          <w:u w:val="single"/>
        </w:rPr>
      </w:pPr>
      <w:r w:rsidRPr="0060408A">
        <w:rPr>
          <w:rFonts w:ascii="Arial" w:hAnsi="Arial" w:cs="Arial"/>
          <w:color w:val="FF0000"/>
          <w:u w:val="single"/>
        </w:rPr>
        <w:t>When measuring Blower Fan watt draw using a Clamp-On Watt Meter for equipment with a nameplate voltage between 110 V and 120 V, the negative lead shall be placed in contact with the neutral, rather than grounding, wire.”</w:t>
      </w:r>
      <w:r>
        <w:rPr>
          <w:rFonts w:ascii="Arial" w:hAnsi="Arial" w:cs="Arial"/>
          <w:color w:val="FF0000"/>
          <w:u w:val="single"/>
        </w:rPr>
        <w:t xml:space="preserve"> (Modifies section 7.6.2.4.1.2)</w:t>
      </w:r>
    </w:p>
    <w:p w14:paraId="58F2615F" w14:textId="77777777" w:rsidR="0000630F" w:rsidRPr="0000630F" w:rsidRDefault="0000630F">
      <w:pPr>
        <w:rPr>
          <w:sz w:val="20"/>
          <w:szCs w:val="20"/>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6C45D1D1" w14:textId="6E36F9AF" w:rsidR="00C52A84" w:rsidRPr="00C52A84" w:rsidRDefault="00C52A84" w:rsidP="00C52A84">
      <w:pPr>
        <w:rPr>
          <w:rFonts w:ascii="Arial" w:hAnsi="Arial" w:cs="Arial"/>
          <w:color w:val="000000" w:themeColor="text1"/>
        </w:rPr>
      </w:pPr>
      <w:r w:rsidRPr="00C52A84">
        <w:rPr>
          <w:rFonts w:ascii="Arial" w:hAnsi="Arial" w:cs="Arial"/>
          <w:color w:val="000000" w:themeColor="text1"/>
        </w:rPr>
        <w:t>Is it practical to limit th</w:t>
      </w:r>
      <w:r w:rsidR="00725F73">
        <w:rPr>
          <w:rFonts w:ascii="Arial" w:hAnsi="Arial" w:cs="Arial"/>
          <w:color w:val="000000" w:themeColor="text1"/>
        </w:rPr>
        <w:t>e testing apparatus</w:t>
      </w:r>
      <w:r w:rsidRPr="00C52A84">
        <w:rPr>
          <w:rFonts w:ascii="Arial" w:hAnsi="Arial" w:cs="Arial"/>
          <w:color w:val="000000" w:themeColor="text1"/>
        </w:rPr>
        <w:t xml:space="preserve"> to a handheld watt meter? Recommend adding language to support the Rater/RFI using the HVAC contractor’s or electrician’s results if verified at the time of inspection</w:t>
      </w:r>
      <w:r w:rsidRPr="00C52A84">
        <w:rPr>
          <w:rFonts w:ascii="Arial" w:hAnsi="Arial" w:cs="Arial"/>
          <w:color w:val="000000" w:themeColor="text1"/>
        </w:rPr>
        <w:t xml:space="preserve"> </w:t>
      </w:r>
      <w:proofErr w:type="gramStart"/>
      <w:r w:rsidRPr="00C52A84">
        <w:rPr>
          <w:rFonts w:ascii="Arial" w:hAnsi="Arial" w:cs="Arial"/>
          <w:color w:val="000000" w:themeColor="text1"/>
        </w:rPr>
        <w:t>and also</w:t>
      </w:r>
      <w:proofErr w:type="gramEnd"/>
      <w:r w:rsidRPr="00C52A84">
        <w:rPr>
          <w:rFonts w:ascii="Arial" w:hAnsi="Arial" w:cs="Arial"/>
          <w:color w:val="000000" w:themeColor="text1"/>
        </w:rPr>
        <w:t xml:space="preserve"> expanding on the definition of allowable equipment. </w:t>
      </w:r>
    </w:p>
    <w:p w14:paraId="00451F0B" w14:textId="77777777" w:rsidR="00C52A84" w:rsidRDefault="00C52A84" w:rsidP="00C52A84">
      <w:pPr>
        <w:rPr>
          <w:rFonts w:ascii="Arial" w:hAnsi="Arial" w:cs="Arial"/>
          <w:color w:val="000000" w:themeColor="text1"/>
        </w:rPr>
      </w:pPr>
      <w:r w:rsidRPr="00C52A84">
        <w:rPr>
          <w:rFonts w:ascii="Arial" w:hAnsi="Arial" w:cs="Arial"/>
          <w:color w:val="000000" w:themeColor="text1"/>
        </w:rPr>
        <w:t xml:space="preserve">Recommended Additional Language: </w:t>
      </w:r>
    </w:p>
    <w:p w14:paraId="2B540522" w14:textId="77777777" w:rsidR="00725F73" w:rsidRDefault="00725F73" w:rsidP="00C52A84">
      <w:pPr>
        <w:rPr>
          <w:rFonts w:ascii="Arial" w:hAnsi="Arial" w:cs="Arial"/>
          <w:color w:val="000000" w:themeColor="text1"/>
        </w:rPr>
      </w:pPr>
    </w:p>
    <w:p w14:paraId="771C7DC4" w14:textId="77777777" w:rsidR="00725F73" w:rsidRPr="00C52A84" w:rsidRDefault="00725F73" w:rsidP="00725F73">
      <w:pPr>
        <w:rPr>
          <w:rFonts w:ascii="Arial" w:hAnsi="Arial" w:cs="Arial"/>
          <w:i/>
          <w:iCs/>
          <w:color w:val="FF0000"/>
          <w:u w:val="single"/>
        </w:rPr>
      </w:pPr>
      <w:r>
        <w:rPr>
          <w:rFonts w:ascii="Arial" w:hAnsi="Arial" w:cs="Arial"/>
          <w:i/>
          <w:iCs/>
          <w:color w:val="FF0000"/>
          <w:u w:val="single"/>
        </w:rPr>
        <w:t>“</w:t>
      </w:r>
      <w:r w:rsidRPr="00C52A84">
        <w:rPr>
          <w:rFonts w:ascii="Arial" w:hAnsi="Arial" w:cs="Arial"/>
          <w:i/>
          <w:iCs/>
          <w:color w:val="FF0000"/>
          <w:u w:val="single"/>
        </w:rPr>
        <w:t>A Rater/RFI may use the electrician’s results if verified at the time of inspection.”</w:t>
      </w:r>
    </w:p>
    <w:p w14:paraId="5DD2B2A6" w14:textId="77777777" w:rsidR="00725F73" w:rsidRPr="00C52A84" w:rsidRDefault="00725F73" w:rsidP="00C52A84">
      <w:pPr>
        <w:rPr>
          <w:rFonts w:ascii="Arial" w:hAnsi="Arial" w:cs="Arial"/>
          <w:color w:val="000000" w:themeColor="text1"/>
        </w:rPr>
      </w:pPr>
    </w:p>
    <w:p w14:paraId="7DD8A835" w14:textId="472CBE46" w:rsidR="0000630F" w:rsidRPr="0000630F" w:rsidRDefault="00C52A84">
      <w:r w:rsidRPr="00C52A84">
        <w:rPr>
          <w:rFonts w:ascii="Arial" w:hAnsi="Arial" w:cs="Arial"/>
          <w:i/>
          <w:iCs/>
          <w:color w:val="FF0000"/>
          <w:u w:val="single"/>
        </w:rPr>
        <w:t>“Definition of a Clamp-on Watt Meter:</w:t>
      </w:r>
      <w:r w:rsidR="00725F73">
        <w:rPr>
          <w:rFonts w:ascii="Arial" w:hAnsi="Arial" w:cs="Arial"/>
          <w:i/>
          <w:iCs/>
          <w:color w:val="FF0000"/>
          <w:u w:val="single"/>
        </w:rPr>
        <w:t xml:space="preserve"> E</w:t>
      </w:r>
      <w:r w:rsidRPr="00C52A84">
        <w:rPr>
          <w:rFonts w:ascii="Arial" w:hAnsi="Arial" w:cs="Arial"/>
          <w:i/>
          <w:iCs/>
          <w:color w:val="FF0000"/>
          <w:u w:val="single"/>
        </w:rPr>
        <w:t xml:space="preserve">quipment type </w:t>
      </w:r>
      <w:r w:rsidR="00725F73">
        <w:rPr>
          <w:rFonts w:ascii="Arial" w:hAnsi="Arial" w:cs="Arial"/>
          <w:i/>
          <w:iCs/>
          <w:color w:val="FF0000"/>
          <w:u w:val="single"/>
        </w:rPr>
        <w:t>shall</w:t>
      </w:r>
      <w:r w:rsidRPr="00C52A84">
        <w:rPr>
          <w:rFonts w:ascii="Arial" w:hAnsi="Arial" w:cs="Arial"/>
          <w:i/>
          <w:iCs/>
          <w:color w:val="FF0000"/>
          <w:u w:val="single"/>
        </w:rPr>
        <w:t xml:space="preserve"> include units that simultaneously measures voltage and amps to return a power factor and wattage. Clamp-on amp meters should also be allowed with an accuracy of </w:t>
      </w:r>
      <w:r w:rsidRPr="00C52A84">
        <w:rPr>
          <w:rFonts w:ascii="Arial" w:hAnsi="Arial" w:cs="Arial"/>
          <w:i/>
          <w:iCs/>
          <w:color w:val="FF0000"/>
          <w:u w:val="single"/>
        </w:rPr>
        <w:t xml:space="preserve">± 10% </w:t>
      </w:r>
      <w:r w:rsidRPr="00C52A84">
        <w:rPr>
          <w:rFonts w:ascii="Arial" w:hAnsi="Arial" w:cs="Arial"/>
          <w:i/>
          <w:iCs/>
          <w:color w:val="FF0000"/>
          <w:u w:val="single"/>
        </w:rPr>
        <w:t>using an assumed power factor for calculating watts.</w:t>
      </w:r>
      <w:r>
        <w:rPr>
          <w:rFonts w:ascii="Arial" w:hAnsi="Arial" w:cs="Arial"/>
          <w:i/>
          <w:iCs/>
          <w:color w:val="FF0000"/>
          <w:u w:val="single"/>
        </w:rPr>
        <w:t>”</w:t>
      </w:r>
      <w:r w:rsidRPr="00C52A84">
        <w:rPr>
          <w:rFonts w:ascii="Arial" w:hAnsi="Arial" w:cs="Arial"/>
          <w:i/>
          <w:iCs/>
          <w:color w:val="FF0000"/>
          <w:u w:val="single"/>
        </w:rPr>
        <w:t xml:space="preserve"> </w:t>
      </w:r>
    </w:p>
    <w:sectPr w:rsidR="0000630F" w:rsidRPr="000063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2A712" w14:textId="77777777" w:rsidR="00213EFF" w:rsidRDefault="00213EFF" w:rsidP="00237923">
      <w:pPr>
        <w:spacing w:after="0" w:line="240" w:lineRule="auto"/>
      </w:pPr>
      <w:r>
        <w:separator/>
      </w:r>
    </w:p>
  </w:endnote>
  <w:endnote w:type="continuationSeparator" w:id="0">
    <w:p w14:paraId="72D6BC81" w14:textId="77777777" w:rsidR="00213EFF" w:rsidRDefault="00213EFF"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5D770" w14:textId="77777777" w:rsidR="00213EFF" w:rsidRDefault="00213EFF" w:rsidP="00237923">
      <w:pPr>
        <w:spacing w:after="0" w:line="240" w:lineRule="auto"/>
      </w:pPr>
      <w:r>
        <w:separator/>
      </w:r>
    </w:p>
  </w:footnote>
  <w:footnote w:type="continuationSeparator" w:id="0">
    <w:p w14:paraId="5BF5F1AA" w14:textId="77777777" w:rsidR="00213EFF" w:rsidRDefault="00213EFF"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0565"/>
    <w:multiLevelType w:val="hybridMultilevel"/>
    <w:tmpl w:val="3378D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490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13EFF"/>
    <w:rsid w:val="002377BD"/>
    <w:rsid w:val="00237923"/>
    <w:rsid w:val="00255E22"/>
    <w:rsid w:val="00376F04"/>
    <w:rsid w:val="004A0E38"/>
    <w:rsid w:val="004D4E3A"/>
    <w:rsid w:val="00553D0D"/>
    <w:rsid w:val="005C1477"/>
    <w:rsid w:val="00725F73"/>
    <w:rsid w:val="008C2F70"/>
    <w:rsid w:val="00A519E2"/>
    <w:rsid w:val="00AB6728"/>
    <w:rsid w:val="00C52A84"/>
    <w:rsid w:val="00D824DE"/>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844775">
      <w:bodyDiv w:val="1"/>
      <w:marLeft w:val="0"/>
      <w:marRight w:val="0"/>
      <w:marTop w:val="0"/>
      <w:marBottom w:val="0"/>
      <w:divBdr>
        <w:top w:val="none" w:sz="0" w:space="0" w:color="auto"/>
        <w:left w:val="none" w:sz="0" w:space="0" w:color="auto"/>
        <w:bottom w:val="none" w:sz="0" w:space="0" w:color="auto"/>
        <w:right w:val="none" w:sz="0" w:space="0" w:color="auto"/>
      </w:divBdr>
    </w:div>
    <w:div w:id="11900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Cindy Zeis</cp:lastModifiedBy>
  <cp:revision>4</cp:revision>
  <dcterms:created xsi:type="dcterms:W3CDTF">2025-04-25T20:44:00Z</dcterms:created>
  <dcterms:modified xsi:type="dcterms:W3CDTF">2025-04-25T21:30:00Z</dcterms:modified>
</cp:coreProperties>
</file>