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b w:val="1"/>
          <w:rtl w:val="0"/>
        </w:rPr>
        <w:t xml:space="preserve">Comment/Explanation</w:t>
      </w:r>
      <w:r w:rsidDel="00000000" w:rsidR="00000000" w:rsidRPr="00000000">
        <w:rPr>
          <w:b w:val="1"/>
          <w:rtl w:val="0"/>
        </w:rPr>
        <w:t xml:space="preserve">: </w:t>
        <w:br w:type="textWrapping"/>
      </w:r>
      <w:r w:rsidDel="00000000" w:rsidR="00000000" w:rsidRPr="00000000">
        <w:rPr>
          <w:i w:val="1"/>
          <w:sz w:val="20"/>
          <w:szCs w:val="20"/>
          <w:rtl w:val="0"/>
        </w:rPr>
        <w:t xml:space="preserve">Include your justification for your proposed change to the draft standard below.</w:t>
      </w:r>
      <w:r w:rsidDel="00000000" w:rsidR="00000000" w:rsidRPr="00000000">
        <w:rPr>
          <w:sz w:val="20"/>
          <w:szCs w:val="20"/>
          <w:rtl w:val="0"/>
        </w:rPr>
        <w:br w:type="textWrapping"/>
        <w:t xml:space="preserve">____________________________________________________________________________________</w:t>
      </w:r>
    </w:p>
    <w:p w:rsidR="00000000" w:rsidDel="00000000" w:rsidP="00000000" w:rsidRDefault="00000000" w:rsidRPr="00000000" w14:paraId="00000002">
      <w:pPr>
        <w:rPr>
          <w:i w:val="1"/>
          <w:sz w:val="20"/>
          <w:szCs w:val="20"/>
        </w:rPr>
      </w:pPr>
      <w:r w:rsidDel="00000000" w:rsidR="00000000" w:rsidRPr="00000000">
        <w:rPr>
          <w:rFonts w:ascii="Source Sans Pro" w:cs="Source Sans Pro" w:eastAsia="Source Sans Pro" w:hAnsi="Source Sans Pro"/>
          <w:sz w:val="20"/>
          <w:szCs w:val="20"/>
          <w:rtl w:val="0"/>
        </w:rPr>
        <w:t xml:space="preserve">For a standard focused on "Confirmed Assessments”, CLF notes that the A1-A3 and A5.3 distinction loses utility during construction. During construction, there is a quantity that is ordered and is practical to document, but knowing what proportion of some ordered product is wasted is would take extensive and onerous tracking. Based on this, we suggest that purchased quantities (with appropriate documentation from receipts) be used as the primary data source for confirmed assessments, with the processes described for documenting consistency with design quantities in “Table 10.3.1 Verification Requirements for Confirmed Assessments” provided as a back-up option when purchased quantity documentation is unavailable, and that A5.3 can be assumed to be included in the purchased quantity when that method is used. </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b w:val="1"/>
          <w:rtl w:val="0"/>
        </w:rPr>
        <w:t xml:space="preserve">Proposed Change to the Draft Standard:</w:t>
      </w:r>
      <w:r w:rsidDel="00000000" w:rsidR="00000000" w:rsidRPr="00000000">
        <w:rPr>
          <w:rtl w:val="0"/>
        </w:rPr>
        <w:br w:type="textWrapping"/>
      </w:r>
      <w:r w:rsidDel="00000000" w:rsidR="00000000" w:rsidRPr="00000000">
        <w:rPr>
          <w:i w:val="1"/>
          <w:sz w:val="20"/>
          <w:szCs w:val="20"/>
          <w:rtl w:val="0"/>
        </w:rPr>
        <w:t xml:space="preserve">Use “strikethrough” and “underline” formatting to indicate all proposed changes. Changes must be shown with “hard-formatting” strikethrough and underline, </w:t>
      </w:r>
      <w:r w:rsidDel="00000000" w:rsidR="00000000" w:rsidRPr="00000000">
        <w:rPr>
          <w:i w:val="1"/>
          <w:sz w:val="20"/>
          <w:szCs w:val="20"/>
          <w:u w:val="single"/>
          <w:rtl w:val="0"/>
        </w:rPr>
        <w:t xml:space="preserve">not</w:t>
      </w:r>
      <w:r w:rsidDel="00000000" w:rsidR="00000000" w:rsidRPr="00000000">
        <w:rPr>
          <w:i w:val="1"/>
          <w:sz w:val="20"/>
          <w:szCs w:val="20"/>
          <w:rtl w:val="0"/>
        </w:rPr>
        <w:t xml:space="preserve"> “track changes”. </w:t>
        <w:br w:type="textWrapping"/>
      </w:r>
      <w:r w:rsidDel="00000000" w:rsidR="00000000" w:rsidRPr="00000000">
        <w:rPr>
          <w:sz w:val="20"/>
          <w:szCs w:val="20"/>
          <w:rtl w:val="0"/>
        </w:rPr>
        <w:t xml:space="preserve">____________________________________________________________________________________</w:t>
      </w:r>
    </w:p>
    <w:p w:rsidR="00000000" w:rsidDel="00000000" w:rsidP="00000000" w:rsidRDefault="00000000" w:rsidRPr="00000000" w14:paraId="00000005">
      <w:pPr>
        <w:pStyle w:val="Heading2"/>
        <w:spacing w:after="0" w:before="40" w:line="259" w:lineRule="auto"/>
        <w:ind w:left="0" w:firstLine="0"/>
        <w:rPr>
          <w:rFonts w:ascii="Source Sans Pro" w:cs="Source Sans Pro" w:eastAsia="Source Sans Pro" w:hAnsi="Source Sans Pro"/>
          <w:b w:val="1"/>
          <w:color w:val="000000"/>
          <w:sz w:val="22"/>
          <w:szCs w:val="22"/>
        </w:rPr>
      </w:pPr>
      <w:bookmarkStart w:colFirst="0" w:colLast="0" w:name="_heading=h.vcmwmead9krk" w:id="0"/>
      <w:bookmarkEnd w:id="0"/>
      <w:r w:rsidDel="00000000" w:rsidR="00000000" w:rsidRPr="00000000">
        <w:rPr>
          <w:rFonts w:ascii="Source Sans Pro" w:cs="Source Sans Pro" w:eastAsia="Source Sans Pro" w:hAnsi="Source Sans Pro"/>
          <w:b w:val="1"/>
          <w:color w:val="000000"/>
          <w:sz w:val="22"/>
          <w:szCs w:val="22"/>
          <w:rtl w:val="0"/>
        </w:rPr>
        <w:t xml:space="preserve">10.3 Verification Procedures for </w:t>
      </w:r>
      <w:r w:rsidDel="00000000" w:rsidR="00000000" w:rsidRPr="00000000">
        <w:rPr>
          <w:rFonts w:ascii="Source Sans Pro" w:cs="Source Sans Pro" w:eastAsia="Source Sans Pro" w:hAnsi="Source Sans Pro"/>
          <w:b w:val="1"/>
          <w:i w:val="1"/>
          <w:color w:val="000000"/>
          <w:sz w:val="22"/>
          <w:szCs w:val="22"/>
          <w:rtl w:val="0"/>
        </w:rPr>
        <w:t xml:space="preserve">Confirmed Assessments</w:t>
      </w:r>
      <w:r w:rsidDel="00000000" w:rsidR="00000000" w:rsidRPr="00000000">
        <w:rPr>
          <w:rFonts w:ascii="Source Sans Pro" w:cs="Source Sans Pro" w:eastAsia="Source Sans Pro" w:hAnsi="Source Sans Pro"/>
          <w:b w:val="1"/>
          <w:color w:val="000000"/>
          <w:sz w:val="22"/>
          <w:szCs w:val="22"/>
          <w:rtl w:val="0"/>
        </w:rPr>
        <w:t xml:space="preserve"> (Normative)</w:t>
      </w:r>
    </w:p>
    <w:p w:rsidR="00000000" w:rsidDel="00000000" w:rsidP="00000000" w:rsidRDefault="00000000" w:rsidRPr="00000000" w14:paraId="00000006">
      <w:pPr>
        <w:spacing w:line="259" w:lineRule="auto"/>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sz w:val="22"/>
          <w:szCs w:val="22"/>
          <w:rtl w:val="0"/>
        </w:rPr>
        <w:t xml:space="preserve">A </w:t>
      </w:r>
      <w:r w:rsidDel="00000000" w:rsidR="00000000" w:rsidRPr="00000000">
        <w:rPr>
          <w:rFonts w:ascii="Source Sans Pro" w:cs="Source Sans Pro" w:eastAsia="Source Sans Pro" w:hAnsi="Source Sans Pro"/>
          <w:i w:val="1"/>
          <w:sz w:val="22"/>
          <w:szCs w:val="22"/>
          <w:rtl w:val="0"/>
        </w:rPr>
        <w:t xml:space="preserve">Certified Rater</w:t>
      </w:r>
      <w:r w:rsidDel="00000000" w:rsidR="00000000" w:rsidRPr="00000000">
        <w:rPr>
          <w:rFonts w:ascii="Source Sans Pro" w:cs="Source Sans Pro" w:eastAsia="Source Sans Pro" w:hAnsi="Source Sans Pro"/>
          <w:sz w:val="22"/>
          <w:szCs w:val="22"/>
          <w:rtl w:val="0"/>
        </w:rPr>
        <w:t xml:space="preserve"> shall complete all the tasks and gather all the required verification documents </w:t>
      </w:r>
      <w:r w:rsidDel="00000000" w:rsidR="00000000" w:rsidRPr="00000000">
        <w:rPr>
          <w:rFonts w:ascii="Source Sans Pro" w:cs="Source Sans Pro" w:eastAsia="Source Sans Pro" w:hAnsi="Source Sans Pro"/>
          <w:color w:val="ff0000"/>
          <w:sz w:val="22"/>
          <w:szCs w:val="22"/>
          <w:u w:val="single"/>
          <w:rtl w:val="0"/>
        </w:rPr>
        <w:t xml:space="preserve">according to this section </w:t>
      </w:r>
      <w:r w:rsidDel="00000000" w:rsidR="00000000" w:rsidRPr="00000000">
        <w:rPr>
          <w:rFonts w:ascii="Source Sans Pro" w:cs="Source Sans Pro" w:eastAsia="Source Sans Pro" w:hAnsi="Source Sans Pro"/>
          <w:strike w:val="1"/>
          <w:color w:val="ff0000"/>
          <w:sz w:val="22"/>
          <w:szCs w:val="22"/>
          <w:rtl w:val="0"/>
        </w:rPr>
        <w:t xml:space="preserve">specified in Table 10.3.1</w:t>
      </w:r>
      <w:r w:rsidDel="00000000" w:rsidR="00000000" w:rsidRPr="00000000">
        <w:rPr>
          <w:rFonts w:ascii="Source Sans Pro" w:cs="Source Sans Pro" w:eastAsia="Source Sans Pro" w:hAnsi="Source Sans Pro"/>
          <w:sz w:val="22"/>
          <w:szCs w:val="22"/>
          <w:rtl w:val="0"/>
        </w:rPr>
        <w:t xml:space="preserve">. </w:t>
      </w:r>
      <w:r w:rsidDel="00000000" w:rsidR="00000000" w:rsidRPr="00000000">
        <w:rPr>
          <w:rtl w:val="0"/>
        </w:rPr>
      </w:r>
    </w:p>
    <w:p w:rsidR="00000000" w:rsidDel="00000000" w:rsidP="00000000" w:rsidRDefault="00000000" w:rsidRPr="00000000" w14:paraId="00000007">
      <w:pPr>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Where available, documentation in the form of receipts of actual purchased quantities of materials should be used to update the assessment according to Sections 5.3.2 and 6 before a Confirmed Assessment report is issued. If documentation in the form of receipts for any assessed product is unavailable, the procedures in Table 10.3.1 can be used for those products. </w:t>
      </w:r>
    </w:p>
    <w:p w:rsidR="00000000" w:rsidDel="00000000" w:rsidP="00000000" w:rsidRDefault="00000000" w:rsidRPr="00000000" w14:paraId="00000008">
      <w:pPr>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If inspection of the assessed dwelling unit and/or verification documents results in variations from the construction documents used for calculations in Section 6, all variations shall be documented, and all required changes made to the dimensions and/or product selection used for the embodied carbon assessment. The assessment calculations shall be repeated using verified dimensions and/or products according to Sections 5.3.2 and 6 before a Confirmed Assessment report is issued.</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RESNET® Standards Public Comment and Proposed Change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23792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3792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3792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3792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3792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3792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3792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3792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3792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3792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3792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3792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3792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3792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3792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37923"/>
    <w:rPr>
      <w:i w:val="1"/>
      <w:iCs w:val="1"/>
      <w:color w:val="404040" w:themeColor="text1" w:themeTint="0000BF"/>
    </w:rPr>
  </w:style>
  <w:style w:type="paragraph" w:styleId="ListParagraph">
    <w:name w:val="List Paragraph"/>
    <w:basedOn w:val="Normal"/>
    <w:uiPriority w:val="34"/>
    <w:qFormat w:val="1"/>
    <w:rsid w:val="00237923"/>
    <w:pPr>
      <w:ind w:left="720"/>
      <w:contextualSpacing w:val="1"/>
    </w:pPr>
  </w:style>
  <w:style w:type="character" w:styleId="IntenseEmphasis">
    <w:name w:val="Intense Emphasis"/>
    <w:basedOn w:val="DefaultParagraphFont"/>
    <w:uiPriority w:val="21"/>
    <w:qFormat w:val="1"/>
    <w:rsid w:val="00237923"/>
    <w:rPr>
      <w:i w:val="1"/>
      <w:iCs w:val="1"/>
      <w:color w:val="0f4761" w:themeColor="accent1" w:themeShade="0000BF"/>
    </w:rPr>
  </w:style>
  <w:style w:type="paragraph" w:styleId="IntenseQuote">
    <w:name w:val="Intense Quote"/>
    <w:basedOn w:val="Normal"/>
    <w:next w:val="Normal"/>
    <w:link w:val="IntenseQuoteChar"/>
    <w:uiPriority w:val="30"/>
    <w:qFormat w:val="1"/>
    <w:rsid w:val="0023792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37923"/>
    <w:rPr>
      <w:i w:val="1"/>
      <w:iCs w:val="1"/>
      <w:color w:val="0f4761" w:themeColor="accent1" w:themeShade="0000BF"/>
    </w:rPr>
  </w:style>
  <w:style w:type="character" w:styleId="IntenseReference">
    <w:name w:val="Intense Reference"/>
    <w:basedOn w:val="DefaultParagraphFont"/>
    <w:uiPriority w:val="32"/>
    <w:qFormat w:val="1"/>
    <w:rsid w:val="00237923"/>
    <w:rPr>
      <w:b w:val="1"/>
      <w:bCs w:val="1"/>
      <w:smallCaps w:val="1"/>
      <w:color w:val="0f4761" w:themeColor="accent1" w:themeShade="0000BF"/>
      <w:spacing w:val="5"/>
    </w:rPr>
  </w:style>
  <w:style w:type="paragraph" w:styleId="Header">
    <w:name w:val="header"/>
    <w:basedOn w:val="Normal"/>
    <w:link w:val="HeaderChar"/>
    <w:uiPriority w:val="99"/>
    <w:unhideWhenUsed w:val="1"/>
    <w:rsid w:val="00237923"/>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7923"/>
  </w:style>
  <w:style w:type="paragraph" w:styleId="Footer">
    <w:name w:val="footer"/>
    <w:basedOn w:val="Normal"/>
    <w:link w:val="FooterChar"/>
    <w:uiPriority w:val="99"/>
    <w:unhideWhenUsed w:val="1"/>
    <w:rsid w:val="0023792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792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d0sNJIJyyfKn9SpBaLyyg58/g==">CgMxLjAyDmgudmNtd21lYWQ5a3JrOAByITFqWUhtSXBGUmNSam9INWNLVUM1eVE5UDNXZDhQTVZzUg==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2024-08-23T12:43:00Z</dcterms:created>
  <dc:creator>Ryan Meres</dc:creator>
</cp:coreProperties>
</file>