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7D6B5AF" w14:textId="14CB9F13" w:rsidR="00B97860" w:rsidRPr="0000630F" w:rsidRDefault="00B97860" w:rsidP="00B97860">
      <w:pPr>
        <w:rPr>
          <w:sz w:val="20"/>
          <w:szCs w:val="20"/>
        </w:rPr>
      </w:pPr>
      <w:r>
        <w:rPr>
          <w:sz w:val="20"/>
          <w:szCs w:val="20"/>
        </w:rPr>
        <w:t xml:space="preserve">A manufacturer’s installation or owner’s manual should list the minimum </w:t>
      </w:r>
      <w:bookmarkStart w:id="0" w:name="_Hlk214456393"/>
      <w:r>
        <w:rPr>
          <w:sz w:val="20"/>
          <w:szCs w:val="20"/>
        </w:rPr>
        <w:t xml:space="preserve">total net free opening </w:t>
      </w:r>
      <w:bookmarkEnd w:id="0"/>
      <w:r>
        <w:rPr>
          <w:sz w:val="20"/>
          <w:szCs w:val="20"/>
        </w:rPr>
        <w:t xml:space="preserve">using any combination of grilles, louvers, door undercuts, or a louvered door.  Most manufacturers state the minimum total net free opening to achieve the appropriate energy efficiency, and those instructions should be followed.  An </w:t>
      </w:r>
      <w:proofErr w:type="spellStart"/>
      <w:r>
        <w:rPr>
          <w:sz w:val="20"/>
          <w:szCs w:val="20"/>
        </w:rPr>
        <w:t>iHPWH</w:t>
      </w:r>
      <w:proofErr w:type="spellEnd"/>
      <w:r>
        <w:rPr>
          <w:sz w:val="20"/>
          <w:szCs w:val="20"/>
        </w:rPr>
        <w:t xml:space="preserve"> which is installed in the minimum total net free opening as noted in the manufacturer’s installation instructions shall receive the maximum allowable effective COP.  Where the minimum total net free opening is not specified by the manufacturer, the total net free opening shall be not less than 560 in2.  The combined space volume shall be equal to or greater than the manufacturer’s installation instructions.  In lieu of such information, the combined space volume shall be equal or greater than 1,000 ft3.</w:t>
      </w:r>
    </w:p>
    <w:p w14:paraId="58F2615F" w14:textId="77777777" w:rsidR="0000630F" w:rsidRPr="0000630F" w:rsidRDefault="0000630F">
      <w:pPr>
        <w:rPr>
          <w:sz w:val="20"/>
          <w:szCs w:val="20"/>
        </w:rPr>
      </w:pP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7DD8A835" w14:textId="511C276B" w:rsidR="0000630F" w:rsidRPr="0000630F" w:rsidRDefault="005E7599">
      <w:r>
        <w:rPr>
          <w:rFonts w:cstheme="minorHAnsi"/>
          <w:color w:val="000000" w:themeColor="text1"/>
          <w:sz w:val="22"/>
          <w:szCs w:val="22"/>
          <w:u w:val="single"/>
        </w:rPr>
        <w:t xml:space="preserve">ii.  </w:t>
      </w:r>
      <w:r w:rsidRPr="0006581D">
        <w:rPr>
          <w:rFonts w:cstheme="minorHAnsi"/>
          <w:color w:val="000000" w:themeColor="text1"/>
          <w:sz w:val="22"/>
          <w:szCs w:val="22"/>
          <w:u w:val="single"/>
        </w:rPr>
        <w:t>The enclosed space containing the water heater is verified to have a total net free opening area to an adjacent heated or conditioned space</w:t>
      </w:r>
      <w:r>
        <w:rPr>
          <w:rFonts w:cstheme="minorHAnsi"/>
          <w:color w:val="7030A0"/>
          <w:sz w:val="22"/>
          <w:szCs w:val="22"/>
          <w:u w:val="double"/>
        </w:rPr>
        <w:t xml:space="preserve"> according to the manufacturer’s installation instructions</w:t>
      </w:r>
      <w:r w:rsidRPr="0006581D">
        <w:rPr>
          <w:rFonts w:cstheme="minorHAnsi"/>
          <w:color w:val="000000" w:themeColor="text1"/>
          <w:sz w:val="22"/>
          <w:szCs w:val="22"/>
          <w:u w:val="single"/>
        </w:rPr>
        <w:t xml:space="preserve"> </w:t>
      </w:r>
      <w:r w:rsidRPr="005E7599">
        <w:rPr>
          <w:rFonts w:cstheme="minorHAnsi"/>
          <w:strike/>
          <w:color w:val="FF0000"/>
          <w:sz w:val="22"/>
          <w:szCs w:val="22"/>
          <w:u w:val="single"/>
        </w:rPr>
        <w:t>that is no less than the sum of 125 in</w:t>
      </w:r>
      <w:r w:rsidRPr="005E7599">
        <w:rPr>
          <w:rFonts w:cstheme="minorHAnsi"/>
          <w:strike/>
          <w:color w:val="FF0000"/>
          <w:sz w:val="22"/>
          <w:szCs w:val="22"/>
          <w:u w:val="single"/>
          <w:vertAlign w:val="superscript"/>
        </w:rPr>
        <w:t>2</w:t>
      </w:r>
      <w:r w:rsidRPr="005E7599">
        <w:rPr>
          <w:rFonts w:cstheme="minorHAnsi"/>
          <w:strike/>
          <w:color w:val="FF0000"/>
          <w:sz w:val="22"/>
          <w:szCs w:val="22"/>
          <w:u w:val="single"/>
        </w:rPr>
        <w:t xml:space="preserve"> plus 25 in</w:t>
      </w:r>
      <w:r w:rsidRPr="005E7599">
        <w:rPr>
          <w:rFonts w:cstheme="minorHAnsi"/>
          <w:strike/>
          <w:color w:val="FF0000"/>
          <w:sz w:val="22"/>
          <w:szCs w:val="22"/>
          <w:u w:val="single"/>
          <w:vertAlign w:val="superscript"/>
        </w:rPr>
        <w:t>2</w:t>
      </w:r>
      <w:r w:rsidRPr="005E7599">
        <w:rPr>
          <w:rFonts w:cstheme="minorHAnsi"/>
          <w:strike/>
          <w:color w:val="FF0000"/>
          <w:sz w:val="22"/>
          <w:szCs w:val="22"/>
          <w:u w:val="single"/>
        </w:rPr>
        <w:t xml:space="preserve"> per </w:t>
      </w:r>
      <w:proofErr w:type="spellStart"/>
      <w:r w:rsidRPr="005E7599">
        <w:rPr>
          <w:rFonts w:cstheme="minorHAnsi"/>
          <w:strike/>
          <w:color w:val="FF0000"/>
          <w:sz w:val="22"/>
          <w:szCs w:val="22"/>
          <w:u w:val="single"/>
        </w:rPr>
        <w:t>kBtu</w:t>
      </w:r>
      <w:proofErr w:type="spellEnd"/>
      <w:r w:rsidRPr="005E7599">
        <w:rPr>
          <w:rFonts w:cstheme="minorHAnsi"/>
          <w:strike/>
          <w:color w:val="FF0000"/>
          <w:sz w:val="22"/>
          <w:szCs w:val="22"/>
          <w:u w:val="single"/>
        </w:rPr>
        <w:t xml:space="preserve"> per hour of compressor</w:t>
      </w:r>
      <w:r w:rsidRPr="00FA48F4">
        <w:rPr>
          <w:rFonts w:cstheme="minorHAnsi"/>
          <w:color w:val="FF0000"/>
          <w:sz w:val="22"/>
          <w:szCs w:val="22"/>
          <w:u w:val="single"/>
        </w:rPr>
        <w:t xml:space="preserve"> </w:t>
      </w:r>
      <w:r w:rsidRPr="005E7599">
        <w:rPr>
          <w:rFonts w:cstheme="minorHAnsi"/>
          <w:strike/>
          <w:color w:val="FF0000"/>
          <w:sz w:val="22"/>
          <w:szCs w:val="22"/>
          <w:u w:val="single"/>
        </w:rPr>
        <w:t>capacity of no less than 75 in</w:t>
      </w:r>
      <w:r w:rsidRPr="005E7599">
        <w:rPr>
          <w:rFonts w:cstheme="minorHAnsi"/>
          <w:strike/>
          <w:color w:val="FF0000"/>
          <w:sz w:val="22"/>
          <w:szCs w:val="22"/>
          <w:u w:val="single"/>
          <w:vertAlign w:val="superscript"/>
        </w:rPr>
        <w:t>2</w:t>
      </w:r>
      <w:r w:rsidRPr="005E7599">
        <w:rPr>
          <w:rFonts w:cstheme="minorHAnsi"/>
          <w:strike/>
          <w:color w:val="FF0000"/>
          <w:sz w:val="22"/>
          <w:szCs w:val="22"/>
          <w:u w:val="single"/>
        </w:rPr>
        <w:t xml:space="preserve"> per 100 watts of compressor power</w:t>
      </w:r>
      <w:r w:rsidRPr="0006581D">
        <w:rPr>
          <w:rFonts w:cstheme="minorHAnsi"/>
          <w:color w:val="000000" w:themeColor="text1"/>
          <w:sz w:val="22"/>
          <w:szCs w:val="22"/>
          <w:u w:val="single"/>
        </w:rPr>
        <w:t>, using any combination of grilles,</w:t>
      </w:r>
      <w:r>
        <w:rPr>
          <w:rFonts w:cstheme="minorHAnsi"/>
          <w:color w:val="000000" w:themeColor="text1"/>
          <w:sz w:val="22"/>
          <w:szCs w:val="22"/>
          <w:u w:val="single"/>
        </w:rPr>
        <w:t xml:space="preserve"> </w:t>
      </w:r>
      <w:r w:rsidRPr="0006581D">
        <w:rPr>
          <w:rFonts w:cstheme="minorHAnsi"/>
          <w:color w:val="000000" w:themeColor="text1"/>
          <w:sz w:val="22"/>
          <w:szCs w:val="22"/>
          <w:u w:val="single"/>
        </w:rPr>
        <w:t xml:space="preserve">louvers, door undercuts, or a louvered door. Where the </w:t>
      </w:r>
      <w:r w:rsidRPr="005E7599">
        <w:rPr>
          <w:rFonts w:cstheme="minorHAnsi"/>
          <w:strike/>
          <w:color w:val="000000" w:themeColor="text1"/>
          <w:sz w:val="22"/>
          <w:szCs w:val="22"/>
          <w:u w:val="single"/>
        </w:rPr>
        <w:t xml:space="preserve">compressor </w:t>
      </w:r>
      <w:proofErr w:type="gramStart"/>
      <w:r w:rsidRPr="005E7599">
        <w:rPr>
          <w:rFonts w:cstheme="minorHAnsi"/>
          <w:strike/>
          <w:color w:val="FF0000"/>
          <w:sz w:val="22"/>
          <w:szCs w:val="22"/>
          <w:u w:val="single"/>
        </w:rPr>
        <w:t>capacity</w:t>
      </w:r>
      <w:proofErr w:type="gramEnd"/>
      <w:r w:rsidRPr="005E7599">
        <w:rPr>
          <w:rFonts w:cstheme="minorHAnsi"/>
          <w:strike/>
          <w:color w:val="FF0000"/>
          <w:sz w:val="22"/>
          <w:szCs w:val="22"/>
          <w:u w:val="single"/>
        </w:rPr>
        <w:t xml:space="preserve"> </w:t>
      </w:r>
      <w:proofErr w:type="spellStart"/>
      <w:r w:rsidRPr="005E7599">
        <w:rPr>
          <w:rFonts w:cstheme="minorHAnsi"/>
          <w:strike/>
          <w:color w:val="FF0000"/>
          <w:sz w:val="22"/>
          <w:szCs w:val="22"/>
          <w:u w:val="single"/>
        </w:rPr>
        <w:t>power</w:t>
      </w:r>
      <w:r>
        <w:rPr>
          <w:rFonts w:cstheme="minorHAnsi"/>
          <w:color w:val="7030A0"/>
          <w:sz w:val="22"/>
          <w:szCs w:val="22"/>
          <w:u w:val="double"/>
        </w:rPr>
        <w:t>total</w:t>
      </w:r>
      <w:proofErr w:type="spellEnd"/>
      <w:r>
        <w:rPr>
          <w:rFonts w:cstheme="minorHAnsi"/>
          <w:color w:val="7030A0"/>
          <w:sz w:val="22"/>
          <w:szCs w:val="22"/>
          <w:u w:val="double"/>
        </w:rPr>
        <w:t xml:space="preserve"> net free opening area</w:t>
      </w:r>
      <w:r w:rsidRPr="0006581D">
        <w:rPr>
          <w:rFonts w:cstheme="minorHAnsi"/>
          <w:color w:val="000000" w:themeColor="text1"/>
          <w:sz w:val="22"/>
          <w:szCs w:val="22"/>
          <w:u w:val="single"/>
        </w:rPr>
        <w:t xml:space="preserve"> is not specified by the manufacturer, the total net free opening area shall be no less than 560 in</w:t>
      </w:r>
      <w:r w:rsidRPr="0006581D">
        <w:rPr>
          <w:rFonts w:cstheme="minorHAnsi"/>
          <w:color w:val="000000" w:themeColor="text1"/>
          <w:sz w:val="22"/>
          <w:szCs w:val="22"/>
          <w:u w:val="single"/>
          <w:vertAlign w:val="superscript"/>
        </w:rPr>
        <w:t>2</w:t>
      </w:r>
      <w:r w:rsidRPr="0006581D">
        <w:rPr>
          <w:rFonts w:cstheme="minorHAnsi"/>
          <w:color w:val="000000" w:themeColor="text1"/>
          <w:sz w:val="22"/>
          <w:szCs w:val="22"/>
          <w:u w:val="single"/>
        </w:rPr>
        <w:t>.</w:t>
      </w:r>
      <w:r w:rsidRPr="00920DE2">
        <w:rPr>
          <w:u w:val="single"/>
        </w:rPr>
        <w:t xml:space="preserve"> </w:t>
      </w:r>
      <w:r w:rsidRPr="00920DE2">
        <w:rPr>
          <w:rFonts w:cstheme="minorHAnsi"/>
          <w:color w:val="FF0000"/>
          <w:sz w:val="22"/>
          <w:szCs w:val="22"/>
          <w:u w:val="single"/>
        </w:rPr>
        <w:t xml:space="preserve">The sum of the enclosed space and adjacent connected space shall have a combined space volume </w:t>
      </w:r>
      <w:r>
        <w:rPr>
          <w:rFonts w:cstheme="minorHAnsi"/>
          <w:color w:val="FF0000"/>
          <w:sz w:val="22"/>
          <w:szCs w:val="22"/>
          <w:u w:val="single"/>
        </w:rPr>
        <w:t>equal to or greater t</w:t>
      </w:r>
      <w:r w:rsidRPr="00920DE2">
        <w:rPr>
          <w:rFonts w:cstheme="minorHAnsi"/>
          <w:color w:val="FF0000"/>
          <w:sz w:val="22"/>
          <w:szCs w:val="22"/>
          <w:u w:val="single"/>
        </w:rPr>
        <w:t xml:space="preserve">han </w:t>
      </w:r>
      <w:r w:rsidRPr="005E7599">
        <w:rPr>
          <w:rFonts w:cstheme="minorHAnsi"/>
          <w:color w:val="7030A0"/>
          <w:sz w:val="22"/>
          <w:szCs w:val="22"/>
          <w:u w:val="double"/>
        </w:rPr>
        <w:t>the manufacturer’s installation instructions</w:t>
      </w:r>
      <w:r>
        <w:rPr>
          <w:rFonts w:cstheme="minorHAnsi"/>
          <w:color w:val="7030A0"/>
          <w:sz w:val="22"/>
          <w:szCs w:val="22"/>
          <w:u w:val="double"/>
        </w:rPr>
        <w:t xml:space="preserve">, if not specified by the manufacturer the combined space volume shall be equal to or greater than </w:t>
      </w:r>
      <w:r>
        <w:rPr>
          <w:rFonts w:cstheme="minorHAnsi"/>
          <w:color w:val="FF0000"/>
          <w:sz w:val="22"/>
          <w:szCs w:val="22"/>
          <w:u w:val="single"/>
        </w:rPr>
        <w:t>1,000 ft</w:t>
      </w:r>
      <w:r w:rsidRPr="00920DE2">
        <w:rPr>
          <w:rFonts w:cstheme="minorHAnsi"/>
          <w:color w:val="FF0000"/>
          <w:sz w:val="22"/>
          <w:szCs w:val="22"/>
          <w:u w:val="single"/>
          <w:vertAlign w:val="superscript"/>
        </w:rPr>
        <w:t>3</w:t>
      </w:r>
      <w:r>
        <w:rPr>
          <w:rFonts w:cstheme="minorHAnsi"/>
          <w:color w:val="FF0000"/>
          <w:sz w:val="22"/>
          <w:szCs w:val="22"/>
          <w:u w:val="single"/>
        </w:rPr>
        <w:t>.</w:t>
      </w:r>
    </w:p>
    <w:sectPr w:rsidR="0000630F"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2377BD"/>
    <w:rsid w:val="00237923"/>
    <w:rsid w:val="00255E22"/>
    <w:rsid w:val="00363A56"/>
    <w:rsid w:val="00553D0D"/>
    <w:rsid w:val="005C1477"/>
    <w:rsid w:val="005E7599"/>
    <w:rsid w:val="00832587"/>
    <w:rsid w:val="008C2F70"/>
    <w:rsid w:val="00A519E2"/>
    <w:rsid w:val="00AB6728"/>
    <w:rsid w:val="00B97860"/>
    <w:rsid w:val="00D824DE"/>
    <w:rsid w:val="00F44C65"/>
    <w:rsid w:val="00F5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5E7599"/>
    <w:rPr>
      <w:sz w:val="16"/>
      <w:szCs w:val="16"/>
    </w:rPr>
  </w:style>
  <w:style w:type="paragraph" w:styleId="CommentText">
    <w:name w:val="annotation text"/>
    <w:basedOn w:val="Normal"/>
    <w:link w:val="CommentTextChar"/>
    <w:uiPriority w:val="99"/>
    <w:unhideWhenUsed/>
    <w:rsid w:val="005E759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E759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333</Words>
  <Characters>1945</Characters>
  <Application>Microsoft Office Word</Application>
  <DocSecurity>0</DocSecurity>
  <Lines>34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Bryan Ahee</cp:lastModifiedBy>
  <cp:revision>3</cp:revision>
  <dcterms:created xsi:type="dcterms:W3CDTF">2025-11-19T19:57:00Z</dcterms:created>
  <dcterms:modified xsi:type="dcterms:W3CDTF">2025-12-05T18:28:00Z</dcterms:modified>
</cp:coreProperties>
</file>