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5EB6" w14:textId="6DBE925A" w:rsidR="00237923" w:rsidRDefault="00237923">
      <w:pPr>
        <w:rPr>
          <w:sz w:val="20"/>
          <w:szCs w:val="20"/>
        </w:rPr>
      </w:pPr>
      <w:r>
        <w:rPr>
          <w:b/>
          <w:bCs/>
        </w:rPr>
        <w:t>Comment/Explanation</w:t>
      </w:r>
      <w:r w:rsidR="0000630F" w:rsidRPr="0000630F">
        <w:rPr>
          <w:b/>
          <w:bCs/>
          <w:color w:val="FF0000"/>
        </w:rPr>
        <w:t>*</w:t>
      </w:r>
      <w:r>
        <w:rPr>
          <w:b/>
          <w:bCs/>
        </w:rPr>
        <w:t xml:space="preserve">: </w:t>
      </w:r>
      <w:r>
        <w:rPr>
          <w:b/>
          <w:bCs/>
        </w:rPr>
        <w:br/>
      </w:r>
      <w:r w:rsidRPr="008C2F70">
        <w:rPr>
          <w:i/>
          <w:iCs/>
          <w:sz w:val="20"/>
          <w:szCs w:val="20"/>
        </w:rPr>
        <w:t>Include your justification for your proposed change to the draft standard</w:t>
      </w:r>
      <w:r w:rsidR="005C1477">
        <w:rPr>
          <w:i/>
          <w:iCs/>
          <w:sz w:val="20"/>
          <w:szCs w:val="20"/>
        </w:rPr>
        <w:t xml:space="preserve"> below.</w:t>
      </w:r>
      <w:r w:rsidR="0000630F">
        <w:rPr>
          <w:sz w:val="20"/>
          <w:szCs w:val="20"/>
        </w:rPr>
        <w:br/>
        <w:t>_________________________________________________________________________________________</w:t>
      </w:r>
    </w:p>
    <w:p w14:paraId="0109F408" w14:textId="5B78FD38" w:rsidR="00F46049" w:rsidRPr="00F46049" w:rsidRDefault="00F46049" w:rsidP="00F46049">
      <w:pPr>
        <w:rPr>
          <w:b/>
          <w:bCs/>
          <w:sz w:val="20"/>
          <w:szCs w:val="20"/>
        </w:rPr>
      </w:pPr>
      <w:r w:rsidRPr="00F46049">
        <w:rPr>
          <w:b/>
          <w:bCs/>
          <w:sz w:val="20"/>
          <w:szCs w:val="20"/>
        </w:rPr>
        <w:t>Draft PDS-03 RESNET® HERS Addendum 77, Integrated Heat Pump Water Heater (</w:t>
      </w:r>
      <w:proofErr w:type="spellStart"/>
      <w:r w:rsidRPr="00F46049">
        <w:rPr>
          <w:b/>
          <w:bCs/>
          <w:sz w:val="20"/>
          <w:szCs w:val="20"/>
        </w:rPr>
        <w:t>iHPWH</w:t>
      </w:r>
      <w:proofErr w:type="spellEnd"/>
      <w:r w:rsidRPr="00F46049">
        <w:rPr>
          <w:b/>
          <w:bCs/>
          <w:sz w:val="20"/>
          <w:szCs w:val="20"/>
        </w:rPr>
        <w:t>)</w:t>
      </w:r>
    </w:p>
    <w:p w14:paraId="58F2615F" w14:textId="04EE4B4A" w:rsidR="0000630F" w:rsidRPr="0000630F" w:rsidRDefault="00F46049">
      <w:pPr>
        <w:rPr>
          <w:sz w:val="20"/>
          <w:szCs w:val="20"/>
        </w:rPr>
      </w:pPr>
      <w:r>
        <w:rPr>
          <w:sz w:val="20"/>
          <w:szCs w:val="20"/>
        </w:rPr>
        <w:t>Additional inputs for air source heat pump domestic water heaters need to be based upon readily available information so as not to overburden Raters with researching values that may not be available. Such is the case with the proposing an input for Water Heater capacity in BTU/</w:t>
      </w:r>
      <w:proofErr w:type="spellStart"/>
      <w:r>
        <w:rPr>
          <w:sz w:val="20"/>
          <w:szCs w:val="20"/>
        </w:rPr>
        <w:t>hr</w:t>
      </w:r>
      <w:proofErr w:type="spellEnd"/>
      <w:r>
        <w:rPr>
          <w:sz w:val="20"/>
          <w:szCs w:val="20"/>
        </w:rPr>
        <w:t xml:space="preserve"> or </w:t>
      </w:r>
      <w:proofErr w:type="spellStart"/>
      <w:r>
        <w:rPr>
          <w:sz w:val="20"/>
          <w:szCs w:val="20"/>
        </w:rPr>
        <w:t>kBTU</w:t>
      </w:r>
      <w:proofErr w:type="spellEnd"/>
      <w:r>
        <w:rPr>
          <w:sz w:val="20"/>
          <w:szCs w:val="20"/>
        </w:rPr>
        <w:t xml:space="preserve">/hr. This information is not readily available on most of the </w:t>
      </w:r>
      <w:proofErr w:type="spellStart"/>
      <w:r>
        <w:rPr>
          <w:sz w:val="20"/>
          <w:szCs w:val="20"/>
        </w:rPr>
        <w:t>fiamilair</w:t>
      </w:r>
      <w:proofErr w:type="spellEnd"/>
      <w:r>
        <w:rPr>
          <w:sz w:val="20"/>
          <w:szCs w:val="20"/>
        </w:rPr>
        <w:t xml:space="preserve"> document resources such as AHRI </w:t>
      </w:r>
      <w:proofErr w:type="spellStart"/>
      <w:r>
        <w:rPr>
          <w:sz w:val="20"/>
          <w:szCs w:val="20"/>
        </w:rPr>
        <w:t>certifictes</w:t>
      </w:r>
      <w:proofErr w:type="spellEnd"/>
      <w:r>
        <w:rPr>
          <w:sz w:val="20"/>
          <w:szCs w:val="20"/>
        </w:rPr>
        <w:t xml:space="preserve">, Energy Star data or MFR”s </w:t>
      </w:r>
      <w:proofErr w:type="spellStart"/>
      <w:r>
        <w:rPr>
          <w:sz w:val="20"/>
          <w:szCs w:val="20"/>
        </w:rPr>
        <w:t>Specificaiton</w:t>
      </w:r>
      <w:proofErr w:type="spellEnd"/>
      <w:r>
        <w:rPr>
          <w:sz w:val="20"/>
          <w:szCs w:val="20"/>
        </w:rPr>
        <w:t xml:space="preserve"> data. The input should be based on upon Input power in Kw which is readily available. </w:t>
      </w:r>
    </w:p>
    <w:p w14:paraId="392D4EC2" w14:textId="77777777" w:rsidR="0000630F" w:rsidRPr="0000630F" w:rsidRDefault="0000630F">
      <w:pPr>
        <w:rPr>
          <w:sz w:val="20"/>
          <w:szCs w:val="20"/>
        </w:rPr>
      </w:pPr>
    </w:p>
    <w:p w14:paraId="3CF3DE8B" w14:textId="77777777" w:rsidR="0000630F" w:rsidRDefault="0000630F">
      <w:pPr>
        <w:rPr>
          <w:i/>
          <w:iCs/>
          <w:sz w:val="20"/>
          <w:szCs w:val="20"/>
        </w:rPr>
      </w:pPr>
    </w:p>
    <w:p w14:paraId="7FE7E922" w14:textId="77777777" w:rsidR="0000630F" w:rsidRDefault="0000630F">
      <w:pPr>
        <w:rPr>
          <w:i/>
          <w:iCs/>
          <w:sz w:val="20"/>
          <w:szCs w:val="20"/>
        </w:rPr>
      </w:pPr>
    </w:p>
    <w:p w14:paraId="1AB34A18" w14:textId="77777777" w:rsidR="0000630F" w:rsidRDefault="0000630F">
      <w:pPr>
        <w:rPr>
          <w:i/>
          <w:iCs/>
          <w:sz w:val="20"/>
          <w:szCs w:val="20"/>
        </w:rPr>
      </w:pPr>
    </w:p>
    <w:p w14:paraId="693B5CF7" w14:textId="77777777" w:rsidR="0000630F" w:rsidRDefault="0000630F">
      <w:pPr>
        <w:rPr>
          <w:i/>
          <w:iCs/>
          <w:sz w:val="20"/>
          <w:szCs w:val="20"/>
        </w:rPr>
      </w:pPr>
    </w:p>
    <w:p w14:paraId="7F99F264" w14:textId="77777777" w:rsidR="0000630F" w:rsidRDefault="0000630F">
      <w:pPr>
        <w:rPr>
          <w:i/>
          <w:iCs/>
          <w:sz w:val="20"/>
          <w:szCs w:val="20"/>
        </w:rPr>
      </w:pPr>
    </w:p>
    <w:p w14:paraId="3467E157" w14:textId="77777777" w:rsidR="0000630F" w:rsidRDefault="0000630F" w:rsidP="0000630F">
      <w:pPr>
        <w:rPr>
          <w:b/>
          <w:bCs/>
        </w:rPr>
      </w:pPr>
    </w:p>
    <w:p w14:paraId="023A17B3" w14:textId="77777777" w:rsidR="0000630F" w:rsidRDefault="0000630F" w:rsidP="0000630F">
      <w:pPr>
        <w:rPr>
          <w:b/>
          <w:bCs/>
        </w:rPr>
      </w:pPr>
    </w:p>
    <w:p w14:paraId="3ADFCCE6" w14:textId="77777777" w:rsidR="000E18FA" w:rsidRDefault="0000630F" w:rsidP="0000630F">
      <w:pPr>
        <w:rPr>
          <w:i/>
          <w:iCs/>
          <w:sz w:val="20"/>
          <w:szCs w:val="20"/>
        </w:rPr>
      </w:pPr>
      <w:r>
        <w:rPr>
          <w:b/>
          <w:bCs/>
        </w:rPr>
        <w:t>Proposed Change to the Draft Standard</w:t>
      </w:r>
      <w:r w:rsidRPr="0000630F">
        <w:rPr>
          <w:b/>
          <w:bCs/>
          <w:color w:val="FF0000"/>
        </w:rPr>
        <w:t>*</w:t>
      </w:r>
      <w:r>
        <w:br/>
      </w:r>
      <w:r w:rsidRPr="0000630F">
        <w:rPr>
          <w:i/>
          <w:iCs/>
          <w:sz w:val="20"/>
          <w:szCs w:val="20"/>
        </w:rPr>
        <w:t xml:space="preserve">Use “strikethrough” and “underline” formatting to indicate all proposed changes. </w:t>
      </w:r>
      <w:r w:rsidR="00001E7A">
        <w:rPr>
          <w:i/>
          <w:iCs/>
          <w:sz w:val="20"/>
          <w:szCs w:val="20"/>
        </w:rPr>
        <w:t>Changes must be shown with</w:t>
      </w:r>
      <w:r w:rsidR="00A519E2">
        <w:rPr>
          <w:i/>
          <w:iCs/>
          <w:sz w:val="20"/>
          <w:szCs w:val="20"/>
        </w:rPr>
        <w:t xml:space="preserve"> “</w:t>
      </w:r>
      <w:proofErr w:type="gramStart"/>
      <w:r w:rsidR="00A519E2">
        <w:rPr>
          <w:i/>
          <w:iCs/>
          <w:sz w:val="20"/>
          <w:szCs w:val="20"/>
        </w:rPr>
        <w:t>hard-formatting</w:t>
      </w:r>
      <w:proofErr w:type="gramEnd"/>
      <w:r w:rsidR="00A519E2">
        <w:rPr>
          <w:i/>
          <w:iCs/>
          <w:sz w:val="20"/>
          <w:szCs w:val="20"/>
        </w:rPr>
        <w:t xml:space="preserve">” strikethrough and underline, </w:t>
      </w:r>
      <w:r w:rsidR="00A519E2">
        <w:rPr>
          <w:i/>
          <w:iCs/>
          <w:sz w:val="20"/>
          <w:szCs w:val="20"/>
          <w:u w:val="single"/>
        </w:rPr>
        <w:t>not</w:t>
      </w:r>
      <w:r w:rsidR="00A519E2">
        <w:rPr>
          <w:i/>
          <w:iCs/>
          <w:sz w:val="20"/>
          <w:szCs w:val="20"/>
        </w:rPr>
        <w:t xml:space="preserve"> “track changes”.</w:t>
      </w:r>
      <w:r w:rsidR="000E18FA">
        <w:rPr>
          <w:i/>
          <w:iCs/>
          <w:sz w:val="20"/>
          <w:szCs w:val="20"/>
        </w:rPr>
        <w:t xml:space="preserve"> </w:t>
      </w:r>
    </w:p>
    <w:p w14:paraId="00BA7E5F" w14:textId="03DC4B5C" w:rsidR="0000630F" w:rsidRPr="0000630F" w:rsidRDefault="00255E22" w:rsidP="0000630F">
      <w:r>
        <w:rPr>
          <w:i/>
          <w:iCs/>
          <w:sz w:val="20"/>
          <w:szCs w:val="20"/>
        </w:rPr>
        <w:t>Use</w:t>
      </w:r>
      <w:r w:rsidR="000E18FA">
        <w:rPr>
          <w:i/>
          <w:iCs/>
          <w:sz w:val="20"/>
          <w:szCs w:val="20"/>
        </w:rPr>
        <w:t xml:space="preserve"> a color other than red to indicate proposed changes</w:t>
      </w:r>
      <w:r>
        <w:rPr>
          <w:i/>
          <w:iCs/>
          <w:sz w:val="20"/>
          <w:szCs w:val="20"/>
        </w:rPr>
        <w:t xml:space="preserve"> to the draft.</w:t>
      </w:r>
      <w:r w:rsidR="0000630F">
        <w:rPr>
          <w:i/>
          <w:iCs/>
          <w:sz w:val="20"/>
          <w:szCs w:val="20"/>
        </w:rPr>
        <w:br/>
      </w:r>
      <w:r w:rsidR="0000630F">
        <w:rPr>
          <w:sz w:val="20"/>
          <w:szCs w:val="20"/>
        </w:rPr>
        <w:t>____________________________________________________________________________________________</w:t>
      </w:r>
    </w:p>
    <w:p w14:paraId="13697234" w14:textId="543AE3DC" w:rsidR="00F46049" w:rsidRPr="00F46049" w:rsidRDefault="00F46049" w:rsidP="00F46049">
      <w:pPr>
        <w:numPr>
          <w:ilvl w:val="0"/>
          <w:numId w:val="1"/>
        </w:numPr>
        <w:spacing w:after="0" w:line="240" w:lineRule="auto"/>
        <w:rPr>
          <w:rFonts w:ascii="Calibri" w:eastAsia="Times New Roman" w:hAnsi="Calibri" w:cs="Calibri"/>
          <w:color w:val="000000"/>
          <w:kern w:val="0"/>
          <w:sz w:val="22"/>
          <w:szCs w:val="22"/>
          <w:u w:val="single"/>
          <w14:ligatures w14:val="none"/>
        </w:rPr>
      </w:pPr>
      <w:r w:rsidRPr="00F46049">
        <w:rPr>
          <w:rFonts w:ascii="Calibri" w:eastAsia="Times New Roman" w:hAnsi="Calibri" w:cs="Calibri"/>
          <w:color w:val="000000"/>
          <w:kern w:val="0"/>
          <w:sz w:val="22"/>
          <w:szCs w:val="22"/>
          <w:u w:val="single"/>
          <w14:ligatures w14:val="none"/>
        </w:rPr>
        <w:t xml:space="preserve">The enclosed space containing the water heater is verified to have a total net free opening area to an adjacent heated or conditioned space </w:t>
      </w:r>
      <w:commentRangeStart w:id="0"/>
      <w:r w:rsidRPr="00F46049">
        <w:rPr>
          <w:rFonts w:ascii="Calibri" w:eastAsia="Times New Roman" w:hAnsi="Calibri" w:cs="Calibri"/>
          <w:color w:val="FF0000"/>
          <w:kern w:val="0"/>
          <w:sz w:val="22"/>
          <w:szCs w:val="22"/>
          <w:u w:val="single"/>
          <w14:ligatures w14:val="none"/>
        </w:rPr>
        <w:t>that is no less than the sum of 125 in</w:t>
      </w:r>
      <w:r w:rsidRPr="00F46049">
        <w:rPr>
          <w:rFonts w:ascii="Calibri" w:eastAsia="Times New Roman" w:hAnsi="Calibri" w:cs="Calibri"/>
          <w:color w:val="FF0000"/>
          <w:kern w:val="0"/>
          <w:sz w:val="22"/>
          <w:szCs w:val="22"/>
          <w:u w:val="single"/>
          <w:vertAlign w:val="superscript"/>
          <w14:ligatures w14:val="none"/>
        </w:rPr>
        <w:t>2</w:t>
      </w:r>
      <w:r w:rsidRPr="00F46049">
        <w:rPr>
          <w:rFonts w:ascii="Calibri" w:eastAsia="Times New Roman" w:hAnsi="Calibri" w:cs="Calibri"/>
          <w:color w:val="FF0000"/>
          <w:kern w:val="0"/>
          <w:sz w:val="22"/>
          <w:szCs w:val="22"/>
          <w:u w:val="single"/>
          <w14:ligatures w14:val="none"/>
        </w:rPr>
        <w:t xml:space="preserve"> plus 25 in</w:t>
      </w:r>
      <w:r w:rsidRPr="00F46049">
        <w:rPr>
          <w:rFonts w:ascii="Calibri" w:eastAsia="Times New Roman" w:hAnsi="Calibri" w:cs="Calibri"/>
          <w:color w:val="FF0000"/>
          <w:kern w:val="0"/>
          <w:sz w:val="22"/>
          <w:szCs w:val="22"/>
          <w:u w:val="single"/>
          <w:vertAlign w:val="superscript"/>
          <w14:ligatures w14:val="none"/>
        </w:rPr>
        <w:t>2</w:t>
      </w:r>
      <w:r w:rsidRPr="00F46049">
        <w:rPr>
          <w:rFonts w:ascii="Calibri" w:eastAsia="Times New Roman" w:hAnsi="Calibri" w:cs="Calibri"/>
          <w:color w:val="FF0000"/>
          <w:kern w:val="0"/>
          <w:sz w:val="22"/>
          <w:szCs w:val="22"/>
          <w:u w:val="single"/>
          <w14:ligatures w14:val="none"/>
        </w:rPr>
        <w:t xml:space="preserve"> per </w:t>
      </w:r>
      <w:r w:rsidRPr="00F46049">
        <w:rPr>
          <w:rFonts w:ascii="Calibri" w:eastAsia="Times New Roman" w:hAnsi="Calibri" w:cs="Calibri"/>
          <w:b/>
          <w:bCs/>
          <w:color w:val="00B050"/>
          <w:kern w:val="0"/>
          <w:sz w:val="22"/>
          <w:szCs w:val="22"/>
          <w:highlight w:val="yellow"/>
          <w:u w:val="single"/>
          <w14:ligatures w14:val="none"/>
        </w:rPr>
        <w:t xml:space="preserve">KW </w:t>
      </w:r>
      <w:r w:rsidRPr="00F46049">
        <w:rPr>
          <w:rFonts w:ascii="Calibri" w:eastAsia="Times New Roman" w:hAnsi="Calibri" w:cs="Calibri"/>
          <w:b/>
          <w:bCs/>
          <w:color w:val="00B050"/>
          <w:kern w:val="0"/>
          <w:sz w:val="22"/>
          <w:szCs w:val="22"/>
          <w:highlight w:val="yellow"/>
          <w:u w:val="single"/>
          <w14:ligatures w14:val="none"/>
        </w:rPr>
        <w:t xml:space="preserve">of </w:t>
      </w:r>
      <w:r w:rsidRPr="00F46049">
        <w:rPr>
          <w:rFonts w:ascii="Calibri" w:eastAsia="Times New Roman" w:hAnsi="Calibri" w:cs="Calibri"/>
          <w:b/>
          <w:bCs/>
          <w:color w:val="00B050"/>
          <w:kern w:val="0"/>
          <w:sz w:val="22"/>
          <w:szCs w:val="22"/>
          <w:highlight w:val="yellow"/>
          <w:u w:val="single"/>
          <w14:ligatures w14:val="none"/>
        </w:rPr>
        <w:t>Water Heater Input Power</w:t>
      </w:r>
      <w:r w:rsidRPr="00F46049">
        <w:rPr>
          <w:rFonts w:ascii="Calibri" w:eastAsia="Times New Roman" w:hAnsi="Calibri" w:cs="Calibri"/>
          <w:color w:val="00B050"/>
          <w:kern w:val="0"/>
          <w:sz w:val="22"/>
          <w:szCs w:val="22"/>
          <w:u w:val="single"/>
          <w14:ligatures w14:val="none"/>
        </w:rPr>
        <w:t xml:space="preserve"> </w:t>
      </w:r>
      <w:r w:rsidRPr="00F46049">
        <w:rPr>
          <w:rFonts w:ascii="Calibri" w:eastAsia="Times New Roman" w:hAnsi="Calibri" w:cs="Calibri"/>
          <w:strike/>
          <w:color w:val="FF0000"/>
          <w:kern w:val="0"/>
          <w:sz w:val="22"/>
          <w:szCs w:val="22"/>
          <w:u w:val="single"/>
          <w14:ligatures w14:val="none"/>
        </w:rPr>
        <w:t>of no less than 75 in</w:t>
      </w:r>
      <w:r w:rsidRPr="00F46049">
        <w:rPr>
          <w:rFonts w:ascii="Calibri" w:eastAsia="Times New Roman" w:hAnsi="Calibri" w:cs="Calibri"/>
          <w:strike/>
          <w:color w:val="FF0000"/>
          <w:kern w:val="0"/>
          <w:sz w:val="22"/>
          <w:szCs w:val="22"/>
          <w:u w:val="single"/>
          <w:vertAlign w:val="superscript"/>
          <w14:ligatures w14:val="none"/>
        </w:rPr>
        <w:t>2</w:t>
      </w:r>
      <w:r w:rsidRPr="00F46049">
        <w:rPr>
          <w:rFonts w:ascii="Calibri" w:eastAsia="Times New Roman" w:hAnsi="Calibri" w:cs="Calibri"/>
          <w:strike/>
          <w:color w:val="FF0000"/>
          <w:kern w:val="0"/>
          <w:sz w:val="22"/>
          <w:szCs w:val="22"/>
          <w:u w:val="single"/>
          <w14:ligatures w14:val="none"/>
        </w:rPr>
        <w:t xml:space="preserve"> per 100 watts of compressor power</w:t>
      </w:r>
      <w:r w:rsidRPr="00F46049">
        <w:rPr>
          <w:rFonts w:ascii="Calibri" w:eastAsia="Times New Roman" w:hAnsi="Calibri" w:cs="Calibri"/>
          <w:color w:val="000000"/>
          <w:kern w:val="0"/>
          <w:sz w:val="22"/>
          <w:szCs w:val="22"/>
          <w:u w:val="single"/>
          <w14:ligatures w14:val="none"/>
        </w:rPr>
        <w:t xml:space="preserve">, using any combination of grilles, louvers, door undercuts, or a louvered door. Where the compressor </w:t>
      </w:r>
      <w:r w:rsidRPr="00F46049">
        <w:rPr>
          <w:rFonts w:ascii="Calibri" w:eastAsia="Times New Roman" w:hAnsi="Calibri" w:cs="Calibri"/>
          <w:color w:val="FF0000"/>
          <w:kern w:val="0"/>
          <w:sz w:val="22"/>
          <w:szCs w:val="22"/>
          <w:u w:val="single"/>
          <w14:ligatures w14:val="none"/>
        </w:rPr>
        <w:t xml:space="preserve">capacity </w:t>
      </w:r>
      <w:r w:rsidRPr="00F46049">
        <w:rPr>
          <w:rFonts w:ascii="Calibri" w:eastAsia="Times New Roman" w:hAnsi="Calibri" w:cs="Calibri"/>
          <w:strike/>
          <w:color w:val="FF0000"/>
          <w:kern w:val="0"/>
          <w:sz w:val="22"/>
          <w:szCs w:val="22"/>
          <w:u w:val="single"/>
          <w14:ligatures w14:val="none"/>
        </w:rPr>
        <w:t>power</w:t>
      </w:r>
      <w:r w:rsidRPr="00F46049">
        <w:rPr>
          <w:rFonts w:ascii="Calibri" w:eastAsia="Times New Roman" w:hAnsi="Calibri" w:cs="Calibri"/>
          <w:color w:val="000000"/>
          <w:kern w:val="0"/>
          <w:sz w:val="22"/>
          <w:szCs w:val="22"/>
          <w:u w:val="single"/>
          <w14:ligatures w14:val="none"/>
        </w:rPr>
        <w:t xml:space="preserve"> </w:t>
      </w:r>
      <w:commentRangeEnd w:id="0"/>
      <w:r w:rsidRPr="00F46049">
        <w:rPr>
          <w:rFonts w:ascii="Calibri" w:eastAsia="Calibri" w:hAnsi="Calibri" w:cs="Arial"/>
          <w:kern w:val="0"/>
          <w:sz w:val="16"/>
          <w:szCs w:val="16"/>
          <w14:ligatures w14:val="none"/>
        </w:rPr>
        <w:commentReference w:id="0"/>
      </w:r>
      <w:r w:rsidRPr="00F46049">
        <w:rPr>
          <w:rFonts w:ascii="Calibri" w:eastAsia="Times New Roman" w:hAnsi="Calibri" w:cs="Calibri"/>
          <w:color w:val="000000"/>
          <w:kern w:val="0"/>
          <w:sz w:val="22"/>
          <w:szCs w:val="22"/>
          <w:u w:val="single"/>
          <w14:ligatures w14:val="none"/>
        </w:rPr>
        <w:t>is not specified by the manufacturer, the total net free opening area shall be no less than 560 in</w:t>
      </w:r>
      <w:r w:rsidRPr="00F46049">
        <w:rPr>
          <w:rFonts w:ascii="Calibri" w:eastAsia="Times New Roman" w:hAnsi="Calibri" w:cs="Calibri"/>
          <w:color w:val="000000"/>
          <w:kern w:val="0"/>
          <w:sz w:val="22"/>
          <w:szCs w:val="22"/>
          <w:u w:val="single"/>
          <w:vertAlign w:val="superscript"/>
          <w14:ligatures w14:val="none"/>
        </w:rPr>
        <w:t>2</w:t>
      </w:r>
      <w:r w:rsidRPr="00F46049">
        <w:rPr>
          <w:rFonts w:ascii="Calibri" w:eastAsia="Times New Roman" w:hAnsi="Calibri" w:cs="Calibri"/>
          <w:color w:val="000000"/>
          <w:kern w:val="0"/>
          <w:sz w:val="22"/>
          <w:szCs w:val="22"/>
          <w:u w:val="single"/>
          <w14:ligatures w14:val="none"/>
        </w:rPr>
        <w:t>.</w:t>
      </w:r>
      <w:r w:rsidRPr="00F46049">
        <w:rPr>
          <w:rFonts w:ascii="Times New Roman" w:eastAsia="Times New Roman" w:hAnsi="Times New Roman" w:cs="Times New Roman"/>
          <w:kern w:val="0"/>
          <w:u w:val="single"/>
          <w14:ligatures w14:val="none"/>
        </w:rPr>
        <w:t xml:space="preserve"> </w:t>
      </w:r>
      <w:commentRangeStart w:id="1"/>
      <w:r w:rsidRPr="00F46049">
        <w:rPr>
          <w:rFonts w:ascii="Calibri" w:eastAsia="Times New Roman" w:hAnsi="Calibri" w:cs="Calibri"/>
          <w:color w:val="FF0000"/>
          <w:kern w:val="0"/>
          <w:sz w:val="22"/>
          <w:szCs w:val="22"/>
          <w:u w:val="single"/>
          <w14:ligatures w14:val="none"/>
        </w:rPr>
        <w:t>The sum of the enclosed space and adjacent connected space shall have a combined space volume equal to or greater than 1,000 ft</w:t>
      </w:r>
      <w:r w:rsidRPr="00F46049">
        <w:rPr>
          <w:rFonts w:ascii="Calibri" w:eastAsia="Times New Roman" w:hAnsi="Calibri" w:cs="Calibri"/>
          <w:color w:val="FF0000"/>
          <w:kern w:val="0"/>
          <w:sz w:val="22"/>
          <w:szCs w:val="22"/>
          <w:u w:val="single"/>
          <w:vertAlign w:val="superscript"/>
          <w14:ligatures w14:val="none"/>
        </w:rPr>
        <w:t>3</w:t>
      </w:r>
      <w:r w:rsidRPr="00F46049">
        <w:rPr>
          <w:rFonts w:ascii="Calibri" w:eastAsia="Times New Roman" w:hAnsi="Calibri" w:cs="Calibri"/>
          <w:color w:val="FF0000"/>
          <w:kern w:val="0"/>
          <w:sz w:val="22"/>
          <w:szCs w:val="22"/>
          <w:u w:val="single"/>
          <w14:ligatures w14:val="none"/>
        </w:rPr>
        <w:t>.</w:t>
      </w:r>
      <w:commentRangeEnd w:id="1"/>
      <w:r w:rsidRPr="00F46049">
        <w:rPr>
          <w:rFonts w:ascii="Calibri" w:eastAsia="Calibri" w:hAnsi="Calibri" w:cs="Arial"/>
          <w:kern w:val="0"/>
          <w:sz w:val="16"/>
          <w:szCs w:val="16"/>
          <w14:ligatures w14:val="none"/>
        </w:rPr>
        <w:commentReference w:id="1"/>
      </w:r>
    </w:p>
    <w:p w14:paraId="7DD8A835" w14:textId="0D8EBFA8" w:rsidR="0000630F" w:rsidRPr="0000630F" w:rsidRDefault="0000630F"/>
    <w:sectPr w:rsidR="0000630F" w:rsidRPr="0000630F">
      <w:head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ayathri Vijayakumar (she/her/hers)" w:date="2025-07-03T19:29:00Z" w:initials="GV">
    <w:p w14:paraId="4F4EF674" w14:textId="77777777" w:rsidR="00F46049" w:rsidRDefault="00F46049" w:rsidP="00F46049">
      <w:pPr>
        <w:pStyle w:val="CommentText"/>
      </w:pPr>
      <w:r>
        <w:rPr>
          <w:rStyle w:val="CommentReference"/>
        </w:rPr>
        <w:annotationRef/>
      </w:r>
      <w:r>
        <w:t>Addressing Comment #11</w:t>
      </w:r>
    </w:p>
  </w:comment>
  <w:comment w:id="1" w:author="Gayathri Vijayakumar (she/her/hers)" w:date="2025-07-03T19:29:00Z" w:initials="GV">
    <w:p w14:paraId="23519782" w14:textId="77777777" w:rsidR="00F46049" w:rsidRDefault="00F46049" w:rsidP="00F46049">
      <w:pPr>
        <w:pStyle w:val="CommentText"/>
      </w:pPr>
      <w:r>
        <w:rPr>
          <w:rStyle w:val="CommentReference"/>
        </w:rPr>
        <w:annotationRef/>
      </w:r>
      <w:r>
        <w:t>Edited per Comment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4EF674" w15:done="0"/>
  <w15:commentEx w15:paraId="235197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01C5EF" w16cex:dateUtc="2025-07-03T23:29:00Z"/>
  <w16cex:commentExtensible w16cex:durableId="0017BA29" w16cex:dateUtc="2025-07-03T2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4EF674" w16cid:durableId="0701C5EF"/>
  <w16cid:commentId w16cid:paraId="23519782" w16cid:durableId="0017BA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60639" w14:textId="77777777" w:rsidR="00BE200B" w:rsidRDefault="00BE200B" w:rsidP="00237923">
      <w:pPr>
        <w:spacing w:after="0" w:line="240" w:lineRule="auto"/>
      </w:pPr>
      <w:r>
        <w:separator/>
      </w:r>
    </w:p>
  </w:endnote>
  <w:endnote w:type="continuationSeparator" w:id="0">
    <w:p w14:paraId="43AA6BAF" w14:textId="77777777" w:rsidR="00BE200B" w:rsidRDefault="00BE200B" w:rsidP="0023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50FCE" w14:textId="77777777" w:rsidR="00BE200B" w:rsidRDefault="00BE200B" w:rsidP="00237923">
      <w:pPr>
        <w:spacing w:after="0" w:line="240" w:lineRule="auto"/>
      </w:pPr>
      <w:r>
        <w:separator/>
      </w:r>
    </w:p>
  </w:footnote>
  <w:footnote w:type="continuationSeparator" w:id="0">
    <w:p w14:paraId="561CF0D4" w14:textId="77777777" w:rsidR="00BE200B" w:rsidRDefault="00BE200B" w:rsidP="00237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3CBE" w14:textId="34205FA6" w:rsidR="00237923" w:rsidRPr="00237923" w:rsidRDefault="00237923" w:rsidP="00237923">
    <w:pPr>
      <w:pStyle w:val="Header"/>
      <w:jc w:val="center"/>
    </w:pPr>
    <w:r>
      <w:rPr>
        <w:b/>
        <w:bCs/>
      </w:rPr>
      <w:t>RESNET® Standards Public Comment and Proposed Change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03BF5"/>
    <w:multiLevelType w:val="hybridMultilevel"/>
    <w:tmpl w:val="FB7ED372"/>
    <w:lvl w:ilvl="0" w:tplc="7D383604">
      <w:start w:val="1"/>
      <w:numFmt w:val="lowerRoman"/>
      <w:lvlText w:val="%1."/>
      <w:lvlJc w:val="right"/>
      <w:pPr>
        <w:ind w:left="2160" w:hanging="360"/>
      </w:pPr>
      <w:rPr>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6902987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yathri Vijayakumar (she/her/hers)">
    <w15:presenceInfo w15:providerId="AD" w15:userId="S::gvijayakumar@swinter.com::24f66c16-4351-4dbf-a679-9fb4cf249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923"/>
    <w:rsid w:val="00001E7A"/>
    <w:rsid w:val="0000630F"/>
    <w:rsid w:val="00036584"/>
    <w:rsid w:val="00055E1A"/>
    <w:rsid w:val="000E18FA"/>
    <w:rsid w:val="002377BD"/>
    <w:rsid w:val="00237923"/>
    <w:rsid w:val="00255E22"/>
    <w:rsid w:val="00553D0D"/>
    <w:rsid w:val="005C1477"/>
    <w:rsid w:val="008C2F70"/>
    <w:rsid w:val="00977163"/>
    <w:rsid w:val="00A519E2"/>
    <w:rsid w:val="00AB6728"/>
    <w:rsid w:val="00BE200B"/>
    <w:rsid w:val="00D824DE"/>
    <w:rsid w:val="00F44C65"/>
    <w:rsid w:val="00F46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DA0A"/>
  <w15:chartTrackingRefBased/>
  <w15:docId w15:val="{F04E0F48-9025-41BC-8245-17635A63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9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9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9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923"/>
    <w:rPr>
      <w:rFonts w:eastAsiaTheme="majorEastAsia" w:cstheme="majorBidi"/>
      <w:color w:val="272727" w:themeColor="text1" w:themeTint="D8"/>
    </w:rPr>
  </w:style>
  <w:style w:type="paragraph" w:styleId="Title">
    <w:name w:val="Title"/>
    <w:basedOn w:val="Normal"/>
    <w:next w:val="Normal"/>
    <w:link w:val="TitleChar"/>
    <w:uiPriority w:val="10"/>
    <w:qFormat/>
    <w:rsid w:val="00237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9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923"/>
    <w:pPr>
      <w:spacing w:before="160"/>
      <w:jc w:val="center"/>
    </w:pPr>
    <w:rPr>
      <w:i/>
      <w:iCs/>
      <w:color w:val="404040" w:themeColor="text1" w:themeTint="BF"/>
    </w:rPr>
  </w:style>
  <w:style w:type="character" w:customStyle="1" w:styleId="QuoteChar">
    <w:name w:val="Quote Char"/>
    <w:basedOn w:val="DefaultParagraphFont"/>
    <w:link w:val="Quote"/>
    <w:uiPriority w:val="29"/>
    <w:rsid w:val="00237923"/>
    <w:rPr>
      <w:i/>
      <w:iCs/>
      <w:color w:val="404040" w:themeColor="text1" w:themeTint="BF"/>
    </w:rPr>
  </w:style>
  <w:style w:type="paragraph" w:styleId="ListParagraph">
    <w:name w:val="List Paragraph"/>
    <w:basedOn w:val="Normal"/>
    <w:uiPriority w:val="34"/>
    <w:qFormat/>
    <w:rsid w:val="00237923"/>
    <w:pPr>
      <w:ind w:left="720"/>
      <w:contextualSpacing/>
    </w:pPr>
  </w:style>
  <w:style w:type="character" w:styleId="IntenseEmphasis">
    <w:name w:val="Intense Emphasis"/>
    <w:basedOn w:val="DefaultParagraphFont"/>
    <w:uiPriority w:val="21"/>
    <w:qFormat/>
    <w:rsid w:val="00237923"/>
    <w:rPr>
      <w:i/>
      <w:iCs/>
      <w:color w:val="0F4761" w:themeColor="accent1" w:themeShade="BF"/>
    </w:rPr>
  </w:style>
  <w:style w:type="paragraph" w:styleId="IntenseQuote">
    <w:name w:val="Intense Quote"/>
    <w:basedOn w:val="Normal"/>
    <w:next w:val="Normal"/>
    <w:link w:val="IntenseQuoteChar"/>
    <w:uiPriority w:val="30"/>
    <w:qFormat/>
    <w:rsid w:val="00237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923"/>
    <w:rPr>
      <w:i/>
      <w:iCs/>
      <w:color w:val="0F4761" w:themeColor="accent1" w:themeShade="BF"/>
    </w:rPr>
  </w:style>
  <w:style w:type="character" w:styleId="IntenseReference">
    <w:name w:val="Intense Reference"/>
    <w:basedOn w:val="DefaultParagraphFont"/>
    <w:uiPriority w:val="32"/>
    <w:qFormat/>
    <w:rsid w:val="00237923"/>
    <w:rPr>
      <w:b/>
      <w:bCs/>
      <w:smallCaps/>
      <w:color w:val="0F4761" w:themeColor="accent1" w:themeShade="BF"/>
      <w:spacing w:val="5"/>
    </w:rPr>
  </w:style>
  <w:style w:type="paragraph" w:styleId="Header">
    <w:name w:val="header"/>
    <w:basedOn w:val="Normal"/>
    <w:link w:val="HeaderChar"/>
    <w:uiPriority w:val="99"/>
    <w:unhideWhenUsed/>
    <w:rsid w:val="00237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923"/>
  </w:style>
  <w:style w:type="paragraph" w:styleId="Footer">
    <w:name w:val="footer"/>
    <w:basedOn w:val="Normal"/>
    <w:link w:val="FooterChar"/>
    <w:uiPriority w:val="99"/>
    <w:unhideWhenUsed/>
    <w:rsid w:val="00237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923"/>
  </w:style>
  <w:style w:type="character" w:styleId="CommentReference">
    <w:name w:val="annotation reference"/>
    <w:basedOn w:val="DefaultParagraphFont"/>
    <w:uiPriority w:val="99"/>
    <w:semiHidden/>
    <w:unhideWhenUsed/>
    <w:rsid w:val="00F46049"/>
    <w:rPr>
      <w:sz w:val="16"/>
      <w:szCs w:val="16"/>
    </w:rPr>
  </w:style>
  <w:style w:type="paragraph" w:styleId="CommentText">
    <w:name w:val="annotation text"/>
    <w:basedOn w:val="Normal"/>
    <w:link w:val="CommentTextChar"/>
    <w:uiPriority w:val="99"/>
    <w:unhideWhenUsed/>
    <w:rsid w:val="00F46049"/>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F46049"/>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CA0A2A6E635C44B9384D7B4942CE22" ma:contentTypeVersion="18" ma:contentTypeDescription="Create a new document." ma:contentTypeScope="" ma:versionID="0d0c22f3fbbbe3556e5a693ab0fda24b">
  <xsd:schema xmlns:xsd="http://www.w3.org/2001/XMLSchema" xmlns:xs="http://www.w3.org/2001/XMLSchema" xmlns:p="http://schemas.microsoft.com/office/2006/metadata/properties" xmlns:ns2="a22c15c9-5ee2-43fc-bf23-4bf4823d633f" xmlns:ns3="d541df19-1d95-40b9-8952-f391e5cd1063" targetNamespace="http://schemas.microsoft.com/office/2006/metadata/properties" ma:root="true" ma:fieldsID="7715e200de597c72f5cbd8a04d59d0d7" ns2:_="" ns3:_="">
    <xsd:import namespace="a22c15c9-5ee2-43fc-bf23-4bf4823d633f"/>
    <xsd:import namespace="d541df19-1d95-40b9-8952-f391e5cd10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c15c9-5ee2-43fc-bf23-4bf4823d6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39e30c-ef1c-450d-954e-69f1f4f1b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1df19-1d95-40b9-8952-f391e5cd10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11c1d5-b7a9-400e-9f48-19c3aaabcfd6}" ma:internalName="TaxCatchAll" ma:showField="CatchAllData" ma:web="d541df19-1d95-40b9-8952-f391e5cd1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4BF0AC-1FFE-4666-8EF1-0692E6E6C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c15c9-5ee2-43fc-bf23-4bf4823d633f"/>
    <ds:schemaRef ds:uri="d541df19-1d95-40b9-8952-f391e5cd1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C3FFF1-529B-4296-87AC-D51300E905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1649</Characters>
  <Application>Microsoft Office Word</Application>
  <DocSecurity>0</DocSecurity>
  <Lines>54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Meres</dc:creator>
  <cp:keywords/>
  <dc:description/>
  <cp:lastModifiedBy>Tony Lisanti</cp:lastModifiedBy>
  <cp:revision>2</cp:revision>
  <dcterms:created xsi:type="dcterms:W3CDTF">2025-12-05T18:32:00Z</dcterms:created>
  <dcterms:modified xsi:type="dcterms:W3CDTF">2025-12-05T18:32:00Z</dcterms:modified>
</cp:coreProperties>
</file>