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E5EB6" w14:textId="6DBE925A" w:rsidR="00237923" w:rsidRDefault="00237923">
      <w:pPr>
        <w:rPr>
          <w:sz w:val="20"/>
          <w:szCs w:val="20"/>
        </w:rPr>
      </w:pPr>
      <w:r>
        <w:rPr>
          <w:b/>
          <w:bCs/>
        </w:rPr>
        <w:t>Comment/Explanation</w:t>
      </w:r>
      <w:r w:rsidR="0000630F" w:rsidRPr="0000630F">
        <w:rPr>
          <w:b/>
          <w:bCs/>
          <w:color w:val="FF0000"/>
        </w:rPr>
        <w:t>*</w:t>
      </w:r>
      <w:r>
        <w:rPr>
          <w:b/>
          <w:bCs/>
        </w:rPr>
        <w:t xml:space="preserve">: </w:t>
      </w:r>
      <w:r>
        <w:rPr>
          <w:b/>
          <w:bCs/>
        </w:rPr>
        <w:br/>
      </w:r>
      <w:r w:rsidRPr="008C2F70">
        <w:rPr>
          <w:i/>
          <w:iCs/>
          <w:sz w:val="20"/>
          <w:szCs w:val="20"/>
        </w:rPr>
        <w:t>Include your justification for your proposed change to the draft standard</w:t>
      </w:r>
      <w:r w:rsidR="005C1477">
        <w:rPr>
          <w:i/>
          <w:iCs/>
          <w:sz w:val="20"/>
          <w:szCs w:val="20"/>
        </w:rPr>
        <w:t xml:space="preserve"> below.</w:t>
      </w:r>
      <w:r w:rsidR="0000630F">
        <w:rPr>
          <w:sz w:val="20"/>
          <w:szCs w:val="20"/>
        </w:rPr>
        <w:br/>
        <w:t>_________________________________________________________________________________________</w:t>
      </w:r>
    </w:p>
    <w:p w14:paraId="58F2615F" w14:textId="5103D671" w:rsidR="0000630F" w:rsidRDefault="00D92660">
      <w:pPr>
        <w:rPr>
          <w:sz w:val="20"/>
          <w:szCs w:val="20"/>
        </w:rPr>
      </w:pPr>
      <w:r>
        <w:rPr>
          <w:sz w:val="20"/>
          <w:szCs w:val="20"/>
        </w:rPr>
        <w:t>The wording of the latter portion of this section as proposed is too vague to create a proper, enforceable standard. “Significant improvement” without a defined rubric to measure against makes this section impossible to enforce consistently as either a QAD attempting to implement this Standard, or as an overseeing entity</w:t>
      </w:r>
      <w:r w:rsidR="00482371">
        <w:rPr>
          <w:sz w:val="20"/>
          <w:szCs w:val="20"/>
        </w:rPr>
        <w:t xml:space="preserve"> attempting to ensure this Standard is enforced correctly</w:t>
      </w:r>
      <w:r>
        <w:rPr>
          <w:sz w:val="20"/>
          <w:szCs w:val="20"/>
        </w:rPr>
        <w:t xml:space="preserve">. What one individual might argue is “significant improvement”, another might see differently, creating a conflict due to this </w:t>
      </w:r>
      <w:proofErr w:type="gramStart"/>
      <w:r>
        <w:rPr>
          <w:sz w:val="20"/>
          <w:szCs w:val="20"/>
        </w:rPr>
        <w:t>overly-generalized</w:t>
      </w:r>
      <w:proofErr w:type="gramEnd"/>
      <w:r>
        <w:rPr>
          <w:sz w:val="20"/>
          <w:szCs w:val="20"/>
        </w:rPr>
        <w:t xml:space="preserve"> wording. </w:t>
      </w:r>
    </w:p>
    <w:p w14:paraId="41E0E778" w14:textId="77777777" w:rsidR="00D92660" w:rsidRDefault="00D92660">
      <w:pPr>
        <w:rPr>
          <w:sz w:val="20"/>
          <w:szCs w:val="20"/>
        </w:rPr>
      </w:pPr>
    </w:p>
    <w:p w14:paraId="3467E157" w14:textId="3EA795E9" w:rsidR="0000630F" w:rsidRPr="00D92660" w:rsidRDefault="00D92660" w:rsidP="0000630F">
      <w:pPr>
        <w:rPr>
          <w:sz w:val="20"/>
          <w:szCs w:val="20"/>
        </w:rPr>
      </w:pPr>
      <w:r>
        <w:rPr>
          <w:sz w:val="20"/>
          <w:szCs w:val="20"/>
        </w:rPr>
        <w:t xml:space="preserve">As this comes after the proposed implementation of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</w:t>
      </w:r>
      <w:r w:rsidR="00482371">
        <w:rPr>
          <w:sz w:val="20"/>
          <w:szCs w:val="20"/>
        </w:rPr>
        <w:t>coaching action</w:t>
      </w:r>
      <w:r>
        <w:rPr>
          <w:sz w:val="20"/>
          <w:szCs w:val="20"/>
        </w:rPr>
        <w:t xml:space="preserve"> plan</w:t>
      </w:r>
      <w:r w:rsidR="00482371">
        <w:rPr>
          <w:sz w:val="20"/>
          <w:szCs w:val="20"/>
        </w:rPr>
        <w:t xml:space="preserve"> addressing the noted deficiencies</w:t>
      </w:r>
      <w:r>
        <w:rPr>
          <w:sz w:val="20"/>
          <w:szCs w:val="20"/>
        </w:rPr>
        <w:t xml:space="preserve">, some measure of definitive, measurable improvement should be specified to ensure the consistent application of this Standard across all parties. </w:t>
      </w:r>
    </w:p>
    <w:p w14:paraId="023A17B3" w14:textId="77777777" w:rsidR="0000630F" w:rsidRDefault="0000630F" w:rsidP="0000630F">
      <w:pPr>
        <w:rPr>
          <w:b/>
          <w:bCs/>
        </w:rPr>
      </w:pPr>
    </w:p>
    <w:p w14:paraId="3ADFCCE6" w14:textId="77777777" w:rsidR="000E18FA" w:rsidRDefault="0000630F" w:rsidP="0000630F">
      <w:pPr>
        <w:rPr>
          <w:i/>
          <w:iCs/>
          <w:sz w:val="20"/>
          <w:szCs w:val="20"/>
        </w:rPr>
      </w:pPr>
      <w:r>
        <w:rPr>
          <w:b/>
          <w:bCs/>
        </w:rPr>
        <w:t>Proposed Change to the Draft Standard</w:t>
      </w:r>
      <w:r w:rsidRPr="0000630F">
        <w:rPr>
          <w:b/>
          <w:bCs/>
          <w:color w:val="FF0000"/>
        </w:rPr>
        <w:t>*</w:t>
      </w:r>
      <w:r>
        <w:br/>
      </w:r>
      <w:r w:rsidRPr="0000630F">
        <w:rPr>
          <w:i/>
          <w:iCs/>
          <w:sz w:val="20"/>
          <w:szCs w:val="20"/>
        </w:rPr>
        <w:t xml:space="preserve">Use “strikethrough” and “underline” formatting to indicate all proposed changes. </w:t>
      </w:r>
      <w:r w:rsidR="00001E7A">
        <w:rPr>
          <w:i/>
          <w:iCs/>
          <w:sz w:val="20"/>
          <w:szCs w:val="20"/>
        </w:rPr>
        <w:t>Changes must be shown with</w:t>
      </w:r>
      <w:r w:rsidR="00A519E2">
        <w:rPr>
          <w:i/>
          <w:iCs/>
          <w:sz w:val="20"/>
          <w:szCs w:val="20"/>
        </w:rPr>
        <w:t xml:space="preserve"> “</w:t>
      </w:r>
      <w:proofErr w:type="gramStart"/>
      <w:r w:rsidR="00A519E2">
        <w:rPr>
          <w:i/>
          <w:iCs/>
          <w:sz w:val="20"/>
          <w:szCs w:val="20"/>
        </w:rPr>
        <w:t>hard-formatting</w:t>
      </w:r>
      <w:proofErr w:type="gramEnd"/>
      <w:r w:rsidR="00A519E2">
        <w:rPr>
          <w:i/>
          <w:iCs/>
          <w:sz w:val="20"/>
          <w:szCs w:val="20"/>
        </w:rPr>
        <w:t xml:space="preserve">” strikethrough and underline, </w:t>
      </w:r>
      <w:r w:rsidR="00A519E2">
        <w:rPr>
          <w:i/>
          <w:iCs/>
          <w:sz w:val="20"/>
          <w:szCs w:val="20"/>
          <w:u w:val="single"/>
        </w:rPr>
        <w:t>not</w:t>
      </w:r>
      <w:r w:rsidR="00A519E2">
        <w:rPr>
          <w:i/>
          <w:iCs/>
          <w:sz w:val="20"/>
          <w:szCs w:val="20"/>
        </w:rPr>
        <w:t xml:space="preserve"> “track changes”.</w:t>
      </w:r>
      <w:r w:rsidR="000E18FA">
        <w:rPr>
          <w:i/>
          <w:iCs/>
          <w:sz w:val="20"/>
          <w:szCs w:val="20"/>
        </w:rPr>
        <w:t xml:space="preserve"> </w:t>
      </w:r>
    </w:p>
    <w:p w14:paraId="00BA7E5F" w14:textId="03DC4B5C" w:rsidR="0000630F" w:rsidRPr="0000630F" w:rsidRDefault="00255E22" w:rsidP="0000630F">
      <w:r>
        <w:rPr>
          <w:i/>
          <w:iCs/>
          <w:sz w:val="20"/>
          <w:szCs w:val="20"/>
        </w:rPr>
        <w:t>Use</w:t>
      </w:r>
      <w:r w:rsidR="000E18FA">
        <w:rPr>
          <w:i/>
          <w:iCs/>
          <w:sz w:val="20"/>
          <w:szCs w:val="20"/>
        </w:rPr>
        <w:t xml:space="preserve"> a color other than red to indicate proposed changes</w:t>
      </w:r>
      <w:r>
        <w:rPr>
          <w:i/>
          <w:iCs/>
          <w:sz w:val="20"/>
          <w:szCs w:val="20"/>
        </w:rPr>
        <w:t xml:space="preserve"> to the draft.</w:t>
      </w:r>
      <w:r w:rsidR="0000630F">
        <w:rPr>
          <w:i/>
          <w:iCs/>
          <w:sz w:val="20"/>
          <w:szCs w:val="20"/>
        </w:rPr>
        <w:br/>
      </w:r>
      <w:r w:rsidR="0000630F">
        <w:rPr>
          <w:sz w:val="20"/>
          <w:szCs w:val="20"/>
        </w:rPr>
        <w:t>____________________________________________________________________________________________</w:t>
      </w:r>
    </w:p>
    <w:p w14:paraId="53F411AC" w14:textId="02400C2E" w:rsidR="00D92660" w:rsidRPr="00D92660" w:rsidRDefault="00D92660" w:rsidP="00D92660">
      <w:r w:rsidRPr="00D92660">
        <w:rPr>
          <w:i/>
          <w:iCs/>
        </w:rPr>
        <w:t>905.6.4.1</w:t>
      </w:r>
      <w:r w:rsidRPr="00D92660">
        <w:rPr>
          <w:i/>
          <w:iCs/>
          <w:u w:val="single"/>
        </w:rPr>
        <w:t>5</w:t>
      </w:r>
      <w:r w:rsidRPr="00D92660">
        <w:rPr>
          <w:i/>
          <w:iCs/>
        </w:rPr>
        <w:t xml:space="preserve"> The </w:t>
      </w:r>
      <w:r w:rsidRPr="00D92660">
        <w:rPr>
          <w:i/>
          <w:iCs/>
          <w:u w:val="single"/>
        </w:rPr>
        <w:t xml:space="preserve">If the Rater/RFI does not cooperate with facilitating the request for additional QA reviews, or if the Rater/RFI does not </w:t>
      </w:r>
      <w:r w:rsidRPr="00D92660">
        <w:rPr>
          <w:i/>
          <w:iCs/>
          <w:strike/>
          <w:u w:val="single"/>
        </w:rPr>
        <w:t>make significant improvement</w:t>
      </w:r>
      <w:r w:rsidRPr="00D92660">
        <w:rPr>
          <w:i/>
          <w:iCs/>
          <w:u w:val="single"/>
        </w:rPr>
        <w:t xml:space="preserve"> </w:t>
      </w:r>
      <w:r w:rsidRPr="00D92660">
        <w:rPr>
          <w:i/>
          <w:iCs/>
          <w:color w:val="0070C0"/>
          <w:u w:val="single"/>
        </w:rPr>
        <w:t xml:space="preserve">correct the deficiency </w:t>
      </w:r>
      <w:r w:rsidRPr="00D92660">
        <w:rPr>
          <w:i/>
          <w:iCs/>
          <w:u w:val="single"/>
        </w:rPr>
        <w:t>on the identified verification, testing and/or modeling skills</w:t>
      </w:r>
      <w:r w:rsidR="00482371">
        <w:rPr>
          <w:i/>
          <w:iCs/>
          <w:u w:val="single"/>
        </w:rPr>
        <w:t xml:space="preserve"> </w:t>
      </w:r>
      <w:r w:rsidR="00482371" w:rsidRPr="00482371">
        <w:rPr>
          <w:i/>
          <w:iCs/>
          <w:color w:val="0070C0"/>
          <w:u w:val="single"/>
        </w:rPr>
        <w:t>after completion of the coaching action plan</w:t>
      </w:r>
      <w:r w:rsidRPr="00482371">
        <w:rPr>
          <w:i/>
          <w:iCs/>
          <w:color w:val="0070C0"/>
          <w:u w:val="single"/>
        </w:rPr>
        <w:t xml:space="preserve">, </w:t>
      </w:r>
      <w:r w:rsidRPr="00D92660">
        <w:rPr>
          <w:i/>
          <w:iCs/>
          <w:u w:val="single"/>
        </w:rPr>
        <w:t xml:space="preserve">then the </w:t>
      </w:r>
      <w:r w:rsidRPr="00D92660">
        <w:rPr>
          <w:i/>
          <w:iCs/>
        </w:rPr>
        <w:t>Rater</w:t>
      </w:r>
      <w:r w:rsidRPr="00D92660">
        <w:rPr>
          <w:i/>
          <w:iCs/>
          <w:u w:val="single"/>
        </w:rPr>
        <w:t xml:space="preserve">/RFI </w:t>
      </w:r>
      <w:r w:rsidRPr="00D92660">
        <w:rPr>
          <w:i/>
          <w:iCs/>
        </w:rPr>
        <w:t xml:space="preserve">shall be placed on </w:t>
      </w:r>
      <w:proofErr w:type="gramStart"/>
      <w:r w:rsidRPr="00D92660">
        <w:rPr>
          <w:i/>
          <w:iCs/>
        </w:rPr>
        <w:t>probation;</w:t>
      </w:r>
      <w:r w:rsidRPr="00D92660">
        <w:rPr>
          <w:i/>
          <w:iCs/>
          <w:u w:val="single"/>
        </w:rPr>
        <w:t>.</w:t>
      </w:r>
      <w:proofErr w:type="gramEnd"/>
    </w:p>
    <w:p w14:paraId="7DD8A835" w14:textId="0D8EBFA8" w:rsidR="0000630F" w:rsidRPr="0000630F" w:rsidRDefault="0000630F"/>
    <w:sectPr w:rsidR="0000630F" w:rsidRPr="0000630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F5874" w14:textId="77777777" w:rsidR="00620F70" w:rsidRDefault="00620F70" w:rsidP="00237923">
      <w:pPr>
        <w:spacing w:after="0" w:line="240" w:lineRule="auto"/>
      </w:pPr>
      <w:r>
        <w:separator/>
      </w:r>
    </w:p>
  </w:endnote>
  <w:endnote w:type="continuationSeparator" w:id="0">
    <w:p w14:paraId="0B9BCC7A" w14:textId="77777777" w:rsidR="00620F70" w:rsidRDefault="00620F70" w:rsidP="00237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5B485" w14:textId="77777777" w:rsidR="00620F70" w:rsidRDefault="00620F70" w:rsidP="00237923">
      <w:pPr>
        <w:spacing w:after="0" w:line="240" w:lineRule="auto"/>
      </w:pPr>
      <w:r>
        <w:separator/>
      </w:r>
    </w:p>
  </w:footnote>
  <w:footnote w:type="continuationSeparator" w:id="0">
    <w:p w14:paraId="64462356" w14:textId="77777777" w:rsidR="00620F70" w:rsidRDefault="00620F70" w:rsidP="00237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3CBE" w14:textId="34205FA6" w:rsidR="00237923" w:rsidRPr="00237923" w:rsidRDefault="00237923" w:rsidP="00237923">
    <w:pPr>
      <w:pStyle w:val="Header"/>
      <w:jc w:val="center"/>
    </w:pPr>
    <w:r>
      <w:rPr>
        <w:b/>
        <w:bCs/>
      </w:rPr>
      <w:t>RESNET® Standards Public Comment and Proposed Change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23"/>
    <w:rsid w:val="00001E7A"/>
    <w:rsid w:val="0000630F"/>
    <w:rsid w:val="00036584"/>
    <w:rsid w:val="00055E1A"/>
    <w:rsid w:val="000E18FA"/>
    <w:rsid w:val="002377BD"/>
    <w:rsid w:val="00237923"/>
    <w:rsid w:val="00255E22"/>
    <w:rsid w:val="00272443"/>
    <w:rsid w:val="00482371"/>
    <w:rsid w:val="00553D0D"/>
    <w:rsid w:val="005C1477"/>
    <w:rsid w:val="00620F70"/>
    <w:rsid w:val="008C2F70"/>
    <w:rsid w:val="00A519E2"/>
    <w:rsid w:val="00AB6728"/>
    <w:rsid w:val="00D777C7"/>
    <w:rsid w:val="00D824DE"/>
    <w:rsid w:val="00D92660"/>
    <w:rsid w:val="00F4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BDA0A"/>
  <w15:chartTrackingRefBased/>
  <w15:docId w15:val="{F04E0F48-9025-41BC-8245-17635A63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9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79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79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9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9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9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9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9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9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9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9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79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9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9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9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9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9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9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9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9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9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9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9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9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79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79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9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9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9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7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923"/>
  </w:style>
  <w:style w:type="paragraph" w:styleId="Footer">
    <w:name w:val="footer"/>
    <w:basedOn w:val="Normal"/>
    <w:link w:val="FooterChar"/>
    <w:uiPriority w:val="99"/>
    <w:unhideWhenUsed/>
    <w:rsid w:val="00237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A0A2A6E635C44B9384D7B4942CE22" ma:contentTypeVersion="18" ma:contentTypeDescription="Create a new document." ma:contentTypeScope="" ma:versionID="0d0c22f3fbbbe3556e5a693ab0fda24b">
  <xsd:schema xmlns:xsd="http://www.w3.org/2001/XMLSchema" xmlns:xs="http://www.w3.org/2001/XMLSchema" xmlns:p="http://schemas.microsoft.com/office/2006/metadata/properties" xmlns:ns2="a22c15c9-5ee2-43fc-bf23-4bf4823d633f" xmlns:ns3="d541df19-1d95-40b9-8952-f391e5cd1063" targetNamespace="http://schemas.microsoft.com/office/2006/metadata/properties" ma:root="true" ma:fieldsID="7715e200de597c72f5cbd8a04d59d0d7" ns2:_="" ns3:_="">
    <xsd:import namespace="a22c15c9-5ee2-43fc-bf23-4bf4823d633f"/>
    <xsd:import namespace="d541df19-1d95-40b9-8952-f391e5cd1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c15c9-5ee2-43fc-bf23-4bf4823d63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39e30c-ef1c-450d-954e-69f1f4f1b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1df19-1d95-40b9-8952-f391e5cd10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11c1d5-b7a9-400e-9f48-19c3aaabcfd6}" ma:internalName="TaxCatchAll" ma:showField="CatchAllData" ma:web="d541df19-1d95-40b9-8952-f391e5cd1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4BF0AC-1FFE-4666-8EF1-0692E6E6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c15c9-5ee2-43fc-bf23-4bf4823d633f"/>
    <ds:schemaRef ds:uri="d541df19-1d95-40b9-8952-f391e5cd1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C3FFF1-529B-4296-87AC-D51300E905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Meres</dc:creator>
  <cp:keywords/>
  <dc:description/>
  <cp:lastModifiedBy>Joshua Anderson</cp:lastModifiedBy>
  <cp:revision>2</cp:revision>
  <dcterms:created xsi:type="dcterms:W3CDTF">2026-08-06T23:36:00Z</dcterms:created>
  <dcterms:modified xsi:type="dcterms:W3CDTF">2026-08-06T23:36:00Z</dcterms:modified>
</cp:coreProperties>
</file>