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CBDFC" w14:textId="77777777" w:rsidR="00E84960" w:rsidRPr="005A640E" w:rsidRDefault="00E84960" w:rsidP="00E84960">
      <w:pPr>
        <w:rPr>
          <w:b/>
          <w:bCs/>
        </w:rPr>
      </w:pPr>
      <w:r w:rsidRPr="005A640E">
        <w:rPr>
          <w:b/>
          <w:bCs/>
        </w:rPr>
        <w:t>COMMENT 1</w:t>
      </w:r>
      <w:r>
        <w:rPr>
          <w:b/>
          <w:bCs/>
        </w:rPr>
        <w:t>1</w:t>
      </w:r>
    </w:p>
    <w:p w14:paraId="05713ADA" w14:textId="77777777" w:rsidR="00E84960" w:rsidRDefault="00E84960" w:rsidP="00E84960">
      <w:pPr>
        <w:spacing w:after="0" w:line="240" w:lineRule="auto"/>
      </w:pPr>
      <w:r>
        <w:t>COMMENT: Add the following statement to Section 10.6  (sample calculations report):</w:t>
      </w:r>
    </w:p>
    <w:p w14:paraId="63EB698D" w14:textId="77777777" w:rsidR="00E84960" w:rsidRDefault="00E84960" w:rsidP="00E84960">
      <w:pPr>
        <w:spacing w:after="0" w:line="240" w:lineRule="auto"/>
      </w:pPr>
    </w:p>
    <w:p w14:paraId="593D3471" w14:textId="77777777" w:rsidR="00E84960" w:rsidRDefault="00E84960" w:rsidP="00E84960">
      <w:pPr>
        <w:spacing w:after="0" w:line="240" w:lineRule="auto"/>
        <w:ind w:left="720"/>
      </w:pPr>
      <w:r>
        <w:t>“</w:t>
      </w:r>
      <w:r w:rsidRPr="00BB41D3">
        <w:rPr>
          <w:u w:val="double"/>
        </w:rPr>
        <w:t>Note that carbon stored in life cycle information modules A1-A3 + A5.3 is not permanently sequestered and will be subject to some degree of carbon release at the end of the product and/or buiding’s life cycle which is not captured in this analysis.</w:t>
      </w:r>
      <w:r>
        <w:t>”</w:t>
      </w:r>
    </w:p>
    <w:p w14:paraId="1C11B44F" w14:textId="77777777" w:rsidR="00E84960" w:rsidRDefault="00E84960" w:rsidP="00E84960">
      <w:pPr>
        <w:spacing w:after="0" w:line="240" w:lineRule="auto"/>
      </w:pPr>
    </w:p>
    <w:p w14:paraId="6E3F0BB2" w14:textId="6B7248B2" w:rsidR="00E84960" w:rsidRDefault="00E84960" w:rsidP="00E84960">
      <w:pPr>
        <w:spacing w:after="0" w:line="240" w:lineRule="auto"/>
      </w:pPr>
      <w:r>
        <w:t>REASON: Corrects an omission for consistency with reporting requirements in Section 8.1.8 that require the inclusion of this statement where carbon storage is accounted in the reported results.</w:t>
      </w:r>
    </w:p>
    <w:p w14:paraId="4E277449" w14:textId="77777777" w:rsidR="006C2F48" w:rsidRDefault="006C2F48"/>
    <w:sectPr w:rsidR="006C2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60"/>
    <w:rsid w:val="001C1189"/>
    <w:rsid w:val="00332A50"/>
    <w:rsid w:val="006C2F48"/>
    <w:rsid w:val="006C4910"/>
    <w:rsid w:val="009A5CFD"/>
    <w:rsid w:val="00BA63F7"/>
    <w:rsid w:val="00E8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3BE4D"/>
  <w15:chartTrackingRefBased/>
  <w15:docId w15:val="{05E08443-C074-4A38-A711-62F00395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960"/>
  </w:style>
  <w:style w:type="paragraph" w:styleId="Heading1">
    <w:name w:val="heading 1"/>
    <w:basedOn w:val="Normal"/>
    <w:next w:val="Normal"/>
    <w:link w:val="Heading1Char"/>
    <w:uiPriority w:val="9"/>
    <w:qFormat/>
    <w:rsid w:val="00E8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96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96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9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9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9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96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96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9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9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9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9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9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9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96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9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96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960"/>
    <w:rPr>
      <w:b/>
      <w:bCs/>
      <w:smallCaps/>
      <w:color w:val="2E74B5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E849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496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496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jcrandell</dc:creator>
  <cp:keywords/>
  <dc:description/>
  <cp:lastModifiedBy>jcrandell</cp:lastModifiedBy>
  <cp:revision>2</cp:revision>
  <dcterms:created xsi:type="dcterms:W3CDTF">2026-09-14T22:00:00Z</dcterms:created>
  <dcterms:modified xsi:type="dcterms:W3CDTF">2026-09-14T22:09:00Z</dcterms:modified>
</cp:coreProperties>
</file>