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7311C" w14:textId="77777777" w:rsidR="00B2622B" w:rsidRPr="00BC0DAC" w:rsidRDefault="00B2622B" w:rsidP="00B2622B">
      <w:pPr>
        <w:spacing w:after="0" w:line="240" w:lineRule="auto"/>
        <w:rPr>
          <w:b/>
          <w:bCs/>
        </w:rPr>
      </w:pPr>
      <w:r w:rsidRPr="00BC0DAC">
        <w:rPr>
          <w:b/>
          <w:bCs/>
        </w:rPr>
        <w:t>COMMENT 2</w:t>
      </w:r>
    </w:p>
    <w:p w14:paraId="16C4006D" w14:textId="77777777" w:rsidR="00B2622B" w:rsidRPr="00141E8E" w:rsidRDefault="00B2622B" w:rsidP="00B2622B">
      <w:pPr>
        <w:pStyle w:val="Heading1"/>
        <w:rPr>
          <w:color w:val="EE0000"/>
          <w:u w:val="single"/>
        </w:rPr>
      </w:pPr>
      <w:bookmarkStart w:id="0" w:name="_Toc1542774803"/>
      <w:bookmarkStart w:id="1" w:name="_Toc771827499"/>
      <w:r>
        <w:rPr>
          <w:color w:val="EE0000"/>
          <w:u w:val="single"/>
        </w:rPr>
        <w:t xml:space="preserve">2 </w:t>
      </w:r>
      <w:r w:rsidRPr="00141E8E">
        <w:rPr>
          <w:color w:val="EE0000"/>
          <w:u w:val="single"/>
        </w:rPr>
        <w:t>Scope</w:t>
      </w:r>
      <w:bookmarkEnd w:id="0"/>
      <w:bookmarkEnd w:id="1"/>
      <w:r>
        <w:rPr>
          <w:color w:val="EE0000"/>
          <w:u w:val="single"/>
        </w:rPr>
        <w:t xml:space="preserve"> </w:t>
      </w:r>
      <w:r w:rsidRPr="00A070D3">
        <w:rPr>
          <w:color w:val="auto"/>
          <w:u w:val="double"/>
          <w:vertAlign w:val="superscript"/>
        </w:rPr>
        <w:t>(1)</w:t>
      </w:r>
    </w:p>
    <w:p w14:paraId="785115BC" w14:textId="77777777" w:rsidR="00B2622B" w:rsidRDefault="00B2622B" w:rsidP="00B2622B">
      <w:pPr>
        <w:rPr>
          <w:color w:val="EE0000"/>
          <w:u w:val="single"/>
        </w:rPr>
      </w:pPr>
      <w:r w:rsidRPr="00141E8E">
        <w:rPr>
          <w:color w:val="EE0000"/>
          <w:u w:val="single"/>
        </w:rPr>
        <w:t>This standard is applicable to buildings with Dwelling Units and Sleeping Units in Residential or Commercial Buildings, except hotels and motels.</w:t>
      </w:r>
    </w:p>
    <w:p w14:paraId="59BBB9B8" w14:textId="77777777" w:rsidR="00B2622B" w:rsidRPr="00BC0DAC" w:rsidRDefault="00B2622B" w:rsidP="00B2622B">
      <w:pPr>
        <w:rPr>
          <w:rFonts w:eastAsiaTheme="minorEastAsia"/>
          <w:u w:val="double"/>
        </w:rPr>
      </w:pPr>
      <w:r w:rsidRPr="00BC0DAC">
        <w:rPr>
          <w:u w:val="double"/>
        </w:rPr>
        <w:t xml:space="preserve">This standard does not address the </w:t>
      </w:r>
      <w:r w:rsidRPr="007D340D">
        <w:rPr>
          <w:i/>
          <w:iCs/>
          <w:u w:val="double"/>
        </w:rPr>
        <w:t>building site</w:t>
      </w:r>
      <w:r w:rsidRPr="00BC0DAC">
        <w:rPr>
          <w:u w:val="double"/>
        </w:rPr>
        <w:t xml:space="preserve"> or infrastructure.</w:t>
      </w:r>
    </w:p>
    <w:p w14:paraId="11D09B64" w14:textId="77777777" w:rsidR="00B2622B" w:rsidRDefault="00B2622B" w:rsidP="00B2622B">
      <w:pPr>
        <w:rPr>
          <w:u w:val="double"/>
        </w:rPr>
      </w:pPr>
      <w:r w:rsidRPr="00141E8E">
        <w:rPr>
          <w:color w:val="EE0000"/>
          <w:u w:val="single"/>
        </w:rPr>
        <w:t xml:space="preserve">This standard does not set benchmarks or establish </w:t>
      </w:r>
      <w:r w:rsidRPr="00941423">
        <w:rPr>
          <w:strike/>
          <w:color w:val="EE0000"/>
          <w:u w:val="single"/>
        </w:rPr>
        <w:t>levels of building performance</w:t>
      </w:r>
      <w:r>
        <w:rPr>
          <w:color w:val="EE0000"/>
          <w:u w:val="single"/>
        </w:rPr>
        <w:t xml:space="preserve"> </w:t>
      </w:r>
      <w:r>
        <w:rPr>
          <w:u w:val="double"/>
        </w:rPr>
        <w:t xml:space="preserve">targets for </w:t>
      </w:r>
      <w:r w:rsidRPr="00BC0DAC">
        <w:rPr>
          <w:u w:val="double"/>
        </w:rPr>
        <w:t>embodied carbon emissions</w:t>
      </w:r>
      <w:r>
        <w:rPr>
          <w:u w:val="double"/>
        </w:rPr>
        <w:t xml:space="preserve"> of products or buildings.</w:t>
      </w:r>
    </w:p>
    <w:p w14:paraId="0AE6131D" w14:textId="77777777" w:rsidR="00B2622B" w:rsidRPr="00BC0DAC" w:rsidRDefault="00B2622B" w:rsidP="00B2622B">
      <w:pPr>
        <w:rPr>
          <w:rFonts w:eastAsiaTheme="minorEastAsia"/>
          <w:u w:val="double"/>
        </w:rPr>
      </w:pPr>
      <w:r w:rsidRPr="00BC0DAC">
        <w:rPr>
          <w:u w:val="double"/>
        </w:rPr>
        <w:t xml:space="preserve">This standard does not address operational </w:t>
      </w:r>
      <w:r>
        <w:rPr>
          <w:u w:val="double"/>
        </w:rPr>
        <w:t xml:space="preserve">carbon </w:t>
      </w:r>
      <w:r w:rsidRPr="00BC0DAC">
        <w:rPr>
          <w:u w:val="double"/>
        </w:rPr>
        <w:t>emission</w:t>
      </w:r>
      <w:r>
        <w:rPr>
          <w:u w:val="double"/>
        </w:rPr>
        <w:t xml:space="preserve">s of a building and any interaction of those emissions with specified </w:t>
      </w:r>
      <w:r w:rsidRPr="00BC0DAC">
        <w:rPr>
          <w:u w:val="double"/>
        </w:rPr>
        <w:t>products</w:t>
      </w:r>
      <w:r>
        <w:rPr>
          <w:u w:val="double"/>
        </w:rPr>
        <w:t xml:space="preserve"> and other building design decisions.</w:t>
      </w:r>
    </w:p>
    <w:p w14:paraId="3777F376" w14:textId="77777777" w:rsidR="00B2622B" w:rsidRPr="00141E8E" w:rsidRDefault="00B2622B" w:rsidP="00B2622B">
      <w:pPr>
        <w:rPr>
          <w:rFonts w:eastAsiaTheme="minorEastAsia"/>
          <w:color w:val="EE0000"/>
          <w:u w:val="single"/>
        </w:rPr>
      </w:pPr>
      <w:r w:rsidRPr="00141E8E">
        <w:rPr>
          <w:color w:val="EE0000"/>
          <w:u w:val="single"/>
        </w:rPr>
        <w:t>This standard shall not be used to circumvent any safety, health, or environmental requirements.</w:t>
      </w:r>
    </w:p>
    <w:p w14:paraId="0FC3CAFD" w14:textId="77777777" w:rsidR="00B2622B" w:rsidRDefault="00B2622B" w:rsidP="00B2622B">
      <w:pPr>
        <w:spacing w:after="0" w:line="240" w:lineRule="auto"/>
      </w:pPr>
      <w:r>
        <w:t>__________________</w:t>
      </w:r>
    </w:p>
    <w:p w14:paraId="654F0C92" w14:textId="77777777" w:rsidR="00B2622B" w:rsidRPr="00A070D3" w:rsidRDefault="00B2622B" w:rsidP="00B2622B">
      <w:pPr>
        <w:pStyle w:val="ListParagraph"/>
        <w:numPr>
          <w:ilvl w:val="0"/>
          <w:numId w:val="1"/>
        </w:numPr>
        <w:spacing w:after="0" w:line="240" w:lineRule="auto"/>
        <w:rPr>
          <w:sz w:val="22"/>
          <w:szCs w:val="22"/>
          <w:u w:val="double"/>
        </w:rPr>
      </w:pPr>
      <w:r w:rsidRPr="00A070D3">
        <w:rPr>
          <w:sz w:val="22"/>
          <w:szCs w:val="22"/>
          <w:u w:val="double"/>
        </w:rPr>
        <w:t>(Informative note) For additional information on the limitations of this standard refer to Section 10.5.</w:t>
      </w:r>
    </w:p>
    <w:p w14:paraId="24A233E1" w14:textId="77777777" w:rsidR="00B2622B" w:rsidRDefault="00B2622B" w:rsidP="00B2622B">
      <w:pPr>
        <w:spacing w:after="0" w:line="240" w:lineRule="auto"/>
      </w:pPr>
    </w:p>
    <w:p w14:paraId="04854B06" w14:textId="7DACF55C" w:rsidR="006C2F48" w:rsidRDefault="00B2622B" w:rsidP="00B2622B">
      <w:r>
        <w:t>REASON:  This section as currently written addresses the applicability (scope) of the standard as well as limitations (what the “standard does not” do).  Some significant limitations are not mentioned in this section and should be included to better inform the user of what the standard does not address.  Two additional limitations, one clarification, and an informative note referencing Section 10.5 are proposed for that purpose.</w:t>
      </w:r>
    </w:p>
    <w:sectPr w:rsidR="006C2F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2273D2"/>
    <w:multiLevelType w:val="hybridMultilevel"/>
    <w:tmpl w:val="3AF40E56"/>
    <w:lvl w:ilvl="0" w:tplc="1916DA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8755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22B"/>
    <w:rsid w:val="001C1189"/>
    <w:rsid w:val="00332A50"/>
    <w:rsid w:val="006C2F48"/>
    <w:rsid w:val="006C4910"/>
    <w:rsid w:val="00B2622B"/>
    <w:rsid w:val="00BA6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04E51"/>
  <w15:chartTrackingRefBased/>
  <w15:docId w15:val="{69A2F066-4D79-4DC0-AC0A-6046CDBF5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22B"/>
  </w:style>
  <w:style w:type="paragraph" w:styleId="Heading1">
    <w:name w:val="heading 1"/>
    <w:basedOn w:val="Normal"/>
    <w:next w:val="Normal"/>
    <w:link w:val="Heading1Char"/>
    <w:uiPriority w:val="9"/>
    <w:qFormat/>
    <w:rsid w:val="00B2622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2622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2622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2622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2622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262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62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62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62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22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2622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2622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2622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2622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262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2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2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22B"/>
    <w:rPr>
      <w:rFonts w:eastAsiaTheme="majorEastAsia" w:cstheme="majorBidi"/>
      <w:color w:val="272727" w:themeColor="text1" w:themeTint="D8"/>
    </w:rPr>
  </w:style>
  <w:style w:type="paragraph" w:styleId="Title">
    <w:name w:val="Title"/>
    <w:basedOn w:val="Normal"/>
    <w:next w:val="Normal"/>
    <w:link w:val="TitleChar"/>
    <w:uiPriority w:val="10"/>
    <w:qFormat/>
    <w:rsid w:val="00B262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2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2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62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22B"/>
    <w:pPr>
      <w:spacing w:before="160"/>
      <w:jc w:val="center"/>
    </w:pPr>
    <w:rPr>
      <w:i/>
      <w:iCs/>
      <w:color w:val="404040" w:themeColor="text1" w:themeTint="BF"/>
    </w:rPr>
  </w:style>
  <w:style w:type="character" w:customStyle="1" w:styleId="QuoteChar">
    <w:name w:val="Quote Char"/>
    <w:basedOn w:val="DefaultParagraphFont"/>
    <w:link w:val="Quote"/>
    <w:uiPriority w:val="29"/>
    <w:rsid w:val="00B2622B"/>
    <w:rPr>
      <w:i/>
      <w:iCs/>
      <w:color w:val="404040" w:themeColor="text1" w:themeTint="BF"/>
    </w:rPr>
  </w:style>
  <w:style w:type="paragraph" w:styleId="ListParagraph">
    <w:name w:val="List Paragraph"/>
    <w:basedOn w:val="Normal"/>
    <w:uiPriority w:val="34"/>
    <w:qFormat/>
    <w:rsid w:val="00B2622B"/>
    <w:pPr>
      <w:ind w:left="720"/>
      <w:contextualSpacing/>
    </w:pPr>
  </w:style>
  <w:style w:type="character" w:styleId="IntenseEmphasis">
    <w:name w:val="Intense Emphasis"/>
    <w:basedOn w:val="DefaultParagraphFont"/>
    <w:uiPriority w:val="21"/>
    <w:qFormat/>
    <w:rsid w:val="00B2622B"/>
    <w:rPr>
      <w:i/>
      <w:iCs/>
      <w:color w:val="2E74B5" w:themeColor="accent1" w:themeShade="BF"/>
    </w:rPr>
  </w:style>
  <w:style w:type="paragraph" w:styleId="IntenseQuote">
    <w:name w:val="Intense Quote"/>
    <w:basedOn w:val="Normal"/>
    <w:next w:val="Normal"/>
    <w:link w:val="IntenseQuoteChar"/>
    <w:uiPriority w:val="30"/>
    <w:qFormat/>
    <w:rsid w:val="00B2622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2622B"/>
    <w:rPr>
      <w:i/>
      <w:iCs/>
      <w:color w:val="2E74B5" w:themeColor="accent1" w:themeShade="BF"/>
    </w:rPr>
  </w:style>
  <w:style w:type="character" w:styleId="IntenseReference">
    <w:name w:val="Intense Reference"/>
    <w:basedOn w:val="DefaultParagraphFont"/>
    <w:uiPriority w:val="32"/>
    <w:qFormat/>
    <w:rsid w:val="00B2622B"/>
    <w:rPr>
      <w:b/>
      <w:bCs/>
      <w:smallCaps/>
      <w:color w:val="2E74B5" w:themeColor="accent1" w:themeShade="BF"/>
      <w:spacing w:val="5"/>
    </w:rPr>
  </w:style>
  <w:style w:type="character" w:styleId="CommentReference">
    <w:name w:val="annotation reference"/>
    <w:basedOn w:val="DefaultParagraphFont"/>
    <w:uiPriority w:val="99"/>
    <w:semiHidden/>
    <w:unhideWhenUsed/>
    <w:rsid w:val="00B2622B"/>
    <w:rPr>
      <w:sz w:val="16"/>
      <w:szCs w:val="16"/>
    </w:rPr>
  </w:style>
  <w:style w:type="paragraph" w:styleId="CommentText">
    <w:name w:val="annotation text"/>
    <w:basedOn w:val="Normal"/>
    <w:link w:val="CommentTextChar"/>
    <w:uiPriority w:val="99"/>
    <w:unhideWhenUsed/>
    <w:rsid w:val="00B2622B"/>
    <w:pPr>
      <w:spacing w:line="240" w:lineRule="auto"/>
    </w:pPr>
    <w:rPr>
      <w:sz w:val="20"/>
      <w:szCs w:val="20"/>
    </w:rPr>
  </w:style>
  <w:style w:type="character" w:customStyle="1" w:styleId="CommentTextChar">
    <w:name w:val="Comment Text Char"/>
    <w:basedOn w:val="DefaultParagraphFont"/>
    <w:link w:val="CommentText"/>
    <w:uiPriority w:val="99"/>
    <w:rsid w:val="00B2622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1031</Characters>
  <Application>Microsoft Office Word</Application>
  <DocSecurity>0</DocSecurity>
  <Lines>8</Lines>
  <Paragraphs>2</Paragraphs>
  <ScaleCrop>false</ScaleCrop>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jcrandell</dc:creator>
  <cp:keywords/>
  <dc:description/>
  <cp:lastModifiedBy>jcrandell</cp:lastModifiedBy>
  <cp:revision>1</cp:revision>
  <dcterms:created xsi:type="dcterms:W3CDTF">2026-09-14T20:55:00Z</dcterms:created>
  <dcterms:modified xsi:type="dcterms:W3CDTF">2026-09-14T20:57:00Z</dcterms:modified>
</cp:coreProperties>
</file>