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FBB6" w14:textId="77777777" w:rsidR="00217A82" w:rsidRPr="002D7047" w:rsidRDefault="00217A82" w:rsidP="00217A82">
      <w:pPr>
        <w:rPr>
          <w:b/>
          <w:bCs/>
        </w:rPr>
      </w:pPr>
      <w:r w:rsidRPr="00883FD3">
        <w:rPr>
          <w:b/>
          <w:bCs/>
        </w:rPr>
        <w:t xml:space="preserve">COMMENT </w:t>
      </w:r>
      <w:r>
        <w:rPr>
          <w:b/>
          <w:bCs/>
        </w:rPr>
        <w:t>6</w:t>
      </w:r>
      <w:r>
        <w:t xml:space="preserve"> (only if comment 5 is rejected)</w:t>
      </w:r>
    </w:p>
    <w:p w14:paraId="1D164A2A" w14:textId="77777777" w:rsidR="00217A82" w:rsidRDefault="00217A82" w:rsidP="00217A82">
      <w:pPr>
        <w:spacing w:after="0" w:line="240" w:lineRule="auto"/>
      </w:pPr>
      <w:r>
        <w:t>…</w:t>
      </w:r>
    </w:p>
    <w:p w14:paraId="7B27E6F3" w14:textId="29EF3909" w:rsidR="00217A82" w:rsidRPr="00C665F2" w:rsidRDefault="00217A82" w:rsidP="00217A82">
      <w:pPr>
        <w:pStyle w:val="Caption"/>
        <w:keepNext/>
        <w:rPr>
          <w:color w:val="EE0000"/>
          <w:sz w:val="20"/>
          <w:szCs w:val="20"/>
          <w:u w:val="single"/>
        </w:rPr>
      </w:pPr>
      <w:bookmarkStart w:id="0" w:name="_Ref170130996"/>
      <w:r w:rsidRPr="00C665F2">
        <w:rPr>
          <w:color w:val="EE0000"/>
          <w:sz w:val="20"/>
          <w:szCs w:val="20"/>
          <w:u w:val="single"/>
        </w:rPr>
        <w:t xml:space="preserve">Table </w:t>
      </w:r>
      <w:proofErr w:type="gramStart"/>
      <w:r>
        <w:rPr>
          <w:color w:val="EE0000"/>
          <w:sz w:val="20"/>
          <w:szCs w:val="20"/>
          <w:u w:val="single"/>
        </w:rPr>
        <w:t>5.4.1</w:t>
      </w:r>
      <w:bookmarkEnd w:id="0"/>
      <w:r w:rsidRPr="00C665F2">
        <w:rPr>
          <w:color w:val="EE0000"/>
          <w:sz w:val="20"/>
          <w:szCs w:val="20"/>
          <w:u w:val="single"/>
        </w:rPr>
        <w:t xml:space="preserve">  Minimum</w:t>
      </w:r>
      <w:proofErr w:type="gramEnd"/>
      <w:r w:rsidRPr="00C665F2">
        <w:rPr>
          <w:color w:val="EE0000"/>
          <w:sz w:val="20"/>
          <w:szCs w:val="20"/>
          <w:u w:val="single"/>
        </w:rPr>
        <w:t xml:space="preserve"> Assessed Products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50"/>
        <w:gridCol w:w="6315"/>
      </w:tblGrid>
      <w:tr w:rsidR="00217A82" w:rsidRPr="00141E8E" w14:paraId="023C5FFA" w14:textId="77777777" w:rsidTr="008B593A">
        <w:trPr>
          <w:trHeight w:val="425"/>
        </w:trPr>
        <w:tc>
          <w:tcPr>
            <w:tcW w:w="2950" w:type="dxa"/>
            <w:shd w:val="clear" w:color="auto" w:fill="F2F2F2" w:themeFill="background1" w:themeFillShade="F2"/>
            <w:tcMar>
              <w:top w:w="15" w:type="dxa"/>
              <w:left w:w="15" w:type="dxa"/>
              <w:right w:w="15" w:type="dxa"/>
            </w:tcMar>
            <w:vAlign w:val="center"/>
          </w:tcPr>
          <w:p w14:paraId="44D3F33C" w14:textId="77777777" w:rsidR="00217A82" w:rsidRPr="00141E8E" w:rsidRDefault="00217A82" w:rsidP="008B593A">
            <w:pPr>
              <w:spacing w:after="0"/>
              <w:jc w:val="center"/>
              <w:rPr>
                <w:rFonts w:eastAsiaTheme="minorEastAsia"/>
                <w:b/>
                <w:color w:val="EE0000"/>
                <w:sz w:val="18"/>
                <w:szCs w:val="18"/>
                <w:u w:val="single"/>
              </w:rPr>
            </w:pPr>
            <w:r w:rsidRPr="00141E8E">
              <w:rPr>
                <w:rFonts w:eastAsiaTheme="minorEastAsia"/>
                <w:b/>
                <w:color w:val="EE0000"/>
                <w:sz w:val="18"/>
                <w:szCs w:val="18"/>
                <w:u w:val="single"/>
              </w:rPr>
              <w:t>Building Element</w:t>
            </w:r>
          </w:p>
        </w:tc>
        <w:tc>
          <w:tcPr>
            <w:tcW w:w="6315" w:type="dxa"/>
            <w:shd w:val="clear" w:color="auto" w:fill="F2F2F2" w:themeFill="background1" w:themeFillShade="F2"/>
            <w:tcMar>
              <w:top w:w="15" w:type="dxa"/>
              <w:left w:w="15" w:type="dxa"/>
              <w:right w:w="15" w:type="dxa"/>
            </w:tcMar>
            <w:vAlign w:val="center"/>
          </w:tcPr>
          <w:p w14:paraId="1227217C" w14:textId="77777777" w:rsidR="00217A82" w:rsidRPr="00141E8E" w:rsidRDefault="00217A82" w:rsidP="008B593A">
            <w:pPr>
              <w:spacing w:after="0"/>
              <w:jc w:val="center"/>
              <w:rPr>
                <w:rFonts w:eastAsiaTheme="minorEastAsia"/>
                <w:b/>
                <w:color w:val="EE0000"/>
                <w:sz w:val="18"/>
                <w:szCs w:val="18"/>
                <w:u w:val="single"/>
              </w:rPr>
            </w:pPr>
            <w:r w:rsidRPr="00141E8E">
              <w:rPr>
                <w:rFonts w:eastAsiaTheme="minorEastAsia"/>
                <w:b/>
                <w:bCs/>
                <w:color w:val="EE0000"/>
                <w:sz w:val="18"/>
                <w:szCs w:val="18"/>
                <w:u w:val="single"/>
              </w:rPr>
              <w:t>Minimum Assessed Products</w:t>
            </w:r>
          </w:p>
        </w:tc>
      </w:tr>
      <w:tr w:rsidR="00217A82" w:rsidRPr="00141E8E" w14:paraId="0CBDF878" w14:textId="77777777" w:rsidTr="008B593A">
        <w:trPr>
          <w:trHeight w:hRule="exact" w:val="288"/>
        </w:trPr>
        <w:tc>
          <w:tcPr>
            <w:tcW w:w="2950" w:type="dxa"/>
            <w:vMerge w:val="restart"/>
            <w:tcMar>
              <w:top w:w="15" w:type="dxa"/>
              <w:left w:w="15" w:type="dxa"/>
              <w:right w:w="15" w:type="dxa"/>
            </w:tcMar>
            <w:vAlign w:val="center"/>
          </w:tcPr>
          <w:p w14:paraId="613AA9B3"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 xml:space="preserve">Foundations, </w:t>
            </w:r>
          </w:p>
          <w:p w14:paraId="228D147E"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 xml:space="preserve">Subgrade Enclosures, </w:t>
            </w:r>
          </w:p>
          <w:p w14:paraId="1957F5CD"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and Slabs-on-Grade</w:t>
            </w:r>
          </w:p>
        </w:tc>
        <w:tc>
          <w:tcPr>
            <w:tcW w:w="6315" w:type="dxa"/>
            <w:tcMar>
              <w:top w:w="15" w:type="dxa"/>
              <w:left w:w="15" w:type="dxa"/>
              <w:right w:w="15" w:type="dxa"/>
            </w:tcMar>
            <w:vAlign w:val="center"/>
          </w:tcPr>
          <w:p w14:paraId="5E7D6CA6"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Concrete elements, incl. walls, footings, pads, piers &amp; piles</w:t>
            </w:r>
          </w:p>
        </w:tc>
      </w:tr>
      <w:tr w:rsidR="00217A82" w:rsidRPr="00141E8E" w14:paraId="00ECA89D" w14:textId="77777777" w:rsidTr="008B593A">
        <w:trPr>
          <w:trHeight w:hRule="exact" w:val="288"/>
        </w:trPr>
        <w:tc>
          <w:tcPr>
            <w:tcW w:w="2950" w:type="dxa"/>
            <w:vMerge/>
          </w:tcPr>
          <w:p w14:paraId="6EF1D71A"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4ED5F389"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Reinforcement bars and mesh</w:t>
            </w:r>
          </w:p>
        </w:tc>
      </w:tr>
      <w:tr w:rsidR="00217A82" w:rsidRPr="00141E8E" w14:paraId="071A7227" w14:textId="77777777" w:rsidTr="008B593A">
        <w:trPr>
          <w:trHeight w:hRule="exact" w:val="288"/>
        </w:trPr>
        <w:tc>
          <w:tcPr>
            <w:tcW w:w="2950" w:type="dxa"/>
            <w:vMerge/>
          </w:tcPr>
          <w:p w14:paraId="120D3A59"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0841B5D"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Perimeter frame walls integral to foundation assembly</w:t>
            </w:r>
          </w:p>
        </w:tc>
      </w:tr>
      <w:tr w:rsidR="00217A82" w:rsidRPr="00141E8E" w14:paraId="2F3C569B" w14:textId="77777777" w:rsidTr="008B593A">
        <w:trPr>
          <w:trHeight w:hRule="exact" w:val="288"/>
        </w:trPr>
        <w:tc>
          <w:tcPr>
            <w:tcW w:w="2950" w:type="dxa"/>
            <w:vMerge/>
          </w:tcPr>
          <w:p w14:paraId="1C99F635"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59871BA4" w14:textId="77777777" w:rsidR="00217A82" w:rsidRPr="00E139BA" w:rsidRDefault="00217A82" w:rsidP="008B593A">
            <w:pPr>
              <w:spacing w:after="0"/>
              <w:rPr>
                <w:rFonts w:eastAsiaTheme="minorEastAsia"/>
                <w:strike/>
                <w:color w:val="EE0000"/>
                <w:sz w:val="18"/>
                <w:szCs w:val="18"/>
                <w:u w:val="single"/>
              </w:rPr>
            </w:pPr>
            <w:r w:rsidRPr="00141E8E">
              <w:rPr>
                <w:rFonts w:eastAsiaTheme="minorEastAsia"/>
                <w:color w:val="EE0000"/>
                <w:sz w:val="18"/>
                <w:szCs w:val="18"/>
                <w:u w:val="single"/>
              </w:rPr>
              <w:t xml:space="preserve"> </w:t>
            </w:r>
            <w:r w:rsidRPr="00217A82">
              <w:rPr>
                <w:rFonts w:eastAsiaTheme="minorEastAsia"/>
                <w:strike/>
                <w:color w:val="EE0000"/>
                <w:sz w:val="18"/>
                <w:szCs w:val="18"/>
                <w:u w:val="single"/>
              </w:rPr>
              <w:t>Insulation, exterior &amp; interior</w:t>
            </w:r>
          </w:p>
        </w:tc>
      </w:tr>
      <w:tr w:rsidR="00217A82" w:rsidRPr="00141E8E" w14:paraId="1991B581" w14:textId="77777777" w:rsidTr="008B593A">
        <w:trPr>
          <w:trHeight w:hRule="exact" w:val="288"/>
        </w:trPr>
        <w:tc>
          <w:tcPr>
            <w:tcW w:w="2950" w:type="dxa"/>
            <w:vMerge/>
          </w:tcPr>
          <w:p w14:paraId="38D34962"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1CB2FC9C"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Barriers (air tightness, waterproofing, drainage)</w:t>
            </w:r>
          </w:p>
        </w:tc>
      </w:tr>
      <w:tr w:rsidR="00217A82" w:rsidRPr="00141E8E" w14:paraId="0E6A5622" w14:textId="77777777" w:rsidTr="008B593A">
        <w:trPr>
          <w:trHeight w:hRule="exact" w:val="288"/>
        </w:trPr>
        <w:tc>
          <w:tcPr>
            <w:tcW w:w="2950" w:type="dxa"/>
            <w:vMerge/>
          </w:tcPr>
          <w:p w14:paraId="05ECDE9F"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B253B8C"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Aggregate</w:t>
            </w:r>
          </w:p>
        </w:tc>
      </w:tr>
      <w:tr w:rsidR="00217A82" w:rsidRPr="00141E8E" w14:paraId="6D48E1DD" w14:textId="77777777" w:rsidTr="008B593A">
        <w:trPr>
          <w:trHeight w:hRule="exact" w:val="288"/>
        </w:trPr>
        <w:tc>
          <w:tcPr>
            <w:tcW w:w="2950" w:type="dxa"/>
            <w:vMerge w:val="restart"/>
            <w:tcMar>
              <w:top w:w="15" w:type="dxa"/>
              <w:left w:w="15" w:type="dxa"/>
              <w:right w:w="15" w:type="dxa"/>
            </w:tcMar>
            <w:vAlign w:val="center"/>
          </w:tcPr>
          <w:p w14:paraId="20771BF6"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Exterior Walls</w:t>
            </w:r>
          </w:p>
        </w:tc>
        <w:tc>
          <w:tcPr>
            <w:tcW w:w="6315" w:type="dxa"/>
            <w:tcMar>
              <w:top w:w="15" w:type="dxa"/>
              <w:left w:w="15" w:type="dxa"/>
              <w:right w:w="15" w:type="dxa"/>
            </w:tcMar>
            <w:vAlign w:val="center"/>
          </w:tcPr>
          <w:p w14:paraId="14787C65"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Wall structure (framing, SIP, masonry, other)</w:t>
            </w:r>
          </w:p>
        </w:tc>
      </w:tr>
      <w:tr w:rsidR="00217A82" w:rsidRPr="00141E8E" w14:paraId="4990BD5F" w14:textId="77777777" w:rsidTr="008B593A">
        <w:trPr>
          <w:trHeight w:hRule="exact" w:val="288"/>
        </w:trPr>
        <w:tc>
          <w:tcPr>
            <w:tcW w:w="2950" w:type="dxa"/>
            <w:vMerge/>
          </w:tcPr>
          <w:p w14:paraId="200DDDD0"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4F033839"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Sheathing</w:t>
            </w:r>
          </w:p>
        </w:tc>
      </w:tr>
      <w:tr w:rsidR="00217A82" w:rsidRPr="00141E8E" w14:paraId="74F9BC90" w14:textId="77777777" w:rsidTr="008B593A">
        <w:trPr>
          <w:trHeight w:val="300"/>
        </w:trPr>
        <w:tc>
          <w:tcPr>
            <w:tcW w:w="2950" w:type="dxa"/>
            <w:vMerge/>
          </w:tcPr>
          <w:p w14:paraId="50BDB71C"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19267F98"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Strapping/furring</w:t>
            </w:r>
          </w:p>
        </w:tc>
      </w:tr>
      <w:tr w:rsidR="00217A82" w:rsidRPr="00141E8E" w14:paraId="42CD335C" w14:textId="77777777" w:rsidTr="008B593A">
        <w:trPr>
          <w:trHeight w:hRule="exact" w:val="288"/>
        </w:trPr>
        <w:tc>
          <w:tcPr>
            <w:tcW w:w="2950" w:type="dxa"/>
            <w:vMerge/>
          </w:tcPr>
          <w:p w14:paraId="2BC3D20E"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125E32BD"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Cladding</w:t>
            </w:r>
          </w:p>
        </w:tc>
      </w:tr>
      <w:tr w:rsidR="00217A82" w:rsidRPr="00141E8E" w14:paraId="5074FD01" w14:textId="77777777" w:rsidTr="008B593A">
        <w:trPr>
          <w:trHeight w:hRule="exact" w:val="288"/>
        </w:trPr>
        <w:tc>
          <w:tcPr>
            <w:tcW w:w="2950" w:type="dxa"/>
            <w:vMerge/>
          </w:tcPr>
          <w:p w14:paraId="55381AD3"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469F8A7"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Windows</w:t>
            </w:r>
          </w:p>
        </w:tc>
      </w:tr>
      <w:tr w:rsidR="00217A82" w:rsidRPr="00141E8E" w14:paraId="7BA4724D" w14:textId="77777777" w:rsidTr="008B593A">
        <w:trPr>
          <w:trHeight w:hRule="exact" w:val="288"/>
        </w:trPr>
        <w:tc>
          <w:tcPr>
            <w:tcW w:w="2950" w:type="dxa"/>
            <w:vMerge/>
          </w:tcPr>
          <w:p w14:paraId="331ADD24"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8A27663"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Exterior doors (glazed and opaque)</w:t>
            </w:r>
          </w:p>
        </w:tc>
      </w:tr>
      <w:tr w:rsidR="00217A82" w:rsidRPr="00141E8E" w14:paraId="1D92D628" w14:textId="77777777" w:rsidTr="008B593A">
        <w:trPr>
          <w:trHeight w:hRule="exact" w:val="288"/>
        </w:trPr>
        <w:tc>
          <w:tcPr>
            <w:tcW w:w="2950" w:type="dxa"/>
            <w:vMerge/>
          </w:tcPr>
          <w:p w14:paraId="6EC1F8F8"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2792BD2" w14:textId="77777777" w:rsidR="00217A82" w:rsidRPr="00217A82" w:rsidRDefault="00217A82" w:rsidP="008B593A">
            <w:pPr>
              <w:spacing w:after="0"/>
              <w:rPr>
                <w:rFonts w:eastAsiaTheme="minorEastAsia"/>
                <w:strike/>
                <w:color w:val="EE0000"/>
                <w:sz w:val="18"/>
                <w:szCs w:val="18"/>
                <w:u w:val="single"/>
              </w:rPr>
            </w:pPr>
            <w:r w:rsidRPr="00217A82">
              <w:rPr>
                <w:rFonts w:eastAsiaTheme="minorEastAsia"/>
                <w:color w:val="EE0000"/>
                <w:sz w:val="18"/>
                <w:szCs w:val="18"/>
                <w:u w:val="single"/>
              </w:rPr>
              <w:t xml:space="preserve"> </w:t>
            </w:r>
            <w:r w:rsidRPr="00217A82">
              <w:rPr>
                <w:rFonts w:eastAsiaTheme="minorEastAsia"/>
                <w:strike/>
                <w:color w:val="EE0000"/>
                <w:sz w:val="18"/>
                <w:szCs w:val="18"/>
                <w:u w:val="single"/>
              </w:rPr>
              <w:t>Insulation (cavity, continuous, band joist, other)</w:t>
            </w:r>
          </w:p>
        </w:tc>
      </w:tr>
      <w:tr w:rsidR="00217A82" w:rsidRPr="00141E8E" w14:paraId="5D4FF03F" w14:textId="77777777" w:rsidTr="008B593A">
        <w:trPr>
          <w:trHeight w:hRule="exact" w:val="288"/>
        </w:trPr>
        <w:tc>
          <w:tcPr>
            <w:tcW w:w="2950" w:type="dxa"/>
            <w:vMerge/>
          </w:tcPr>
          <w:p w14:paraId="252E7F38"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03D35426"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Barriers (air tightness, waterproofing)</w:t>
            </w:r>
          </w:p>
        </w:tc>
      </w:tr>
      <w:tr w:rsidR="00217A82" w:rsidRPr="00141E8E" w14:paraId="700E2CDC" w14:textId="77777777" w:rsidTr="008B593A">
        <w:trPr>
          <w:trHeight w:hRule="exact" w:val="288"/>
        </w:trPr>
        <w:tc>
          <w:tcPr>
            <w:tcW w:w="2950" w:type="dxa"/>
            <w:vMerge/>
          </w:tcPr>
          <w:p w14:paraId="5EC094CD"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1D19563D"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Paint (if site painting required)</w:t>
            </w:r>
          </w:p>
        </w:tc>
      </w:tr>
      <w:tr w:rsidR="00217A82" w:rsidRPr="00141E8E" w14:paraId="7F1D1EB6" w14:textId="77777777" w:rsidTr="008B593A">
        <w:trPr>
          <w:trHeight w:hRule="exact" w:val="288"/>
        </w:trPr>
        <w:tc>
          <w:tcPr>
            <w:tcW w:w="2950" w:type="dxa"/>
            <w:vMerge w:val="restart"/>
            <w:tcMar>
              <w:top w:w="15" w:type="dxa"/>
              <w:left w:w="15" w:type="dxa"/>
              <w:right w:w="15" w:type="dxa"/>
            </w:tcMar>
            <w:vAlign w:val="center"/>
          </w:tcPr>
          <w:p w14:paraId="6ADBF7CB"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Roofs</w:t>
            </w:r>
          </w:p>
        </w:tc>
        <w:tc>
          <w:tcPr>
            <w:tcW w:w="6315" w:type="dxa"/>
            <w:tcMar>
              <w:top w:w="15" w:type="dxa"/>
              <w:left w:w="15" w:type="dxa"/>
              <w:right w:w="15" w:type="dxa"/>
            </w:tcMar>
            <w:vAlign w:val="center"/>
          </w:tcPr>
          <w:p w14:paraId="13BE1AF7"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Roof structure (framing, SIP, other)</w:t>
            </w:r>
          </w:p>
        </w:tc>
      </w:tr>
      <w:tr w:rsidR="00217A82" w:rsidRPr="00141E8E" w14:paraId="3EE954FD" w14:textId="77777777" w:rsidTr="008B593A">
        <w:trPr>
          <w:trHeight w:hRule="exact" w:val="288"/>
        </w:trPr>
        <w:tc>
          <w:tcPr>
            <w:tcW w:w="2950" w:type="dxa"/>
            <w:vMerge/>
          </w:tcPr>
          <w:p w14:paraId="1B303A09"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42F1FF2"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Roof deck sheathing</w:t>
            </w:r>
          </w:p>
        </w:tc>
      </w:tr>
      <w:tr w:rsidR="00217A82" w:rsidRPr="00141E8E" w14:paraId="2998B789" w14:textId="77777777" w:rsidTr="008B593A">
        <w:trPr>
          <w:trHeight w:hRule="exact" w:val="288"/>
        </w:trPr>
        <w:tc>
          <w:tcPr>
            <w:tcW w:w="2950" w:type="dxa"/>
            <w:vMerge/>
          </w:tcPr>
          <w:p w14:paraId="186E5218"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5B501093"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Roof deck strapping</w:t>
            </w:r>
          </w:p>
        </w:tc>
      </w:tr>
      <w:tr w:rsidR="00217A82" w:rsidRPr="00141E8E" w14:paraId="03C572D9" w14:textId="77777777" w:rsidTr="008B593A">
        <w:trPr>
          <w:trHeight w:hRule="exact" w:val="288"/>
        </w:trPr>
        <w:tc>
          <w:tcPr>
            <w:tcW w:w="2950" w:type="dxa"/>
            <w:vMerge/>
          </w:tcPr>
          <w:p w14:paraId="62C5DE55"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5BEF3B5E"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Roofing</w:t>
            </w:r>
          </w:p>
        </w:tc>
      </w:tr>
      <w:tr w:rsidR="00217A82" w:rsidRPr="00141E8E" w14:paraId="2BC3C447" w14:textId="77777777" w:rsidTr="008B593A">
        <w:trPr>
          <w:trHeight w:hRule="exact" w:val="288"/>
        </w:trPr>
        <w:tc>
          <w:tcPr>
            <w:tcW w:w="2950" w:type="dxa"/>
            <w:vMerge/>
          </w:tcPr>
          <w:p w14:paraId="48D39F4F"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7993878A" w14:textId="77777777" w:rsidR="00217A82" w:rsidRPr="00E139BA" w:rsidRDefault="00217A82" w:rsidP="008B593A">
            <w:pPr>
              <w:spacing w:after="0"/>
              <w:rPr>
                <w:rFonts w:eastAsiaTheme="minorEastAsia"/>
                <w:strike/>
                <w:color w:val="EE0000"/>
                <w:sz w:val="18"/>
                <w:szCs w:val="18"/>
                <w:u w:val="single"/>
              </w:rPr>
            </w:pPr>
            <w:r w:rsidRPr="00141E8E">
              <w:rPr>
                <w:rFonts w:eastAsiaTheme="minorEastAsia"/>
                <w:color w:val="EE0000"/>
                <w:sz w:val="18"/>
                <w:szCs w:val="18"/>
                <w:u w:val="single"/>
              </w:rPr>
              <w:t xml:space="preserve"> </w:t>
            </w:r>
            <w:r w:rsidRPr="00217A82">
              <w:rPr>
                <w:rFonts w:eastAsiaTheme="minorEastAsia"/>
                <w:strike/>
                <w:color w:val="EE0000"/>
                <w:sz w:val="18"/>
                <w:szCs w:val="18"/>
                <w:u w:val="single"/>
              </w:rPr>
              <w:t>Insulation</w:t>
            </w:r>
          </w:p>
        </w:tc>
      </w:tr>
      <w:tr w:rsidR="00217A82" w:rsidRPr="00141E8E" w14:paraId="337931C7" w14:textId="77777777" w:rsidTr="008B593A">
        <w:trPr>
          <w:trHeight w:hRule="exact" w:val="288"/>
        </w:trPr>
        <w:tc>
          <w:tcPr>
            <w:tcW w:w="2950" w:type="dxa"/>
            <w:vMerge/>
          </w:tcPr>
          <w:p w14:paraId="104D971C"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0BAAD34F"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Barriers</w:t>
            </w:r>
          </w:p>
        </w:tc>
      </w:tr>
      <w:tr w:rsidR="00217A82" w:rsidRPr="00141E8E" w14:paraId="446FDB1A" w14:textId="77777777" w:rsidTr="008B593A">
        <w:trPr>
          <w:trHeight w:hRule="exact" w:val="288"/>
        </w:trPr>
        <w:tc>
          <w:tcPr>
            <w:tcW w:w="2950" w:type="dxa"/>
            <w:vMerge/>
          </w:tcPr>
          <w:p w14:paraId="4B775BFC"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3D10B155"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Skylights</w:t>
            </w:r>
          </w:p>
        </w:tc>
      </w:tr>
      <w:tr w:rsidR="00217A82" w:rsidRPr="00141E8E" w14:paraId="6BA466E0" w14:textId="77777777" w:rsidTr="008B593A">
        <w:trPr>
          <w:trHeight w:hRule="exact" w:val="288"/>
        </w:trPr>
        <w:tc>
          <w:tcPr>
            <w:tcW w:w="2950" w:type="dxa"/>
            <w:vMerge w:val="restart"/>
            <w:tcMar>
              <w:top w:w="15" w:type="dxa"/>
              <w:left w:w="15" w:type="dxa"/>
              <w:right w:w="15" w:type="dxa"/>
            </w:tcMar>
            <w:vAlign w:val="center"/>
          </w:tcPr>
          <w:p w14:paraId="12354A64"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 xml:space="preserve">Interior Construction </w:t>
            </w:r>
          </w:p>
        </w:tc>
        <w:tc>
          <w:tcPr>
            <w:tcW w:w="6315" w:type="dxa"/>
            <w:tcMar>
              <w:top w:w="15" w:type="dxa"/>
              <w:left w:w="15" w:type="dxa"/>
              <w:right w:w="15" w:type="dxa"/>
            </w:tcMar>
            <w:vAlign w:val="center"/>
          </w:tcPr>
          <w:p w14:paraId="21739EEB"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Floor structure (framing, SIP, other)</w:t>
            </w:r>
          </w:p>
        </w:tc>
      </w:tr>
      <w:tr w:rsidR="00217A82" w:rsidRPr="00141E8E" w14:paraId="680B7373" w14:textId="77777777" w:rsidTr="008B593A">
        <w:trPr>
          <w:trHeight w:hRule="exact" w:val="288"/>
        </w:trPr>
        <w:tc>
          <w:tcPr>
            <w:tcW w:w="2950" w:type="dxa"/>
            <w:vMerge/>
            <w:tcMar>
              <w:top w:w="15" w:type="dxa"/>
              <w:left w:w="15" w:type="dxa"/>
              <w:right w:w="15" w:type="dxa"/>
            </w:tcMar>
            <w:vAlign w:val="center"/>
          </w:tcPr>
          <w:p w14:paraId="1D0B807C" w14:textId="77777777" w:rsidR="00217A82" w:rsidRPr="00141E8E" w:rsidRDefault="00217A82" w:rsidP="008B593A">
            <w:pPr>
              <w:spacing w:after="0"/>
              <w:jc w:val="center"/>
              <w:rPr>
                <w:rFonts w:eastAsiaTheme="minorEastAsia"/>
                <w:color w:val="EE0000"/>
                <w:sz w:val="18"/>
                <w:szCs w:val="18"/>
                <w:u w:val="single"/>
              </w:rPr>
            </w:pPr>
          </w:p>
        </w:tc>
        <w:tc>
          <w:tcPr>
            <w:tcW w:w="6315" w:type="dxa"/>
            <w:tcMar>
              <w:top w:w="15" w:type="dxa"/>
              <w:left w:w="15" w:type="dxa"/>
              <w:right w:w="15" w:type="dxa"/>
            </w:tcMar>
            <w:vAlign w:val="center"/>
          </w:tcPr>
          <w:p w14:paraId="5D4CD81B"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Floor sheathing/subflooring</w:t>
            </w:r>
          </w:p>
        </w:tc>
      </w:tr>
      <w:tr w:rsidR="00217A82" w:rsidRPr="00141E8E" w14:paraId="7720EAD8" w14:textId="77777777" w:rsidTr="008B593A">
        <w:trPr>
          <w:trHeight w:hRule="exact" w:val="288"/>
        </w:trPr>
        <w:tc>
          <w:tcPr>
            <w:tcW w:w="2950" w:type="dxa"/>
            <w:vMerge/>
          </w:tcPr>
          <w:p w14:paraId="1A58F558"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1C90064"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Walls (framing, masonry, other)</w:t>
            </w:r>
          </w:p>
        </w:tc>
      </w:tr>
      <w:tr w:rsidR="00217A82" w:rsidRPr="00141E8E" w14:paraId="68E03A25" w14:textId="77777777" w:rsidTr="008B593A">
        <w:trPr>
          <w:trHeight w:hRule="exact" w:val="288"/>
        </w:trPr>
        <w:tc>
          <w:tcPr>
            <w:tcW w:w="2950" w:type="dxa"/>
            <w:vMerge/>
          </w:tcPr>
          <w:p w14:paraId="44DE5D99"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1B99D9C"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Ceiling structure (framing, SIP, other)</w:t>
            </w:r>
          </w:p>
        </w:tc>
      </w:tr>
      <w:tr w:rsidR="00217A82" w:rsidRPr="00141E8E" w14:paraId="4402BBD0" w14:textId="77777777" w:rsidTr="008B593A">
        <w:trPr>
          <w:trHeight w:hRule="exact" w:val="288"/>
        </w:trPr>
        <w:tc>
          <w:tcPr>
            <w:tcW w:w="2950" w:type="dxa"/>
            <w:vMerge/>
          </w:tcPr>
          <w:p w14:paraId="7D237A6D"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551C9165"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Structural </w:t>
            </w:r>
            <w:proofErr w:type="gramStart"/>
            <w:r w:rsidRPr="00141E8E">
              <w:rPr>
                <w:rFonts w:eastAsiaTheme="minorEastAsia"/>
                <w:color w:val="EE0000"/>
                <w:sz w:val="18"/>
                <w:szCs w:val="18"/>
                <w:u w:val="single"/>
              </w:rPr>
              <w:t>posts</w:t>
            </w:r>
            <w:proofErr w:type="gramEnd"/>
            <w:r w:rsidRPr="00141E8E">
              <w:rPr>
                <w:rFonts w:eastAsiaTheme="minorEastAsia"/>
                <w:color w:val="EE0000"/>
                <w:sz w:val="18"/>
                <w:szCs w:val="18"/>
                <w:u w:val="single"/>
              </w:rPr>
              <w:t xml:space="preserve"> and beams</w:t>
            </w:r>
          </w:p>
        </w:tc>
      </w:tr>
      <w:tr w:rsidR="00217A82" w:rsidRPr="00141E8E" w14:paraId="7E813CBA" w14:textId="77777777" w:rsidTr="008B593A">
        <w:trPr>
          <w:trHeight w:hRule="exact" w:val="288"/>
        </w:trPr>
        <w:tc>
          <w:tcPr>
            <w:tcW w:w="2950" w:type="dxa"/>
            <w:vMerge/>
          </w:tcPr>
          <w:p w14:paraId="37EBF886"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72A9FDF9" w14:textId="77777777" w:rsidR="00217A82" w:rsidRPr="00141E8E" w:rsidRDefault="00217A82" w:rsidP="008B593A">
            <w:pPr>
              <w:spacing w:after="0"/>
              <w:rPr>
                <w:rFonts w:eastAsiaTheme="minorEastAsia"/>
                <w:color w:val="EE0000"/>
                <w:sz w:val="18"/>
                <w:szCs w:val="18"/>
                <w:u w:val="single"/>
              </w:rPr>
            </w:pPr>
            <w:r w:rsidRPr="00E139BA">
              <w:rPr>
                <w:rFonts w:eastAsiaTheme="minorEastAsia"/>
                <w:sz w:val="18"/>
                <w:szCs w:val="18"/>
                <w:u w:val="double"/>
              </w:rPr>
              <w:t xml:space="preserve"> Insulation used exclusively for</w:t>
            </w:r>
            <w:r w:rsidRPr="00E139BA">
              <w:rPr>
                <w:rFonts w:eastAsiaTheme="minorEastAsia"/>
                <w:sz w:val="18"/>
                <w:szCs w:val="18"/>
                <w:u w:val="single"/>
              </w:rPr>
              <w:t xml:space="preserve"> </w:t>
            </w:r>
            <w:proofErr w:type="spellStart"/>
            <w:r>
              <w:rPr>
                <w:rFonts w:eastAsiaTheme="minorEastAsia"/>
                <w:color w:val="EE0000"/>
                <w:sz w:val="18"/>
                <w:szCs w:val="18"/>
                <w:u w:val="single"/>
              </w:rPr>
              <w:t>s</w:t>
            </w:r>
            <w:r w:rsidRPr="00E139BA">
              <w:rPr>
                <w:rFonts w:eastAsiaTheme="minorEastAsia"/>
                <w:strike/>
                <w:color w:val="EE0000"/>
                <w:sz w:val="18"/>
                <w:szCs w:val="18"/>
                <w:u w:val="single"/>
              </w:rPr>
              <w:t>S</w:t>
            </w:r>
            <w:r w:rsidRPr="00141E8E">
              <w:rPr>
                <w:rFonts w:eastAsiaTheme="minorEastAsia"/>
                <w:color w:val="EE0000"/>
                <w:sz w:val="18"/>
                <w:szCs w:val="18"/>
                <w:u w:val="single"/>
              </w:rPr>
              <w:t>ound</w:t>
            </w:r>
            <w:proofErr w:type="spellEnd"/>
            <w:r w:rsidRPr="00141E8E">
              <w:rPr>
                <w:rFonts w:eastAsiaTheme="minorEastAsia"/>
                <w:color w:val="EE0000"/>
                <w:sz w:val="18"/>
                <w:szCs w:val="18"/>
                <w:u w:val="single"/>
              </w:rPr>
              <w:t xml:space="preserve"> and/or fire insulation</w:t>
            </w:r>
          </w:p>
        </w:tc>
      </w:tr>
      <w:tr w:rsidR="00217A82" w:rsidRPr="00141E8E" w14:paraId="3D461C16" w14:textId="77777777" w:rsidTr="008B593A">
        <w:trPr>
          <w:trHeight w:hRule="exact" w:val="288"/>
        </w:trPr>
        <w:tc>
          <w:tcPr>
            <w:tcW w:w="2950" w:type="dxa"/>
            <w:vMerge/>
          </w:tcPr>
          <w:p w14:paraId="3F03B4C4"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0C3A8D29"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Doors</w:t>
            </w:r>
          </w:p>
        </w:tc>
      </w:tr>
      <w:tr w:rsidR="00217A82" w:rsidRPr="00141E8E" w14:paraId="630B9773" w14:textId="77777777" w:rsidTr="008B593A">
        <w:trPr>
          <w:trHeight w:hRule="exact" w:val="288"/>
        </w:trPr>
        <w:tc>
          <w:tcPr>
            <w:tcW w:w="2950" w:type="dxa"/>
            <w:vMerge/>
          </w:tcPr>
          <w:p w14:paraId="45B048B1"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16E179D5"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Party walls</w:t>
            </w:r>
          </w:p>
        </w:tc>
      </w:tr>
      <w:tr w:rsidR="00217A82" w:rsidRPr="00141E8E" w14:paraId="10BA409D" w14:textId="77777777" w:rsidTr="008B593A">
        <w:trPr>
          <w:trHeight w:hRule="exact" w:val="288"/>
        </w:trPr>
        <w:tc>
          <w:tcPr>
            <w:tcW w:w="2950" w:type="dxa"/>
            <w:vMerge/>
          </w:tcPr>
          <w:p w14:paraId="4EBE0406"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AAD2D93"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Stairs</w:t>
            </w:r>
          </w:p>
        </w:tc>
      </w:tr>
      <w:tr w:rsidR="00217A82" w:rsidRPr="00141E8E" w14:paraId="28C1700C" w14:textId="77777777" w:rsidTr="008B593A">
        <w:trPr>
          <w:trHeight w:hRule="exact" w:val="288"/>
        </w:trPr>
        <w:tc>
          <w:tcPr>
            <w:tcW w:w="2950" w:type="dxa"/>
            <w:vMerge/>
          </w:tcPr>
          <w:p w14:paraId="544D8334"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3CAF3643"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Shafts</w:t>
            </w:r>
          </w:p>
        </w:tc>
      </w:tr>
      <w:tr w:rsidR="00217A82" w:rsidRPr="00141E8E" w14:paraId="256EE56E" w14:textId="77777777" w:rsidTr="008B593A">
        <w:trPr>
          <w:trHeight w:hRule="exact" w:val="288"/>
        </w:trPr>
        <w:tc>
          <w:tcPr>
            <w:tcW w:w="2950" w:type="dxa"/>
            <w:vMerge w:val="restart"/>
            <w:tcMar>
              <w:top w:w="15" w:type="dxa"/>
              <w:left w:w="15" w:type="dxa"/>
              <w:right w:w="15" w:type="dxa"/>
            </w:tcMar>
            <w:vAlign w:val="center"/>
          </w:tcPr>
          <w:p w14:paraId="1FF44FAF"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 xml:space="preserve">Interior Finishes </w:t>
            </w:r>
          </w:p>
        </w:tc>
        <w:tc>
          <w:tcPr>
            <w:tcW w:w="6315" w:type="dxa"/>
            <w:tcMar>
              <w:top w:w="15" w:type="dxa"/>
              <w:left w:w="15" w:type="dxa"/>
              <w:right w:w="15" w:type="dxa"/>
            </w:tcMar>
            <w:vAlign w:val="center"/>
          </w:tcPr>
          <w:p w14:paraId="7AA19F73"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Wall finish</w:t>
            </w:r>
          </w:p>
        </w:tc>
      </w:tr>
      <w:tr w:rsidR="00217A82" w:rsidRPr="00141E8E" w14:paraId="2D534D24" w14:textId="77777777" w:rsidTr="008B593A">
        <w:trPr>
          <w:trHeight w:hRule="exact" w:val="288"/>
        </w:trPr>
        <w:tc>
          <w:tcPr>
            <w:tcW w:w="2950" w:type="dxa"/>
            <w:vMerge/>
          </w:tcPr>
          <w:p w14:paraId="2A64811B"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CB9C1F9"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Ceiling finish</w:t>
            </w:r>
          </w:p>
        </w:tc>
      </w:tr>
      <w:tr w:rsidR="00217A82" w:rsidRPr="00141E8E" w14:paraId="0BABD9CB" w14:textId="77777777" w:rsidTr="008B593A">
        <w:trPr>
          <w:trHeight w:hRule="exact" w:val="288"/>
        </w:trPr>
        <w:tc>
          <w:tcPr>
            <w:tcW w:w="2950" w:type="dxa"/>
            <w:vMerge/>
          </w:tcPr>
          <w:p w14:paraId="6FC33644"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2F05C6E4"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Flooring</w:t>
            </w:r>
          </w:p>
        </w:tc>
      </w:tr>
      <w:tr w:rsidR="00217A82" w:rsidRPr="00141E8E" w14:paraId="26178DA0" w14:textId="77777777" w:rsidTr="008B593A">
        <w:trPr>
          <w:trHeight w:hRule="exact" w:val="288"/>
        </w:trPr>
        <w:tc>
          <w:tcPr>
            <w:tcW w:w="2950" w:type="dxa"/>
            <w:vMerge/>
          </w:tcPr>
          <w:p w14:paraId="5ACF06BA"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5342006F"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Paint </w:t>
            </w:r>
          </w:p>
        </w:tc>
      </w:tr>
      <w:tr w:rsidR="00217A82" w:rsidRPr="00141E8E" w14:paraId="3CB677D1" w14:textId="77777777" w:rsidTr="008B593A">
        <w:trPr>
          <w:trHeight w:hRule="exact" w:val="288"/>
        </w:trPr>
        <w:tc>
          <w:tcPr>
            <w:tcW w:w="2950" w:type="dxa"/>
            <w:vMerge w:val="restart"/>
            <w:tcMar>
              <w:top w:w="15" w:type="dxa"/>
              <w:left w:w="15" w:type="dxa"/>
              <w:right w:w="15" w:type="dxa"/>
            </w:tcMar>
            <w:vAlign w:val="center"/>
          </w:tcPr>
          <w:p w14:paraId="70A0EACB"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Plumbing</w:t>
            </w:r>
          </w:p>
        </w:tc>
        <w:tc>
          <w:tcPr>
            <w:tcW w:w="6315" w:type="dxa"/>
            <w:tcMar>
              <w:top w:w="15" w:type="dxa"/>
              <w:left w:w="15" w:type="dxa"/>
              <w:right w:w="15" w:type="dxa"/>
            </w:tcMar>
            <w:vAlign w:val="center"/>
          </w:tcPr>
          <w:p w14:paraId="685C6C5F"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Supply and drain piping</w:t>
            </w:r>
          </w:p>
        </w:tc>
      </w:tr>
      <w:tr w:rsidR="00217A82" w:rsidRPr="00141E8E" w14:paraId="7F4DCCBD" w14:textId="77777777" w:rsidTr="008B593A">
        <w:trPr>
          <w:trHeight w:hRule="exact" w:val="288"/>
        </w:trPr>
        <w:tc>
          <w:tcPr>
            <w:tcW w:w="2950" w:type="dxa"/>
            <w:vMerge/>
          </w:tcPr>
          <w:p w14:paraId="3F1F57B4"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307478DF"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Fixtures (toilets, sinks, tub/shower)</w:t>
            </w:r>
          </w:p>
        </w:tc>
      </w:tr>
      <w:tr w:rsidR="00217A82" w:rsidRPr="00141E8E" w14:paraId="21D66023" w14:textId="77777777" w:rsidTr="008B593A">
        <w:trPr>
          <w:trHeight w:hRule="exact" w:val="288"/>
        </w:trPr>
        <w:tc>
          <w:tcPr>
            <w:tcW w:w="2950" w:type="dxa"/>
            <w:vMerge/>
          </w:tcPr>
          <w:p w14:paraId="66B464AC"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3186F79F"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Hot water equipment</w:t>
            </w:r>
          </w:p>
        </w:tc>
      </w:tr>
      <w:tr w:rsidR="00217A82" w:rsidRPr="00141E8E" w14:paraId="7B542FB1" w14:textId="77777777" w:rsidTr="008B593A">
        <w:trPr>
          <w:trHeight w:hRule="exact" w:val="288"/>
        </w:trPr>
        <w:tc>
          <w:tcPr>
            <w:tcW w:w="2950" w:type="dxa"/>
            <w:vMerge w:val="restart"/>
            <w:tcMar>
              <w:top w:w="15" w:type="dxa"/>
              <w:left w:w="15" w:type="dxa"/>
              <w:right w:w="15" w:type="dxa"/>
            </w:tcMar>
            <w:vAlign w:val="center"/>
          </w:tcPr>
          <w:p w14:paraId="3832DC3B"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HVAC</w:t>
            </w:r>
          </w:p>
        </w:tc>
        <w:tc>
          <w:tcPr>
            <w:tcW w:w="6315" w:type="dxa"/>
            <w:tcMar>
              <w:top w:w="15" w:type="dxa"/>
              <w:left w:w="15" w:type="dxa"/>
              <w:right w:w="15" w:type="dxa"/>
            </w:tcMar>
            <w:vAlign w:val="center"/>
          </w:tcPr>
          <w:p w14:paraId="1237A225"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Heating &amp; cooling equipment</w:t>
            </w:r>
          </w:p>
        </w:tc>
      </w:tr>
      <w:tr w:rsidR="00217A82" w:rsidRPr="00141E8E" w14:paraId="6A9F4D92" w14:textId="77777777" w:rsidTr="008B593A">
        <w:trPr>
          <w:trHeight w:hRule="exact" w:val="288"/>
        </w:trPr>
        <w:tc>
          <w:tcPr>
            <w:tcW w:w="2950" w:type="dxa"/>
            <w:vMerge/>
            <w:tcMar>
              <w:top w:w="15" w:type="dxa"/>
              <w:left w:w="15" w:type="dxa"/>
              <w:right w:w="15" w:type="dxa"/>
            </w:tcMar>
            <w:vAlign w:val="center"/>
          </w:tcPr>
          <w:p w14:paraId="67B699BA"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3345B4C"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Mechanical ventilation systems</w:t>
            </w:r>
          </w:p>
        </w:tc>
      </w:tr>
      <w:tr w:rsidR="00217A82" w:rsidRPr="00141E8E" w14:paraId="774544E2" w14:textId="77777777" w:rsidTr="008B593A">
        <w:trPr>
          <w:trHeight w:hRule="exact" w:val="288"/>
        </w:trPr>
        <w:tc>
          <w:tcPr>
            <w:tcW w:w="2950" w:type="dxa"/>
            <w:vMerge/>
          </w:tcPr>
          <w:p w14:paraId="7C6FC782" w14:textId="77777777" w:rsidR="00217A82" w:rsidRPr="00141E8E" w:rsidRDefault="00217A82" w:rsidP="008B593A">
            <w:pPr>
              <w:rPr>
                <w:color w:val="EE0000"/>
                <w:u w:val="single"/>
              </w:rPr>
            </w:pPr>
          </w:p>
        </w:tc>
        <w:tc>
          <w:tcPr>
            <w:tcW w:w="6315" w:type="dxa"/>
            <w:tcMar>
              <w:top w:w="15" w:type="dxa"/>
              <w:left w:w="15" w:type="dxa"/>
              <w:right w:w="15" w:type="dxa"/>
            </w:tcMar>
            <w:vAlign w:val="center"/>
          </w:tcPr>
          <w:p w14:paraId="6745AE86"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Distribution systems (ducts, tubing)</w:t>
            </w:r>
          </w:p>
        </w:tc>
      </w:tr>
      <w:tr w:rsidR="00217A82" w:rsidRPr="00141E8E" w14:paraId="157AF18A" w14:textId="77777777" w:rsidTr="008B593A">
        <w:trPr>
          <w:trHeight w:hRule="exact" w:val="288"/>
        </w:trPr>
        <w:tc>
          <w:tcPr>
            <w:tcW w:w="2950" w:type="dxa"/>
            <w:tcMar>
              <w:top w:w="15" w:type="dxa"/>
              <w:left w:w="15" w:type="dxa"/>
              <w:right w:w="15" w:type="dxa"/>
            </w:tcMar>
            <w:vAlign w:val="center"/>
          </w:tcPr>
          <w:p w14:paraId="37709C1F"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Electrical</w:t>
            </w:r>
          </w:p>
        </w:tc>
        <w:tc>
          <w:tcPr>
            <w:tcW w:w="6315" w:type="dxa"/>
            <w:tcMar>
              <w:top w:w="15" w:type="dxa"/>
              <w:left w:w="15" w:type="dxa"/>
              <w:right w:w="15" w:type="dxa"/>
            </w:tcMar>
            <w:vAlign w:val="center"/>
          </w:tcPr>
          <w:p w14:paraId="76221B37"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Wire, boxes, panels</w:t>
            </w:r>
          </w:p>
        </w:tc>
      </w:tr>
      <w:tr w:rsidR="00217A82" w:rsidRPr="00141E8E" w14:paraId="112B6E7B" w14:textId="77777777" w:rsidTr="008B593A">
        <w:trPr>
          <w:trHeight w:hRule="exact" w:val="1218"/>
        </w:trPr>
        <w:tc>
          <w:tcPr>
            <w:tcW w:w="2950" w:type="dxa"/>
            <w:tcMar>
              <w:top w:w="15" w:type="dxa"/>
              <w:left w:w="15" w:type="dxa"/>
              <w:right w:w="15" w:type="dxa"/>
            </w:tcMar>
            <w:vAlign w:val="center"/>
          </w:tcPr>
          <w:p w14:paraId="2890E59E"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Attached and Detached Garages, excluding accessory dwelling units and all other attached or detached buildings</w:t>
            </w:r>
          </w:p>
        </w:tc>
        <w:tc>
          <w:tcPr>
            <w:tcW w:w="6315" w:type="dxa"/>
            <w:tcMar>
              <w:top w:w="15" w:type="dxa"/>
              <w:left w:w="15" w:type="dxa"/>
              <w:right w:w="15" w:type="dxa"/>
            </w:tcMar>
            <w:vAlign w:val="center"/>
          </w:tcPr>
          <w:p w14:paraId="59C5B7DD"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 xml:space="preserve"> Assessments of attached and detached garages shall include all Minimum Assessed Products included in this table used to construct the garage.</w:t>
            </w:r>
          </w:p>
        </w:tc>
      </w:tr>
      <w:tr w:rsidR="00217A82" w:rsidRPr="00141E8E" w14:paraId="34DC0EA8" w14:textId="77777777" w:rsidTr="008B593A">
        <w:trPr>
          <w:trHeight w:val="1218"/>
        </w:trPr>
        <w:tc>
          <w:tcPr>
            <w:tcW w:w="2950" w:type="dxa"/>
            <w:tcMar>
              <w:top w:w="15" w:type="dxa"/>
              <w:left w:w="15" w:type="dxa"/>
              <w:right w:w="15" w:type="dxa"/>
            </w:tcMar>
            <w:vAlign w:val="center"/>
          </w:tcPr>
          <w:p w14:paraId="4A3A2C51" w14:textId="77777777" w:rsidR="00217A82" w:rsidRPr="00141E8E" w:rsidRDefault="00217A82" w:rsidP="008B593A">
            <w:pPr>
              <w:spacing w:after="0"/>
              <w:jc w:val="center"/>
              <w:rPr>
                <w:rFonts w:eastAsiaTheme="minorEastAsia"/>
                <w:color w:val="EE0000"/>
                <w:sz w:val="18"/>
                <w:szCs w:val="18"/>
                <w:u w:val="single"/>
              </w:rPr>
            </w:pPr>
            <w:r w:rsidRPr="00141E8E">
              <w:rPr>
                <w:rFonts w:eastAsiaTheme="minorEastAsia"/>
                <w:color w:val="EE0000"/>
                <w:sz w:val="18"/>
                <w:szCs w:val="18"/>
                <w:u w:val="single"/>
              </w:rPr>
              <w:t xml:space="preserve">Balconies, decks and porches, excluding those not attached to the </w:t>
            </w:r>
            <w:r w:rsidRPr="00141E8E">
              <w:rPr>
                <w:rFonts w:eastAsiaTheme="minorEastAsia"/>
                <w:i/>
                <w:iCs/>
                <w:color w:val="EE0000"/>
                <w:sz w:val="18"/>
                <w:szCs w:val="18"/>
                <w:u w:val="single"/>
              </w:rPr>
              <w:t>assessed dwelling unit</w:t>
            </w:r>
          </w:p>
        </w:tc>
        <w:tc>
          <w:tcPr>
            <w:tcW w:w="6315" w:type="dxa"/>
            <w:tcMar>
              <w:top w:w="15" w:type="dxa"/>
              <w:left w:w="15" w:type="dxa"/>
              <w:right w:w="15" w:type="dxa"/>
            </w:tcMar>
            <w:vAlign w:val="center"/>
          </w:tcPr>
          <w:p w14:paraId="34C2EBC7" w14:textId="77777777" w:rsidR="00217A82" w:rsidRPr="00141E8E" w:rsidRDefault="00217A82" w:rsidP="008B593A">
            <w:pPr>
              <w:spacing w:after="0"/>
              <w:rPr>
                <w:rFonts w:eastAsiaTheme="minorEastAsia"/>
                <w:color w:val="EE0000"/>
                <w:sz w:val="18"/>
                <w:szCs w:val="18"/>
                <w:u w:val="single"/>
              </w:rPr>
            </w:pPr>
            <w:r w:rsidRPr="00141E8E">
              <w:rPr>
                <w:rFonts w:eastAsiaTheme="minorEastAsia"/>
                <w:color w:val="EE0000"/>
                <w:sz w:val="18"/>
                <w:szCs w:val="18"/>
                <w:u w:val="single"/>
              </w:rPr>
              <w:t>Assessments of attached balconies, decks and porches shall include all Minimum Assessed Products included in this table used to construct the balconies, decks and or/porches.</w:t>
            </w:r>
          </w:p>
        </w:tc>
      </w:tr>
    </w:tbl>
    <w:p w14:paraId="792B02F1" w14:textId="77777777" w:rsidR="00217A82" w:rsidRDefault="00217A82" w:rsidP="00217A82">
      <w:pPr>
        <w:spacing w:line="257" w:lineRule="auto"/>
        <w:rPr>
          <w:rFonts w:eastAsiaTheme="minorEastAsia"/>
          <w:color w:val="EE0000"/>
          <w:u w:val="single"/>
        </w:rPr>
      </w:pPr>
    </w:p>
    <w:p w14:paraId="021CD56F" w14:textId="729D8990" w:rsidR="00217A82" w:rsidRPr="00C665F2" w:rsidRDefault="00217A82" w:rsidP="00217A82">
      <w:pPr>
        <w:pStyle w:val="Caption"/>
        <w:keepNext/>
        <w:rPr>
          <w:color w:val="EE0000"/>
          <w:sz w:val="20"/>
          <w:szCs w:val="20"/>
          <w:u w:val="single"/>
        </w:rPr>
      </w:pPr>
      <w:bookmarkStart w:id="1" w:name="_Ref170133483"/>
      <w:r w:rsidRPr="00C665F2">
        <w:rPr>
          <w:color w:val="EE0000"/>
          <w:sz w:val="20"/>
          <w:szCs w:val="20"/>
          <w:u w:val="single"/>
        </w:rPr>
        <w:t>Table</w:t>
      </w:r>
      <w:r>
        <w:rPr>
          <w:color w:val="EE0000"/>
          <w:sz w:val="20"/>
          <w:szCs w:val="20"/>
          <w:u w:val="single"/>
        </w:rPr>
        <w:t xml:space="preserve"> 10.</w:t>
      </w:r>
      <w:r>
        <w:rPr>
          <w:color w:val="EE0000"/>
          <w:sz w:val="20"/>
          <w:szCs w:val="20"/>
          <w:u w:val="single"/>
        </w:rPr>
        <w:t>4.1</w:t>
      </w:r>
      <w:bookmarkEnd w:id="1"/>
      <w:r w:rsidRPr="00C665F2">
        <w:rPr>
          <w:color w:val="EE0000"/>
          <w:sz w:val="20"/>
          <w:szCs w:val="20"/>
          <w:u w:val="single"/>
        </w:rPr>
        <w:t xml:space="preserve"> Excluded Building Components</w:t>
      </w:r>
    </w:p>
    <w:tbl>
      <w:tblPr>
        <w:tblW w:w="9360" w:type="dxa"/>
        <w:tblLayout w:type="fixed"/>
        <w:tblLook w:val="06A0" w:firstRow="1" w:lastRow="0" w:firstColumn="1" w:lastColumn="0" w:noHBand="1" w:noVBand="1"/>
      </w:tblPr>
      <w:tblGrid>
        <w:gridCol w:w="3946"/>
        <w:gridCol w:w="5414"/>
      </w:tblGrid>
      <w:tr w:rsidR="00217A82" w:rsidRPr="00141E8E" w14:paraId="63219B16" w14:textId="77777777" w:rsidTr="008B593A">
        <w:trPr>
          <w:trHeight w:val="285"/>
        </w:trPr>
        <w:tc>
          <w:tcPr>
            <w:tcW w:w="3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2734BCCC" w14:textId="77777777" w:rsidR="00217A82" w:rsidRPr="00141E8E" w:rsidRDefault="00217A82" w:rsidP="008B593A">
            <w:pPr>
              <w:spacing w:after="0"/>
              <w:jc w:val="center"/>
              <w:rPr>
                <w:b/>
                <w:bCs/>
                <w:color w:val="EE0000"/>
                <w:sz w:val="18"/>
                <w:szCs w:val="18"/>
                <w:u w:val="single"/>
              </w:rPr>
            </w:pPr>
            <w:r w:rsidRPr="00141E8E">
              <w:rPr>
                <w:b/>
                <w:bCs/>
                <w:color w:val="EE0000"/>
                <w:sz w:val="18"/>
                <w:szCs w:val="18"/>
                <w:u w:val="single"/>
              </w:rPr>
              <w:t>Building Element</w:t>
            </w:r>
          </w:p>
        </w:tc>
        <w:tc>
          <w:tcPr>
            <w:tcW w:w="5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2D3B9DCD" w14:textId="77777777" w:rsidR="00217A82" w:rsidRPr="00141E8E" w:rsidRDefault="00217A82" w:rsidP="008B593A">
            <w:pPr>
              <w:spacing w:after="0"/>
              <w:jc w:val="center"/>
              <w:rPr>
                <w:b/>
                <w:bCs/>
                <w:color w:val="EE0000"/>
                <w:sz w:val="18"/>
                <w:szCs w:val="18"/>
                <w:u w:val="single"/>
              </w:rPr>
            </w:pPr>
            <w:r w:rsidRPr="00141E8E">
              <w:rPr>
                <w:b/>
                <w:bCs/>
                <w:color w:val="EE0000"/>
                <w:sz w:val="18"/>
                <w:szCs w:val="18"/>
                <w:u w:val="single"/>
              </w:rPr>
              <w:t>EXCLUDED Building Components</w:t>
            </w:r>
          </w:p>
        </w:tc>
      </w:tr>
      <w:tr w:rsidR="00217A82" w:rsidRPr="00141E8E" w14:paraId="4036D38E"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477E20"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Foundations, Subgrade Enclosures, and Slabs-on-Grade</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0BE5104" w14:textId="77777777" w:rsidR="00217A82" w:rsidRPr="00141E8E" w:rsidRDefault="00217A82" w:rsidP="008B593A">
            <w:pPr>
              <w:spacing w:after="0"/>
              <w:rPr>
                <w:color w:val="EE0000"/>
                <w:sz w:val="18"/>
                <w:szCs w:val="18"/>
                <w:u w:val="single"/>
              </w:rPr>
            </w:pPr>
            <w:r w:rsidRPr="00141E8E">
              <w:rPr>
                <w:color w:val="EE0000"/>
                <w:sz w:val="18"/>
                <w:szCs w:val="18"/>
                <w:u w:val="single"/>
              </w:rPr>
              <w:t>Formwork</w:t>
            </w:r>
          </w:p>
        </w:tc>
      </w:tr>
      <w:tr w:rsidR="00217A82" w:rsidRPr="00141E8E" w14:paraId="279DF299" w14:textId="77777777" w:rsidTr="008B593A">
        <w:trPr>
          <w:trHeight w:hRule="exact" w:val="288"/>
        </w:trPr>
        <w:tc>
          <w:tcPr>
            <w:tcW w:w="3946" w:type="dxa"/>
            <w:vMerge/>
            <w:vAlign w:val="center"/>
          </w:tcPr>
          <w:p w14:paraId="125EC4E8"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58B4B559" w14:textId="77777777" w:rsidR="00217A82" w:rsidRPr="00141E8E" w:rsidRDefault="00217A82" w:rsidP="008B593A">
            <w:pPr>
              <w:spacing w:after="0"/>
              <w:rPr>
                <w:color w:val="EE0000"/>
                <w:sz w:val="18"/>
                <w:szCs w:val="18"/>
                <w:u w:val="single"/>
              </w:rPr>
            </w:pPr>
            <w:r w:rsidRPr="00141E8E">
              <w:rPr>
                <w:color w:val="EE0000"/>
                <w:sz w:val="18"/>
                <w:szCs w:val="18"/>
                <w:u w:val="single"/>
              </w:rPr>
              <w:t>Ties</w:t>
            </w:r>
          </w:p>
        </w:tc>
      </w:tr>
      <w:tr w:rsidR="00217A82" w:rsidRPr="00141E8E" w14:paraId="169B4551" w14:textId="77777777" w:rsidTr="008B593A">
        <w:trPr>
          <w:trHeight w:hRule="exact" w:val="288"/>
        </w:trPr>
        <w:tc>
          <w:tcPr>
            <w:tcW w:w="3946" w:type="dxa"/>
            <w:vMerge/>
            <w:vAlign w:val="center"/>
          </w:tcPr>
          <w:p w14:paraId="71709432"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6F24059" w14:textId="77777777" w:rsidR="00217A82" w:rsidRPr="00141E8E" w:rsidRDefault="00217A82" w:rsidP="008B593A">
            <w:pPr>
              <w:spacing w:after="0"/>
              <w:rPr>
                <w:color w:val="EE0000"/>
                <w:sz w:val="18"/>
                <w:szCs w:val="18"/>
                <w:u w:val="single"/>
              </w:rPr>
            </w:pPr>
            <w:r w:rsidRPr="00141E8E">
              <w:rPr>
                <w:color w:val="EE0000"/>
                <w:sz w:val="18"/>
                <w:szCs w:val="18"/>
                <w:u w:val="single"/>
              </w:rPr>
              <w:t>Fasteners</w:t>
            </w:r>
          </w:p>
        </w:tc>
      </w:tr>
      <w:tr w:rsidR="00217A82" w:rsidRPr="00141E8E" w14:paraId="5C99987A" w14:textId="77777777" w:rsidTr="008B593A">
        <w:trPr>
          <w:trHeight w:hRule="exact" w:val="288"/>
        </w:trPr>
        <w:tc>
          <w:tcPr>
            <w:tcW w:w="3946" w:type="dxa"/>
            <w:vMerge/>
            <w:tcMar>
              <w:top w:w="15" w:type="dxa"/>
              <w:left w:w="15" w:type="dxa"/>
              <w:right w:w="15" w:type="dxa"/>
            </w:tcMar>
            <w:vAlign w:val="center"/>
          </w:tcPr>
          <w:p w14:paraId="5DBEE3A1"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F2F81F5" w14:textId="77777777" w:rsidR="00217A82" w:rsidRPr="00141E8E" w:rsidRDefault="00217A82" w:rsidP="008B593A">
            <w:pPr>
              <w:spacing w:after="0"/>
              <w:rPr>
                <w:color w:val="EE0000"/>
                <w:sz w:val="18"/>
                <w:szCs w:val="18"/>
                <w:u w:val="single"/>
              </w:rPr>
            </w:pPr>
            <w:r w:rsidRPr="00141E8E">
              <w:rPr>
                <w:color w:val="EE0000"/>
                <w:sz w:val="18"/>
                <w:szCs w:val="18"/>
                <w:u w:val="single"/>
              </w:rPr>
              <w:t>Sub slab drainage pipes</w:t>
            </w:r>
          </w:p>
        </w:tc>
      </w:tr>
      <w:tr w:rsidR="00217A82" w:rsidRPr="00141E8E" w14:paraId="00A36432" w14:textId="77777777" w:rsidTr="008B593A">
        <w:trPr>
          <w:trHeight w:hRule="exact" w:val="288"/>
        </w:trPr>
        <w:tc>
          <w:tcPr>
            <w:tcW w:w="3946" w:type="dxa"/>
            <w:tcMar>
              <w:top w:w="15" w:type="dxa"/>
              <w:left w:w="15" w:type="dxa"/>
              <w:right w:w="15" w:type="dxa"/>
            </w:tcMar>
            <w:vAlign w:val="center"/>
          </w:tcPr>
          <w:p w14:paraId="0B7B5F8F"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70D9F42" w14:textId="411ED8B4" w:rsidR="00217A82" w:rsidRPr="00372B5A" w:rsidRDefault="00217A82" w:rsidP="008B593A">
            <w:pPr>
              <w:spacing w:after="0"/>
              <w:rPr>
                <w:color w:val="EE0000"/>
                <w:sz w:val="18"/>
                <w:szCs w:val="18"/>
                <w:u w:val="double"/>
              </w:rPr>
            </w:pPr>
            <w:r w:rsidRPr="00064CCE">
              <w:rPr>
                <w:sz w:val="18"/>
                <w:szCs w:val="18"/>
                <w:u w:val="double"/>
              </w:rPr>
              <w:t>Insulation</w:t>
            </w:r>
          </w:p>
        </w:tc>
      </w:tr>
      <w:tr w:rsidR="00217A82" w:rsidRPr="00141E8E" w14:paraId="226565BB"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79501"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Exterior Walls</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02BFBBE" w14:textId="77777777" w:rsidR="00217A82" w:rsidRPr="00141E8E" w:rsidRDefault="00217A82" w:rsidP="008B593A">
            <w:pPr>
              <w:spacing w:after="0"/>
              <w:rPr>
                <w:color w:val="EE0000"/>
                <w:sz w:val="18"/>
                <w:szCs w:val="18"/>
                <w:u w:val="single"/>
              </w:rPr>
            </w:pPr>
            <w:r w:rsidRPr="00141E8E">
              <w:rPr>
                <w:color w:val="EE0000"/>
                <w:sz w:val="18"/>
                <w:szCs w:val="18"/>
                <w:u w:val="single"/>
              </w:rPr>
              <w:t>Fasteners</w:t>
            </w:r>
          </w:p>
        </w:tc>
      </w:tr>
      <w:tr w:rsidR="00217A82" w:rsidRPr="00141E8E" w14:paraId="1E54C8C8" w14:textId="77777777" w:rsidTr="008B593A">
        <w:trPr>
          <w:trHeight w:hRule="exact" w:val="288"/>
        </w:trPr>
        <w:tc>
          <w:tcPr>
            <w:tcW w:w="3946" w:type="dxa"/>
            <w:vMerge/>
            <w:vAlign w:val="center"/>
          </w:tcPr>
          <w:p w14:paraId="26FC6D85"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D025A73" w14:textId="77777777" w:rsidR="00217A82" w:rsidRPr="00141E8E" w:rsidRDefault="00217A82" w:rsidP="008B593A">
            <w:pPr>
              <w:spacing w:after="0"/>
              <w:rPr>
                <w:color w:val="EE0000"/>
                <w:sz w:val="18"/>
                <w:szCs w:val="18"/>
                <w:u w:val="single"/>
              </w:rPr>
            </w:pPr>
            <w:r w:rsidRPr="00141E8E">
              <w:rPr>
                <w:color w:val="EE0000"/>
                <w:sz w:val="18"/>
                <w:szCs w:val="18"/>
                <w:u w:val="single"/>
              </w:rPr>
              <w:t>Insulation around window and door units</w:t>
            </w:r>
          </w:p>
        </w:tc>
      </w:tr>
      <w:tr w:rsidR="00217A82" w:rsidRPr="00141E8E" w14:paraId="4344A1C6" w14:textId="77777777" w:rsidTr="008B593A">
        <w:trPr>
          <w:trHeight w:hRule="exact" w:val="288"/>
        </w:trPr>
        <w:tc>
          <w:tcPr>
            <w:tcW w:w="3946" w:type="dxa"/>
            <w:vMerge/>
            <w:vAlign w:val="center"/>
          </w:tcPr>
          <w:p w14:paraId="35A7581B"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FEBC72B" w14:textId="77777777" w:rsidR="00217A82" w:rsidRPr="00141E8E" w:rsidRDefault="00217A82" w:rsidP="008B593A">
            <w:pPr>
              <w:spacing w:after="0"/>
              <w:rPr>
                <w:color w:val="EE0000"/>
                <w:sz w:val="18"/>
                <w:szCs w:val="18"/>
                <w:u w:val="single"/>
              </w:rPr>
            </w:pPr>
            <w:r w:rsidRPr="00141E8E">
              <w:rPr>
                <w:color w:val="EE0000"/>
                <w:sz w:val="18"/>
                <w:szCs w:val="18"/>
                <w:u w:val="single"/>
              </w:rPr>
              <w:t>Trim and flashing</w:t>
            </w:r>
          </w:p>
        </w:tc>
      </w:tr>
      <w:tr w:rsidR="00217A82" w:rsidRPr="00141E8E" w14:paraId="15E27E4F" w14:textId="77777777" w:rsidTr="008B593A">
        <w:trPr>
          <w:trHeight w:hRule="exact" w:val="288"/>
        </w:trPr>
        <w:tc>
          <w:tcPr>
            <w:tcW w:w="3946" w:type="dxa"/>
            <w:vMerge/>
            <w:vAlign w:val="center"/>
          </w:tcPr>
          <w:p w14:paraId="3AFF0B29"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55C02C0" w14:textId="77777777" w:rsidR="00217A82" w:rsidRPr="00141E8E" w:rsidRDefault="00217A82" w:rsidP="008B593A">
            <w:pPr>
              <w:spacing w:after="0"/>
              <w:rPr>
                <w:color w:val="EE0000"/>
                <w:sz w:val="18"/>
                <w:szCs w:val="18"/>
                <w:u w:val="single"/>
              </w:rPr>
            </w:pPr>
            <w:r w:rsidRPr="00141E8E">
              <w:rPr>
                <w:color w:val="EE0000"/>
                <w:sz w:val="18"/>
                <w:szCs w:val="18"/>
                <w:u w:val="single"/>
              </w:rPr>
              <w:t>Exterior shading</w:t>
            </w:r>
          </w:p>
        </w:tc>
      </w:tr>
      <w:tr w:rsidR="00217A82" w:rsidRPr="00141E8E" w14:paraId="551D76E7" w14:textId="77777777" w:rsidTr="008B593A">
        <w:trPr>
          <w:trHeight w:hRule="exact" w:val="288"/>
        </w:trPr>
        <w:tc>
          <w:tcPr>
            <w:tcW w:w="3946" w:type="dxa"/>
            <w:vMerge/>
            <w:tcMar>
              <w:top w:w="15" w:type="dxa"/>
              <w:left w:w="15" w:type="dxa"/>
              <w:right w:w="15" w:type="dxa"/>
            </w:tcMar>
            <w:vAlign w:val="center"/>
          </w:tcPr>
          <w:p w14:paraId="2D144829"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E210DDB" w14:textId="03ED15E5" w:rsidR="00217A82" w:rsidRPr="00141E8E" w:rsidRDefault="00217A82" w:rsidP="008B593A">
            <w:pPr>
              <w:spacing w:after="0"/>
              <w:rPr>
                <w:color w:val="EE0000"/>
                <w:sz w:val="18"/>
                <w:szCs w:val="18"/>
                <w:u w:val="single"/>
              </w:rPr>
            </w:pPr>
            <w:r w:rsidRPr="00064CCE">
              <w:rPr>
                <w:color w:val="EE0000"/>
                <w:sz w:val="18"/>
                <w:szCs w:val="18"/>
                <w:u w:val="single"/>
              </w:rPr>
              <w:t>Insulation</w:t>
            </w:r>
            <w:r w:rsidRPr="00064CCE">
              <w:rPr>
                <w:sz w:val="18"/>
                <w:szCs w:val="18"/>
                <w:u w:val="single"/>
              </w:rPr>
              <w:t xml:space="preserve"> </w:t>
            </w:r>
            <w:r w:rsidRPr="00064CCE">
              <w:rPr>
                <w:sz w:val="18"/>
                <w:szCs w:val="18"/>
                <w:u w:val="double"/>
              </w:rPr>
              <w:t>and sealants</w:t>
            </w:r>
            <w:r w:rsidRPr="00372B5A">
              <w:rPr>
                <w:sz w:val="18"/>
                <w:szCs w:val="18"/>
                <w:u w:val="single"/>
              </w:rPr>
              <w:t xml:space="preserve"> </w:t>
            </w:r>
            <w:r w:rsidRPr="00372B5A">
              <w:rPr>
                <w:color w:val="EE0000"/>
                <w:sz w:val="18"/>
                <w:szCs w:val="18"/>
                <w:u w:val="single"/>
              </w:rPr>
              <w:t>around glazing units</w:t>
            </w:r>
          </w:p>
        </w:tc>
      </w:tr>
      <w:tr w:rsidR="00217A82" w:rsidRPr="00141E8E" w14:paraId="2C40BC85" w14:textId="77777777" w:rsidTr="008B593A">
        <w:trPr>
          <w:trHeight w:hRule="exact" w:val="288"/>
        </w:trPr>
        <w:tc>
          <w:tcPr>
            <w:tcW w:w="3946" w:type="dxa"/>
            <w:vMerge w:val="restart"/>
            <w:tcBorders>
              <w:top w:val="single" w:sz="4" w:space="0" w:color="auto"/>
              <w:left w:val="single" w:sz="4" w:space="0" w:color="auto"/>
              <w:right w:val="single" w:sz="4" w:space="0" w:color="auto"/>
            </w:tcBorders>
            <w:tcMar>
              <w:top w:w="15" w:type="dxa"/>
              <w:left w:w="15" w:type="dxa"/>
              <w:right w:w="15" w:type="dxa"/>
            </w:tcMar>
            <w:vAlign w:val="center"/>
          </w:tcPr>
          <w:p w14:paraId="66676EEE" w14:textId="77777777" w:rsidR="00217A82" w:rsidRPr="00141E8E" w:rsidRDefault="00217A82" w:rsidP="008B593A">
            <w:pPr>
              <w:jc w:val="center"/>
              <w:rPr>
                <w:color w:val="EE0000"/>
                <w:sz w:val="18"/>
                <w:szCs w:val="18"/>
                <w:u w:val="single"/>
              </w:rPr>
            </w:pPr>
          </w:p>
          <w:p w14:paraId="291799B2" w14:textId="77777777" w:rsidR="00217A82" w:rsidRPr="00141E8E" w:rsidRDefault="00217A82" w:rsidP="008B593A">
            <w:pPr>
              <w:jc w:val="center"/>
              <w:rPr>
                <w:color w:val="EE0000"/>
                <w:sz w:val="18"/>
                <w:szCs w:val="18"/>
                <w:u w:val="single"/>
              </w:rPr>
            </w:pPr>
            <w:r w:rsidRPr="00141E8E">
              <w:rPr>
                <w:color w:val="EE0000"/>
                <w:sz w:val="18"/>
                <w:szCs w:val="18"/>
                <w:u w:val="single"/>
              </w:rPr>
              <w:t>Roof</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9701776" w14:textId="77777777" w:rsidR="00217A82" w:rsidRPr="00141E8E" w:rsidRDefault="00217A82" w:rsidP="008B593A">
            <w:pPr>
              <w:spacing w:after="0"/>
              <w:rPr>
                <w:color w:val="EE0000"/>
                <w:sz w:val="18"/>
                <w:szCs w:val="18"/>
                <w:u w:val="single"/>
              </w:rPr>
            </w:pPr>
            <w:r w:rsidRPr="00141E8E">
              <w:rPr>
                <w:color w:val="EE0000"/>
                <w:sz w:val="18"/>
                <w:szCs w:val="18"/>
                <w:u w:val="single"/>
              </w:rPr>
              <w:t>Fasteners</w:t>
            </w:r>
          </w:p>
        </w:tc>
      </w:tr>
      <w:tr w:rsidR="00217A82" w:rsidRPr="00141E8E" w14:paraId="529E3C16" w14:textId="77777777" w:rsidTr="008B593A">
        <w:trPr>
          <w:trHeight w:hRule="exact" w:val="288"/>
        </w:trPr>
        <w:tc>
          <w:tcPr>
            <w:tcW w:w="3946" w:type="dxa"/>
            <w:vMerge/>
            <w:tcBorders>
              <w:left w:val="single" w:sz="4" w:space="0" w:color="auto"/>
              <w:right w:val="single" w:sz="4" w:space="0" w:color="auto"/>
            </w:tcBorders>
            <w:tcMar>
              <w:top w:w="15" w:type="dxa"/>
              <w:left w:w="15" w:type="dxa"/>
              <w:right w:w="15" w:type="dxa"/>
            </w:tcMar>
            <w:vAlign w:val="center"/>
          </w:tcPr>
          <w:p w14:paraId="4A8D0C10"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014A22C" w14:textId="77777777" w:rsidR="00217A82" w:rsidRPr="00141E8E" w:rsidRDefault="00217A82" w:rsidP="008B593A">
            <w:pPr>
              <w:spacing w:after="0"/>
              <w:rPr>
                <w:color w:val="EE0000"/>
                <w:sz w:val="18"/>
                <w:szCs w:val="18"/>
                <w:u w:val="single"/>
              </w:rPr>
            </w:pPr>
            <w:r w:rsidRPr="00141E8E">
              <w:rPr>
                <w:color w:val="EE0000"/>
                <w:sz w:val="18"/>
                <w:szCs w:val="18"/>
                <w:u w:val="single"/>
              </w:rPr>
              <w:t>Gutters</w:t>
            </w:r>
          </w:p>
        </w:tc>
      </w:tr>
      <w:tr w:rsidR="00217A82" w:rsidRPr="00141E8E" w14:paraId="4CD0C424" w14:textId="77777777" w:rsidTr="008B593A">
        <w:trPr>
          <w:trHeight w:hRule="exact" w:val="288"/>
        </w:trPr>
        <w:tc>
          <w:tcPr>
            <w:tcW w:w="3946" w:type="dxa"/>
            <w:vMerge/>
            <w:tcBorders>
              <w:left w:val="single" w:sz="4" w:space="0" w:color="auto"/>
              <w:right w:val="single" w:sz="4" w:space="0" w:color="auto"/>
            </w:tcBorders>
            <w:vAlign w:val="center"/>
          </w:tcPr>
          <w:p w14:paraId="1B740A7C"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4DC2FF81" w14:textId="77777777" w:rsidR="00217A82" w:rsidRPr="00141E8E" w:rsidRDefault="00217A82" w:rsidP="008B593A">
            <w:pPr>
              <w:spacing w:after="0"/>
              <w:rPr>
                <w:color w:val="EE0000"/>
                <w:sz w:val="18"/>
                <w:szCs w:val="18"/>
                <w:u w:val="single"/>
              </w:rPr>
            </w:pPr>
            <w:r w:rsidRPr="00141E8E">
              <w:rPr>
                <w:color w:val="EE0000"/>
                <w:sz w:val="18"/>
                <w:szCs w:val="18"/>
                <w:u w:val="single"/>
              </w:rPr>
              <w:t>Downspouts</w:t>
            </w:r>
          </w:p>
        </w:tc>
      </w:tr>
      <w:tr w:rsidR="00217A82" w:rsidRPr="00141E8E" w14:paraId="6C7D3F6A" w14:textId="77777777" w:rsidTr="008B593A">
        <w:trPr>
          <w:trHeight w:hRule="exact" w:val="288"/>
        </w:trPr>
        <w:tc>
          <w:tcPr>
            <w:tcW w:w="3946" w:type="dxa"/>
            <w:vMerge/>
            <w:tcBorders>
              <w:left w:val="single" w:sz="4" w:space="0" w:color="auto"/>
              <w:right w:val="single" w:sz="4" w:space="0" w:color="auto"/>
            </w:tcBorders>
            <w:vAlign w:val="center"/>
          </w:tcPr>
          <w:p w14:paraId="00016F7A"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521E38FE" w14:textId="77777777" w:rsidR="00217A82" w:rsidRPr="00141E8E" w:rsidRDefault="00217A82" w:rsidP="008B593A">
            <w:pPr>
              <w:spacing w:after="0"/>
              <w:rPr>
                <w:color w:val="EE0000"/>
                <w:sz w:val="18"/>
                <w:szCs w:val="18"/>
                <w:u w:val="single"/>
              </w:rPr>
            </w:pPr>
            <w:r w:rsidRPr="00141E8E">
              <w:rPr>
                <w:color w:val="EE0000"/>
                <w:sz w:val="18"/>
                <w:szCs w:val="18"/>
                <w:u w:val="single"/>
              </w:rPr>
              <w:t>Fascia</w:t>
            </w:r>
          </w:p>
        </w:tc>
      </w:tr>
      <w:tr w:rsidR="00217A82" w:rsidRPr="00141E8E" w14:paraId="64574C82" w14:textId="77777777" w:rsidTr="008B593A">
        <w:trPr>
          <w:trHeight w:hRule="exact" w:val="288"/>
        </w:trPr>
        <w:tc>
          <w:tcPr>
            <w:tcW w:w="3946" w:type="dxa"/>
            <w:vMerge/>
            <w:tcBorders>
              <w:left w:val="single" w:sz="4" w:space="0" w:color="auto"/>
              <w:right w:val="single" w:sz="4" w:space="0" w:color="auto"/>
            </w:tcBorders>
            <w:vAlign w:val="center"/>
          </w:tcPr>
          <w:p w14:paraId="1BF6B6BA"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2CCC2BA" w14:textId="77777777" w:rsidR="00217A82" w:rsidRPr="00141E8E" w:rsidRDefault="00217A82" w:rsidP="008B593A">
            <w:pPr>
              <w:spacing w:after="0"/>
              <w:rPr>
                <w:color w:val="EE0000"/>
                <w:sz w:val="18"/>
                <w:szCs w:val="18"/>
                <w:u w:val="single"/>
              </w:rPr>
            </w:pPr>
            <w:r w:rsidRPr="00141E8E">
              <w:rPr>
                <w:color w:val="EE0000"/>
                <w:sz w:val="18"/>
                <w:szCs w:val="18"/>
                <w:u w:val="single"/>
              </w:rPr>
              <w:t>Soffit</w:t>
            </w:r>
          </w:p>
        </w:tc>
      </w:tr>
      <w:tr w:rsidR="00217A82" w:rsidRPr="00141E8E" w14:paraId="08733895" w14:textId="77777777" w:rsidTr="008B593A">
        <w:trPr>
          <w:trHeight w:hRule="exact" w:val="288"/>
        </w:trPr>
        <w:tc>
          <w:tcPr>
            <w:tcW w:w="3946" w:type="dxa"/>
            <w:vMerge/>
            <w:tcBorders>
              <w:left w:val="single" w:sz="4" w:space="0" w:color="auto"/>
              <w:right w:val="single" w:sz="4" w:space="0" w:color="auto"/>
            </w:tcBorders>
            <w:vAlign w:val="center"/>
          </w:tcPr>
          <w:p w14:paraId="041F097F"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5BC00B0" w14:textId="77777777" w:rsidR="00217A82" w:rsidRPr="00141E8E" w:rsidRDefault="00217A82" w:rsidP="008B593A">
            <w:pPr>
              <w:spacing w:after="0"/>
              <w:rPr>
                <w:color w:val="EE0000"/>
                <w:sz w:val="18"/>
                <w:szCs w:val="18"/>
                <w:u w:val="single"/>
              </w:rPr>
            </w:pPr>
            <w:r w:rsidRPr="00141E8E">
              <w:rPr>
                <w:color w:val="EE0000"/>
                <w:sz w:val="18"/>
                <w:szCs w:val="18"/>
                <w:u w:val="single"/>
              </w:rPr>
              <w:t>Trim and flashing</w:t>
            </w:r>
          </w:p>
        </w:tc>
      </w:tr>
      <w:tr w:rsidR="00217A82" w:rsidRPr="00141E8E" w14:paraId="43D0D13E" w14:textId="77777777" w:rsidTr="008B593A">
        <w:trPr>
          <w:trHeight w:hRule="exact" w:val="288"/>
        </w:trPr>
        <w:tc>
          <w:tcPr>
            <w:tcW w:w="3946" w:type="dxa"/>
            <w:vMerge/>
            <w:tcBorders>
              <w:left w:val="single" w:sz="4" w:space="0" w:color="auto"/>
              <w:bottom w:val="single" w:sz="4" w:space="0" w:color="auto"/>
              <w:right w:val="single" w:sz="4" w:space="0" w:color="auto"/>
            </w:tcBorders>
            <w:tcMar>
              <w:top w:w="15" w:type="dxa"/>
              <w:left w:w="15" w:type="dxa"/>
              <w:right w:w="15" w:type="dxa"/>
            </w:tcMar>
            <w:vAlign w:val="center"/>
          </w:tcPr>
          <w:p w14:paraId="474E5B09" w14:textId="77777777" w:rsidR="00217A82" w:rsidRPr="00141E8E" w:rsidRDefault="00217A82" w:rsidP="008B593A">
            <w:pPr>
              <w:jc w:val="center"/>
              <w:rPr>
                <w:color w:val="EE0000"/>
                <w:sz w:val="18"/>
                <w:szCs w:val="18"/>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40736DF" w14:textId="7729EF6A" w:rsidR="00217A82" w:rsidRPr="00372B5A" w:rsidRDefault="00217A82" w:rsidP="008B593A">
            <w:pPr>
              <w:spacing w:after="0"/>
              <w:rPr>
                <w:color w:val="EE0000"/>
                <w:sz w:val="18"/>
                <w:szCs w:val="18"/>
                <w:u w:val="double"/>
              </w:rPr>
            </w:pPr>
            <w:r w:rsidRPr="00064CCE">
              <w:rPr>
                <w:sz w:val="18"/>
                <w:szCs w:val="18"/>
                <w:u w:val="double"/>
              </w:rPr>
              <w:t>Insulation</w:t>
            </w:r>
          </w:p>
        </w:tc>
      </w:tr>
      <w:tr w:rsidR="00217A82" w:rsidRPr="00141E8E" w14:paraId="051C5A36"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81542" w14:textId="77777777" w:rsidR="00217A82" w:rsidRPr="00141E8E" w:rsidRDefault="00217A82" w:rsidP="008B593A">
            <w:pPr>
              <w:jc w:val="center"/>
              <w:rPr>
                <w:color w:val="EE0000"/>
                <w:sz w:val="18"/>
                <w:szCs w:val="18"/>
                <w:u w:val="single"/>
              </w:rPr>
            </w:pPr>
            <w:r w:rsidRPr="00141E8E">
              <w:rPr>
                <w:color w:val="EE0000"/>
                <w:sz w:val="18"/>
                <w:szCs w:val="18"/>
                <w:u w:val="single"/>
              </w:rPr>
              <w:t>Interior Construction</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45467BC" w14:textId="77777777" w:rsidR="00217A82" w:rsidRPr="00141E8E" w:rsidRDefault="00217A82" w:rsidP="008B593A">
            <w:pPr>
              <w:spacing w:after="0"/>
              <w:rPr>
                <w:color w:val="EE0000"/>
                <w:sz w:val="18"/>
                <w:szCs w:val="18"/>
                <w:u w:val="single"/>
              </w:rPr>
            </w:pPr>
            <w:r w:rsidRPr="00141E8E">
              <w:rPr>
                <w:color w:val="EE0000"/>
                <w:sz w:val="18"/>
                <w:szCs w:val="18"/>
                <w:u w:val="single"/>
              </w:rPr>
              <w:t>Fasteners</w:t>
            </w:r>
          </w:p>
        </w:tc>
      </w:tr>
      <w:tr w:rsidR="00217A82" w:rsidRPr="00141E8E" w14:paraId="1ABFEB3D" w14:textId="77777777" w:rsidTr="008B593A">
        <w:trPr>
          <w:trHeight w:hRule="exact" w:val="288"/>
        </w:trPr>
        <w:tc>
          <w:tcPr>
            <w:tcW w:w="3946" w:type="dxa"/>
            <w:vMerge/>
            <w:vAlign w:val="center"/>
          </w:tcPr>
          <w:p w14:paraId="2BBD84F6"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0A2A5D0" w14:textId="77777777" w:rsidR="00217A82" w:rsidRPr="00141E8E" w:rsidRDefault="00217A82" w:rsidP="008B593A">
            <w:pPr>
              <w:spacing w:after="0"/>
              <w:rPr>
                <w:color w:val="EE0000"/>
                <w:sz w:val="18"/>
                <w:szCs w:val="18"/>
                <w:u w:val="single"/>
              </w:rPr>
            </w:pPr>
            <w:r w:rsidRPr="00141E8E">
              <w:rPr>
                <w:color w:val="EE0000"/>
                <w:sz w:val="18"/>
                <w:szCs w:val="18"/>
                <w:u w:val="single"/>
              </w:rPr>
              <w:t>Sound proofing sealant and gaskets</w:t>
            </w:r>
          </w:p>
        </w:tc>
      </w:tr>
      <w:tr w:rsidR="00217A82" w:rsidRPr="00141E8E" w14:paraId="53E7D566" w14:textId="77777777" w:rsidTr="008B593A">
        <w:trPr>
          <w:trHeight w:hRule="exact" w:val="288"/>
        </w:trPr>
        <w:tc>
          <w:tcPr>
            <w:tcW w:w="3946" w:type="dxa"/>
            <w:vMerge/>
            <w:vAlign w:val="center"/>
          </w:tcPr>
          <w:p w14:paraId="4FB0525C"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A546D09" w14:textId="77777777" w:rsidR="00217A82" w:rsidRPr="00141E8E" w:rsidRDefault="00217A82" w:rsidP="008B593A">
            <w:pPr>
              <w:spacing w:after="0"/>
              <w:rPr>
                <w:color w:val="EE0000"/>
                <w:sz w:val="18"/>
                <w:szCs w:val="18"/>
                <w:u w:val="single"/>
              </w:rPr>
            </w:pPr>
            <w:r w:rsidRPr="00141E8E">
              <w:rPr>
                <w:color w:val="EE0000"/>
                <w:sz w:val="18"/>
                <w:szCs w:val="18"/>
                <w:u w:val="single"/>
              </w:rPr>
              <w:t>Door hardware</w:t>
            </w:r>
          </w:p>
        </w:tc>
      </w:tr>
      <w:tr w:rsidR="00217A82" w:rsidRPr="00141E8E" w14:paraId="3534F15E" w14:textId="77777777" w:rsidTr="008B593A">
        <w:trPr>
          <w:trHeight w:hRule="exact" w:val="288"/>
        </w:trPr>
        <w:tc>
          <w:tcPr>
            <w:tcW w:w="3946" w:type="dxa"/>
            <w:vMerge/>
            <w:vAlign w:val="center"/>
          </w:tcPr>
          <w:p w14:paraId="7FF28FCE"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783C54E" w14:textId="77777777" w:rsidR="00217A82" w:rsidRPr="00141E8E" w:rsidRDefault="00217A82" w:rsidP="008B593A">
            <w:pPr>
              <w:spacing w:after="0"/>
              <w:rPr>
                <w:color w:val="EE0000"/>
                <w:sz w:val="18"/>
                <w:szCs w:val="18"/>
                <w:u w:val="single"/>
              </w:rPr>
            </w:pPr>
            <w:r w:rsidRPr="00141E8E">
              <w:rPr>
                <w:color w:val="EE0000"/>
                <w:sz w:val="18"/>
                <w:szCs w:val="18"/>
                <w:u w:val="single"/>
              </w:rPr>
              <w:t>Trim</w:t>
            </w:r>
          </w:p>
        </w:tc>
      </w:tr>
      <w:tr w:rsidR="00217A82" w:rsidRPr="00141E8E" w14:paraId="2F321A56"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1C672F"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 xml:space="preserve">Interior Finishes </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BAF4D38" w14:textId="77777777" w:rsidR="00217A82" w:rsidRPr="00141E8E" w:rsidRDefault="00217A82" w:rsidP="008B593A">
            <w:pPr>
              <w:spacing w:after="0"/>
              <w:rPr>
                <w:color w:val="EE0000"/>
                <w:sz w:val="18"/>
                <w:szCs w:val="18"/>
                <w:u w:val="single"/>
              </w:rPr>
            </w:pPr>
            <w:r w:rsidRPr="00141E8E">
              <w:rPr>
                <w:color w:val="EE0000"/>
                <w:sz w:val="18"/>
                <w:szCs w:val="18"/>
                <w:u w:val="single"/>
              </w:rPr>
              <w:t>Fasteners</w:t>
            </w:r>
          </w:p>
        </w:tc>
      </w:tr>
      <w:tr w:rsidR="00217A82" w:rsidRPr="00141E8E" w14:paraId="373D6974" w14:textId="77777777" w:rsidTr="008B593A">
        <w:trPr>
          <w:trHeight w:hRule="exact" w:val="288"/>
        </w:trPr>
        <w:tc>
          <w:tcPr>
            <w:tcW w:w="3946" w:type="dxa"/>
            <w:vMerge/>
            <w:vAlign w:val="center"/>
          </w:tcPr>
          <w:p w14:paraId="3029298A"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62B53DF" w14:textId="77777777" w:rsidR="00217A82" w:rsidRPr="00141E8E" w:rsidRDefault="00217A82" w:rsidP="008B593A">
            <w:pPr>
              <w:spacing w:after="0"/>
              <w:rPr>
                <w:color w:val="EE0000"/>
                <w:sz w:val="18"/>
                <w:szCs w:val="18"/>
                <w:u w:val="single"/>
              </w:rPr>
            </w:pPr>
            <w:r w:rsidRPr="00141E8E">
              <w:rPr>
                <w:color w:val="EE0000"/>
                <w:sz w:val="18"/>
                <w:szCs w:val="18"/>
                <w:u w:val="single"/>
              </w:rPr>
              <w:t>Cabinetry</w:t>
            </w:r>
          </w:p>
        </w:tc>
      </w:tr>
      <w:tr w:rsidR="00217A82" w:rsidRPr="00141E8E" w14:paraId="19C6A05F" w14:textId="77777777" w:rsidTr="008B593A">
        <w:trPr>
          <w:trHeight w:hRule="exact" w:val="288"/>
        </w:trPr>
        <w:tc>
          <w:tcPr>
            <w:tcW w:w="3946" w:type="dxa"/>
            <w:vMerge/>
            <w:vAlign w:val="center"/>
          </w:tcPr>
          <w:p w14:paraId="4A036001"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E86F088" w14:textId="77777777" w:rsidR="00217A82" w:rsidRPr="00141E8E" w:rsidRDefault="00217A82" w:rsidP="008B593A">
            <w:pPr>
              <w:spacing w:after="0"/>
              <w:rPr>
                <w:color w:val="EE0000"/>
                <w:sz w:val="18"/>
                <w:szCs w:val="18"/>
                <w:u w:val="single"/>
              </w:rPr>
            </w:pPr>
            <w:r w:rsidRPr="00141E8E">
              <w:rPr>
                <w:color w:val="EE0000"/>
                <w:sz w:val="18"/>
                <w:szCs w:val="18"/>
                <w:u w:val="single"/>
              </w:rPr>
              <w:t>Counters</w:t>
            </w:r>
          </w:p>
        </w:tc>
      </w:tr>
      <w:tr w:rsidR="00217A82" w:rsidRPr="00141E8E" w14:paraId="561DABBE" w14:textId="77777777" w:rsidTr="008B593A">
        <w:trPr>
          <w:trHeight w:hRule="exact" w:val="288"/>
        </w:trPr>
        <w:tc>
          <w:tcPr>
            <w:tcW w:w="3946" w:type="dxa"/>
            <w:vMerge/>
            <w:vAlign w:val="center"/>
          </w:tcPr>
          <w:p w14:paraId="740325DD"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7D088D2" w14:textId="77777777" w:rsidR="00217A82" w:rsidRPr="00141E8E" w:rsidRDefault="00217A82" w:rsidP="008B593A">
            <w:pPr>
              <w:spacing w:after="0"/>
              <w:rPr>
                <w:color w:val="EE0000"/>
                <w:sz w:val="18"/>
                <w:szCs w:val="18"/>
                <w:u w:val="single"/>
              </w:rPr>
            </w:pPr>
            <w:r w:rsidRPr="00141E8E">
              <w:rPr>
                <w:color w:val="EE0000"/>
                <w:sz w:val="18"/>
                <w:szCs w:val="18"/>
                <w:u w:val="single"/>
              </w:rPr>
              <w:t>Hardware</w:t>
            </w:r>
          </w:p>
        </w:tc>
      </w:tr>
      <w:tr w:rsidR="00217A82" w:rsidRPr="00141E8E" w14:paraId="3A227F50" w14:textId="77777777" w:rsidTr="008B593A">
        <w:trPr>
          <w:trHeight w:hRule="exact" w:val="288"/>
        </w:trPr>
        <w:tc>
          <w:tcPr>
            <w:tcW w:w="3946" w:type="dxa"/>
            <w:vMerge/>
            <w:vAlign w:val="center"/>
          </w:tcPr>
          <w:p w14:paraId="4B526E7E"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465A2C7" w14:textId="77777777" w:rsidR="00217A82" w:rsidRPr="00141E8E" w:rsidRDefault="00217A82" w:rsidP="008B593A">
            <w:pPr>
              <w:spacing w:after="0"/>
              <w:rPr>
                <w:color w:val="EE0000"/>
                <w:sz w:val="18"/>
                <w:szCs w:val="18"/>
                <w:u w:val="single"/>
              </w:rPr>
            </w:pPr>
            <w:r w:rsidRPr="00141E8E">
              <w:rPr>
                <w:color w:val="EE0000"/>
                <w:sz w:val="18"/>
                <w:szCs w:val="18"/>
                <w:u w:val="single"/>
              </w:rPr>
              <w:t>Trim</w:t>
            </w:r>
          </w:p>
        </w:tc>
      </w:tr>
      <w:tr w:rsidR="00217A82" w:rsidRPr="00141E8E" w14:paraId="6B89E7CF"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7B03CA"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Plumbing</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24D5386" w14:textId="77777777" w:rsidR="00217A82" w:rsidRPr="00141E8E" w:rsidRDefault="00217A82" w:rsidP="008B593A">
            <w:pPr>
              <w:spacing w:after="0"/>
              <w:rPr>
                <w:color w:val="EE0000"/>
                <w:sz w:val="18"/>
                <w:szCs w:val="18"/>
                <w:u w:val="single"/>
              </w:rPr>
            </w:pPr>
            <w:r w:rsidRPr="00141E8E">
              <w:rPr>
                <w:color w:val="EE0000"/>
                <w:sz w:val="18"/>
                <w:szCs w:val="18"/>
                <w:u w:val="single"/>
              </w:rPr>
              <w:t>Taps</w:t>
            </w:r>
          </w:p>
        </w:tc>
      </w:tr>
      <w:tr w:rsidR="00217A82" w:rsidRPr="00141E8E" w14:paraId="70ECCBAD" w14:textId="77777777" w:rsidTr="008B593A">
        <w:trPr>
          <w:trHeight w:hRule="exact" w:val="288"/>
        </w:trPr>
        <w:tc>
          <w:tcPr>
            <w:tcW w:w="3946" w:type="dxa"/>
            <w:vMerge/>
            <w:vAlign w:val="center"/>
          </w:tcPr>
          <w:p w14:paraId="248EEFE2"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A956913" w14:textId="77777777" w:rsidR="00217A82" w:rsidRPr="00141E8E" w:rsidRDefault="00217A82" w:rsidP="008B593A">
            <w:pPr>
              <w:spacing w:after="0"/>
              <w:rPr>
                <w:color w:val="EE0000"/>
                <w:sz w:val="18"/>
                <w:szCs w:val="18"/>
                <w:u w:val="single"/>
              </w:rPr>
            </w:pPr>
            <w:r w:rsidRPr="00141E8E">
              <w:rPr>
                <w:color w:val="EE0000"/>
                <w:sz w:val="18"/>
                <w:szCs w:val="18"/>
                <w:u w:val="single"/>
              </w:rPr>
              <w:t>Valves</w:t>
            </w:r>
          </w:p>
        </w:tc>
      </w:tr>
      <w:tr w:rsidR="00217A82" w:rsidRPr="00141E8E" w14:paraId="39F85189" w14:textId="77777777" w:rsidTr="008B593A">
        <w:trPr>
          <w:trHeight w:hRule="exact" w:val="288"/>
        </w:trPr>
        <w:tc>
          <w:tcPr>
            <w:tcW w:w="3946" w:type="dxa"/>
            <w:vMerge/>
            <w:vAlign w:val="center"/>
          </w:tcPr>
          <w:p w14:paraId="474E9A84"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D8A9EBC" w14:textId="77777777" w:rsidR="00217A82" w:rsidRPr="00141E8E" w:rsidRDefault="00217A82" w:rsidP="008B593A">
            <w:pPr>
              <w:spacing w:after="0"/>
              <w:rPr>
                <w:color w:val="EE0000"/>
                <w:sz w:val="18"/>
                <w:szCs w:val="18"/>
                <w:u w:val="single"/>
              </w:rPr>
            </w:pPr>
            <w:r w:rsidRPr="00141E8E">
              <w:rPr>
                <w:color w:val="EE0000"/>
                <w:sz w:val="18"/>
                <w:szCs w:val="18"/>
                <w:u w:val="single"/>
              </w:rPr>
              <w:t>Fittings</w:t>
            </w:r>
          </w:p>
        </w:tc>
      </w:tr>
      <w:tr w:rsidR="00217A82" w:rsidRPr="00141E8E" w14:paraId="3E88784D" w14:textId="77777777" w:rsidTr="008B593A">
        <w:trPr>
          <w:trHeight w:hRule="exact" w:val="288"/>
        </w:trPr>
        <w:tc>
          <w:tcPr>
            <w:tcW w:w="3946" w:type="dxa"/>
            <w:vMerge/>
            <w:vAlign w:val="center"/>
          </w:tcPr>
          <w:p w14:paraId="065CDA4D"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32F742C" w14:textId="77777777" w:rsidR="00217A82" w:rsidRPr="00141E8E" w:rsidRDefault="00217A82" w:rsidP="008B593A">
            <w:pPr>
              <w:spacing w:after="0"/>
              <w:rPr>
                <w:color w:val="EE0000"/>
                <w:sz w:val="18"/>
                <w:szCs w:val="18"/>
                <w:u w:val="single"/>
              </w:rPr>
            </w:pPr>
            <w:r w:rsidRPr="00141E8E">
              <w:rPr>
                <w:color w:val="EE0000"/>
                <w:sz w:val="18"/>
                <w:szCs w:val="18"/>
                <w:u w:val="single"/>
              </w:rPr>
              <w:t>Controls</w:t>
            </w:r>
          </w:p>
        </w:tc>
      </w:tr>
      <w:tr w:rsidR="00217A82" w:rsidRPr="00141E8E" w14:paraId="115A90D6"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7C0448"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HVAC</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4BCFD9E" w14:textId="77777777" w:rsidR="00217A82" w:rsidRPr="00141E8E" w:rsidRDefault="00217A82" w:rsidP="008B593A">
            <w:pPr>
              <w:spacing w:after="0"/>
              <w:rPr>
                <w:color w:val="EE0000"/>
                <w:sz w:val="18"/>
                <w:szCs w:val="18"/>
                <w:u w:val="single"/>
              </w:rPr>
            </w:pPr>
            <w:r w:rsidRPr="00141E8E">
              <w:rPr>
                <w:color w:val="EE0000"/>
                <w:sz w:val="18"/>
                <w:szCs w:val="18"/>
                <w:u w:val="single"/>
              </w:rPr>
              <w:t>Controls</w:t>
            </w:r>
          </w:p>
        </w:tc>
      </w:tr>
      <w:tr w:rsidR="00217A82" w:rsidRPr="00141E8E" w14:paraId="2A2130C7" w14:textId="77777777" w:rsidTr="008B593A">
        <w:trPr>
          <w:trHeight w:hRule="exact" w:val="288"/>
        </w:trPr>
        <w:tc>
          <w:tcPr>
            <w:tcW w:w="3946" w:type="dxa"/>
            <w:vMerge/>
            <w:vAlign w:val="center"/>
          </w:tcPr>
          <w:p w14:paraId="5A730DB9"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AE263F4" w14:textId="77777777" w:rsidR="00217A82" w:rsidRPr="00141E8E" w:rsidRDefault="00217A82" w:rsidP="008B593A">
            <w:pPr>
              <w:spacing w:after="0"/>
              <w:rPr>
                <w:color w:val="EE0000"/>
                <w:sz w:val="18"/>
                <w:szCs w:val="18"/>
                <w:u w:val="single"/>
              </w:rPr>
            </w:pPr>
            <w:r w:rsidRPr="00141E8E">
              <w:rPr>
                <w:color w:val="EE0000"/>
                <w:sz w:val="18"/>
                <w:szCs w:val="18"/>
                <w:u w:val="single"/>
              </w:rPr>
              <w:t>Wire</w:t>
            </w:r>
          </w:p>
        </w:tc>
      </w:tr>
      <w:tr w:rsidR="00217A82" w:rsidRPr="00141E8E" w14:paraId="79999733" w14:textId="77777777" w:rsidTr="008B593A">
        <w:trPr>
          <w:trHeight w:hRule="exact" w:val="288"/>
        </w:trPr>
        <w:tc>
          <w:tcPr>
            <w:tcW w:w="3946" w:type="dxa"/>
            <w:vMerge/>
            <w:vAlign w:val="center"/>
          </w:tcPr>
          <w:p w14:paraId="5659116B"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1FE0885" w14:textId="77777777" w:rsidR="00217A82" w:rsidRPr="00141E8E" w:rsidRDefault="00217A82" w:rsidP="008B593A">
            <w:pPr>
              <w:spacing w:after="0"/>
              <w:rPr>
                <w:color w:val="EE0000"/>
                <w:sz w:val="18"/>
                <w:szCs w:val="18"/>
                <w:u w:val="single"/>
              </w:rPr>
            </w:pPr>
            <w:r w:rsidRPr="00141E8E">
              <w:rPr>
                <w:color w:val="EE0000"/>
                <w:sz w:val="18"/>
                <w:szCs w:val="18"/>
                <w:u w:val="single"/>
              </w:rPr>
              <w:t>Hardware</w:t>
            </w:r>
          </w:p>
        </w:tc>
      </w:tr>
      <w:tr w:rsidR="00217A82" w:rsidRPr="00141E8E" w14:paraId="0E8378BC" w14:textId="77777777" w:rsidTr="008B593A">
        <w:trPr>
          <w:trHeight w:hRule="exact" w:val="288"/>
        </w:trPr>
        <w:tc>
          <w:tcPr>
            <w:tcW w:w="3946" w:type="dxa"/>
            <w:vMerge/>
            <w:vAlign w:val="center"/>
          </w:tcPr>
          <w:p w14:paraId="144A8B46"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ACDA6C5" w14:textId="77777777" w:rsidR="00217A82" w:rsidRPr="00141E8E" w:rsidRDefault="00217A82" w:rsidP="008B593A">
            <w:pPr>
              <w:spacing w:after="0"/>
              <w:rPr>
                <w:color w:val="EE0000"/>
                <w:sz w:val="18"/>
                <w:szCs w:val="18"/>
                <w:u w:val="single"/>
              </w:rPr>
            </w:pPr>
            <w:r w:rsidRPr="00141E8E">
              <w:rPr>
                <w:color w:val="EE0000"/>
                <w:sz w:val="18"/>
                <w:szCs w:val="18"/>
                <w:u w:val="single"/>
              </w:rPr>
              <w:t>Mounts/supports</w:t>
            </w:r>
          </w:p>
        </w:tc>
      </w:tr>
      <w:tr w:rsidR="00217A82" w:rsidRPr="00141E8E" w14:paraId="3C60A016" w14:textId="77777777" w:rsidTr="008B593A">
        <w:trPr>
          <w:trHeight w:hRule="exact" w:val="288"/>
        </w:trPr>
        <w:tc>
          <w:tcPr>
            <w:tcW w:w="3946" w:type="dxa"/>
            <w:vAlign w:val="center"/>
          </w:tcPr>
          <w:p w14:paraId="64BB7B5E"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778B266" w14:textId="77777777" w:rsidR="00217A82" w:rsidRPr="00BD517E" w:rsidRDefault="00217A82" w:rsidP="008B593A">
            <w:pPr>
              <w:spacing w:after="0"/>
              <w:rPr>
                <w:color w:val="EE0000"/>
                <w:sz w:val="18"/>
                <w:szCs w:val="18"/>
                <w:u w:val="double"/>
              </w:rPr>
            </w:pPr>
            <w:r w:rsidRPr="00064CCE">
              <w:rPr>
                <w:sz w:val="18"/>
                <w:szCs w:val="18"/>
                <w:u w:val="double"/>
              </w:rPr>
              <w:t>Refrigerants</w:t>
            </w:r>
            <w:r w:rsidRPr="00064CCE">
              <w:rPr>
                <w:sz w:val="18"/>
                <w:szCs w:val="18"/>
                <w:u w:val="double"/>
                <w:vertAlign w:val="superscript"/>
              </w:rPr>
              <w:t>(a)</w:t>
            </w:r>
          </w:p>
        </w:tc>
      </w:tr>
      <w:tr w:rsidR="00217A82" w:rsidRPr="00141E8E" w14:paraId="0C9FCAD2"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EA4C33"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Electrical</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47A230E" w14:textId="77777777" w:rsidR="00217A82" w:rsidRPr="00141E8E" w:rsidRDefault="00217A82" w:rsidP="008B593A">
            <w:pPr>
              <w:spacing w:after="0"/>
              <w:rPr>
                <w:color w:val="EE0000"/>
                <w:sz w:val="18"/>
                <w:szCs w:val="18"/>
                <w:u w:val="single"/>
              </w:rPr>
            </w:pPr>
            <w:r w:rsidRPr="00141E8E">
              <w:rPr>
                <w:color w:val="EE0000"/>
                <w:sz w:val="18"/>
                <w:szCs w:val="18"/>
                <w:u w:val="single"/>
              </w:rPr>
              <w:t>Hardware</w:t>
            </w:r>
          </w:p>
        </w:tc>
      </w:tr>
      <w:tr w:rsidR="00217A82" w:rsidRPr="00141E8E" w14:paraId="00CE1207" w14:textId="77777777" w:rsidTr="008B593A">
        <w:trPr>
          <w:trHeight w:hRule="exact" w:val="288"/>
        </w:trPr>
        <w:tc>
          <w:tcPr>
            <w:tcW w:w="3946" w:type="dxa"/>
            <w:vMerge/>
            <w:vAlign w:val="center"/>
          </w:tcPr>
          <w:p w14:paraId="6934A225"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33D46B3" w14:textId="77777777" w:rsidR="00217A82" w:rsidRPr="00141E8E" w:rsidRDefault="00217A82" w:rsidP="008B593A">
            <w:pPr>
              <w:spacing w:after="0"/>
              <w:rPr>
                <w:color w:val="EE0000"/>
                <w:sz w:val="18"/>
                <w:szCs w:val="18"/>
                <w:u w:val="single"/>
              </w:rPr>
            </w:pPr>
            <w:r w:rsidRPr="00141E8E">
              <w:rPr>
                <w:color w:val="EE0000"/>
                <w:sz w:val="18"/>
                <w:szCs w:val="18"/>
                <w:u w:val="single"/>
              </w:rPr>
              <w:t>Finishes</w:t>
            </w:r>
          </w:p>
        </w:tc>
      </w:tr>
      <w:tr w:rsidR="00217A82" w:rsidRPr="00141E8E" w14:paraId="66FE459F" w14:textId="77777777" w:rsidTr="008B593A">
        <w:trPr>
          <w:trHeight w:hRule="exact" w:val="288"/>
        </w:trPr>
        <w:tc>
          <w:tcPr>
            <w:tcW w:w="3946" w:type="dxa"/>
            <w:vMerge/>
            <w:vAlign w:val="center"/>
          </w:tcPr>
          <w:p w14:paraId="7C965794"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EAABC15" w14:textId="77777777" w:rsidR="00217A82" w:rsidRPr="00141E8E" w:rsidRDefault="00217A82" w:rsidP="008B593A">
            <w:pPr>
              <w:spacing w:after="0"/>
              <w:rPr>
                <w:color w:val="EE0000"/>
                <w:sz w:val="18"/>
                <w:szCs w:val="18"/>
                <w:u w:val="single"/>
              </w:rPr>
            </w:pPr>
            <w:r w:rsidRPr="00141E8E">
              <w:rPr>
                <w:color w:val="EE0000"/>
                <w:sz w:val="18"/>
                <w:szCs w:val="18"/>
                <w:u w:val="single"/>
              </w:rPr>
              <w:t xml:space="preserve">Light fixtures </w:t>
            </w:r>
          </w:p>
        </w:tc>
      </w:tr>
      <w:tr w:rsidR="00217A82" w:rsidRPr="00141E8E" w14:paraId="56C20521" w14:textId="77777777" w:rsidTr="008B593A">
        <w:trPr>
          <w:trHeight w:hRule="exact" w:val="288"/>
        </w:trPr>
        <w:tc>
          <w:tcPr>
            <w:tcW w:w="3946" w:type="dxa"/>
            <w:vMerge/>
            <w:vAlign w:val="center"/>
          </w:tcPr>
          <w:p w14:paraId="43C1D65A"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E49229E" w14:textId="77777777" w:rsidR="00217A82" w:rsidRPr="00141E8E" w:rsidRDefault="00217A82" w:rsidP="008B593A">
            <w:pPr>
              <w:spacing w:after="0"/>
              <w:rPr>
                <w:color w:val="EE0000"/>
                <w:sz w:val="18"/>
                <w:szCs w:val="18"/>
                <w:u w:val="single"/>
              </w:rPr>
            </w:pPr>
            <w:r w:rsidRPr="00141E8E">
              <w:rPr>
                <w:color w:val="EE0000"/>
                <w:sz w:val="18"/>
                <w:szCs w:val="18"/>
                <w:u w:val="single"/>
              </w:rPr>
              <w:t>Panels</w:t>
            </w:r>
          </w:p>
        </w:tc>
      </w:tr>
      <w:tr w:rsidR="00217A82" w:rsidRPr="00141E8E" w14:paraId="098C2EDA" w14:textId="77777777" w:rsidTr="008B593A">
        <w:trPr>
          <w:trHeight w:hRule="exact" w:val="288"/>
        </w:trPr>
        <w:tc>
          <w:tcPr>
            <w:tcW w:w="3946" w:type="dxa"/>
            <w:vMerge/>
            <w:vAlign w:val="center"/>
          </w:tcPr>
          <w:p w14:paraId="6C4B9508"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2AA15024" w14:textId="77777777" w:rsidR="00217A82" w:rsidRPr="00141E8E" w:rsidRDefault="00217A82" w:rsidP="008B593A">
            <w:pPr>
              <w:spacing w:after="0"/>
              <w:rPr>
                <w:color w:val="EE0000"/>
                <w:sz w:val="18"/>
                <w:szCs w:val="18"/>
                <w:u w:val="single"/>
              </w:rPr>
            </w:pPr>
            <w:r w:rsidRPr="00064CCE">
              <w:rPr>
                <w:color w:val="EE0000"/>
                <w:sz w:val="18"/>
                <w:szCs w:val="18"/>
                <w:u w:val="single"/>
              </w:rPr>
              <w:t>Solar/PV systems</w:t>
            </w:r>
            <w:r w:rsidRPr="00064CCE">
              <w:rPr>
                <w:sz w:val="18"/>
                <w:szCs w:val="18"/>
                <w:u w:val="double"/>
                <w:vertAlign w:val="superscript"/>
              </w:rPr>
              <w:t>(a)</w:t>
            </w:r>
          </w:p>
        </w:tc>
      </w:tr>
      <w:tr w:rsidR="00217A82" w:rsidRPr="00141E8E" w14:paraId="2FAD4768"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EE1665" w14:textId="77777777" w:rsidR="00217A82" w:rsidRPr="00141E8E" w:rsidRDefault="00217A82" w:rsidP="008B593A">
            <w:pPr>
              <w:spacing w:after="0"/>
              <w:jc w:val="center"/>
              <w:rPr>
                <w:color w:val="EE0000"/>
                <w:sz w:val="18"/>
                <w:szCs w:val="18"/>
                <w:highlight w:val="yellow"/>
                <w:u w:val="single"/>
              </w:rPr>
            </w:pPr>
            <w:r w:rsidRPr="00141E8E">
              <w:rPr>
                <w:color w:val="EE0000"/>
                <w:sz w:val="18"/>
                <w:szCs w:val="18"/>
                <w:u w:val="single"/>
              </w:rPr>
              <w:t>Accessory Structures</w:t>
            </w:r>
            <w:r w:rsidRPr="00141E8E">
              <w:rPr>
                <w:rStyle w:val="FootnoteReference"/>
                <w:color w:val="EE0000"/>
                <w:sz w:val="18"/>
                <w:szCs w:val="18"/>
                <w:u w:val="single"/>
              </w:rPr>
              <w:footnoteReference w:id="1"/>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5DDF930" w14:textId="77777777" w:rsidR="00217A82" w:rsidRPr="00141E8E" w:rsidRDefault="00217A82" w:rsidP="008B593A">
            <w:pPr>
              <w:spacing w:after="0"/>
              <w:rPr>
                <w:rFonts w:eastAsia="Source Sans Pro" w:cs="Source Sans Pro"/>
                <w:color w:val="EE0000"/>
                <w:sz w:val="18"/>
                <w:szCs w:val="18"/>
                <w:u w:val="single"/>
              </w:rPr>
            </w:pPr>
            <w:r w:rsidRPr="00141E8E">
              <w:rPr>
                <w:rFonts w:eastAsia="Source Sans Pro" w:cs="Source Sans Pro"/>
                <w:color w:val="EE0000"/>
                <w:sz w:val="18"/>
                <w:szCs w:val="18"/>
                <w:u w:val="single"/>
              </w:rPr>
              <w:t>ADUs, sheds, storage units, ramps and other detached structures</w:t>
            </w:r>
          </w:p>
        </w:tc>
      </w:tr>
      <w:tr w:rsidR="00217A82" w:rsidRPr="00141E8E" w14:paraId="180B6B17"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9937A0"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Communications</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01F7BC9C" w14:textId="77777777" w:rsidR="00217A82" w:rsidRPr="00141E8E" w:rsidRDefault="00217A82" w:rsidP="008B593A">
            <w:pPr>
              <w:spacing w:after="0"/>
              <w:rPr>
                <w:color w:val="EE0000"/>
                <w:sz w:val="18"/>
                <w:szCs w:val="18"/>
                <w:u w:val="single"/>
              </w:rPr>
            </w:pPr>
            <w:r w:rsidRPr="00141E8E">
              <w:rPr>
                <w:color w:val="EE0000"/>
                <w:sz w:val="18"/>
                <w:szCs w:val="18"/>
                <w:u w:val="single"/>
              </w:rPr>
              <w:t>All components</w:t>
            </w:r>
          </w:p>
        </w:tc>
      </w:tr>
      <w:tr w:rsidR="00217A82" w:rsidRPr="00141E8E" w14:paraId="1DCE023F"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18109A"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Electronic Safety and Security</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B4193BF" w14:textId="77777777" w:rsidR="00217A82" w:rsidRPr="00141E8E" w:rsidRDefault="00217A82" w:rsidP="008B593A">
            <w:pPr>
              <w:spacing w:after="0"/>
              <w:rPr>
                <w:color w:val="EE0000"/>
                <w:sz w:val="18"/>
                <w:szCs w:val="18"/>
                <w:u w:val="single"/>
              </w:rPr>
            </w:pPr>
            <w:r w:rsidRPr="00141E8E">
              <w:rPr>
                <w:color w:val="EE0000"/>
                <w:sz w:val="18"/>
                <w:szCs w:val="18"/>
                <w:u w:val="single"/>
              </w:rPr>
              <w:t>All components</w:t>
            </w:r>
          </w:p>
        </w:tc>
      </w:tr>
      <w:tr w:rsidR="00217A82" w:rsidRPr="00141E8E" w14:paraId="11CA92AF"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38E81B"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Integrated Automation</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92D16A5" w14:textId="77777777" w:rsidR="00217A82" w:rsidRPr="00141E8E" w:rsidRDefault="00217A82" w:rsidP="008B593A">
            <w:pPr>
              <w:spacing w:after="0"/>
              <w:rPr>
                <w:color w:val="EE0000"/>
                <w:sz w:val="18"/>
                <w:szCs w:val="18"/>
                <w:u w:val="single"/>
              </w:rPr>
            </w:pPr>
            <w:r w:rsidRPr="00141E8E">
              <w:rPr>
                <w:color w:val="EE0000"/>
                <w:sz w:val="18"/>
                <w:szCs w:val="18"/>
                <w:u w:val="single"/>
              </w:rPr>
              <w:t>All components</w:t>
            </w:r>
          </w:p>
        </w:tc>
      </w:tr>
      <w:tr w:rsidR="00217A82" w:rsidRPr="00141E8E" w14:paraId="5EE3135F"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6A0CC8"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Fire suppression</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67919E4" w14:textId="77777777" w:rsidR="00217A82" w:rsidRPr="00141E8E" w:rsidRDefault="00217A82" w:rsidP="008B593A">
            <w:pPr>
              <w:spacing w:after="0"/>
              <w:rPr>
                <w:color w:val="EE0000"/>
                <w:sz w:val="18"/>
                <w:szCs w:val="18"/>
                <w:u w:val="single"/>
              </w:rPr>
            </w:pPr>
            <w:r w:rsidRPr="00141E8E">
              <w:rPr>
                <w:color w:val="EE0000"/>
                <w:sz w:val="18"/>
                <w:szCs w:val="18"/>
                <w:u w:val="single"/>
              </w:rPr>
              <w:t>All components</w:t>
            </w:r>
          </w:p>
        </w:tc>
      </w:tr>
      <w:tr w:rsidR="00217A82" w:rsidRPr="00141E8E" w14:paraId="339102E9" w14:textId="77777777" w:rsidTr="008B593A">
        <w:trPr>
          <w:trHeight w:hRule="exact" w:val="288"/>
        </w:trPr>
        <w:tc>
          <w:tcPr>
            <w:tcW w:w="394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6B11A8"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Equipment &amp; Furnishings</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4E913452" w14:textId="77777777" w:rsidR="00217A82" w:rsidRPr="00141E8E" w:rsidRDefault="00217A82" w:rsidP="008B593A">
            <w:pPr>
              <w:spacing w:after="0"/>
              <w:rPr>
                <w:color w:val="EE0000"/>
                <w:sz w:val="18"/>
                <w:szCs w:val="18"/>
                <w:u w:val="single"/>
              </w:rPr>
            </w:pPr>
            <w:r w:rsidRPr="00141E8E">
              <w:rPr>
                <w:color w:val="EE0000"/>
                <w:sz w:val="18"/>
                <w:szCs w:val="18"/>
                <w:u w:val="single"/>
              </w:rPr>
              <w:t>All components</w:t>
            </w:r>
          </w:p>
        </w:tc>
      </w:tr>
      <w:tr w:rsidR="00217A82" w:rsidRPr="00141E8E" w14:paraId="2BE36CF9"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29654E"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Special Construction &amp; Demolition</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820582D" w14:textId="77777777" w:rsidR="00217A82" w:rsidRPr="00141E8E" w:rsidRDefault="00217A82" w:rsidP="008B593A">
            <w:pPr>
              <w:spacing w:after="0"/>
              <w:rPr>
                <w:color w:val="EE0000"/>
                <w:sz w:val="18"/>
                <w:szCs w:val="18"/>
                <w:u w:val="single"/>
              </w:rPr>
            </w:pPr>
            <w:r w:rsidRPr="00141E8E">
              <w:rPr>
                <w:color w:val="EE0000"/>
                <w:sz w:val="18"/>
                <w:szCs w:val="18"/>
                <w:u w:val="single"/>
              </w:rPr>
              <w:t>Special Construction</w:t>
            </w:r>
          </w:p>
        </w:tc>
      </w:tr>
      <w:tr w:rsidR="00217A82" w:rsidRPr="00141E8E" w14:paraId="03B94D3E" w14:textId="77777777" w:rsidTr="008B593A">
        <w:trPr>
          <w:trHeight w:hRule="exact" w:val="288"/>
        </w:trPr>
        <w:tc>
          <w:tcPr>
            <w:tcW w:w="3946" w:type="dxa"/>
            <w:vMerge/>
            <w:vAlign w:val="center"/>
          </w:tcPr>
          <w:p w14:paraId="4ED84FE4"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5B7DC9F3" w14:textId="77777777" w:rsidR="00217A82" w:rsidRPr="00141E8E" w:rsidRDefault="00217A82" w:rsidP="008B593A">
            <w:pPr>
              <w:spacing w:after="0"/>
              <w:rPr>
                <w:color w:val="EE0000"/>
                <w:sz w:val="18"/>
                <w:szCs w:val="18"/>
                <w:u w:val="single"/>
              </w:rPr>
            </w:pPr>
            <w:r w:rsidRPr="00141E8E">
              <w:rPr>
                <w:color w:val="EE0000"/>
                <w:sz w:val="18"/>
                <w:szCs w:val="18"/>
                <w:u w:val="single"/>
              </w:rPr>
              <w:t>Facility Remediation</w:t>
            </w:r>
          </w:p>
        </w:tc>
      </w:tr>
      <w:tr w:rsidR="00217A82" w:rsidRPr="00141E8E" w14:paraId="0B0A5457" w14:textId="77777777" w:rsidTr="008B593A">
        <w:trPr>
          <w:trHeight w:hRule="exact" w:val="288"/>
        </w:trPr>
        <w:tc>
          <w:tcPr>
            <w:tcW w:w="3946" w:type="dxa"/>
            <w:vMerge/>
            <w:vAlign w:val="center"/>
          </w:tcPr>
          <w:p w14:paraId="76D4EE74"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1CCDB6A" w14:textId="77777777" w:rsidR="00217A82" w:rsidRPr="00141E8E" w:rsidRDefault="00217A82" w:rsidP="008B593A">
            <w:pPr>
              <w:spacing w:after="0"/>
              <w:rPr>
                <w:color w:val="EE0000"/>
                <w:sz w:val="18"/>
                <w:szCs w:val="18"/>
                <w:u w:val="single"/>
              </w:rPr>
            </w:pPr>
            <w:r w:rsidRPr="00141E8E">
              <w:rPr>
                <w:color w:val="EE0000"/>
                <w:sz w:val="18"/>
                <w:szCs w:val="18"/>
                <w:u w:val="single"/>
              </w:rPr>
              <w:t>Demolition</w:t>
            </w:r>
          </w:p>
        </w:tc>
      </w:tr>
      <w:tr w:rsidR="00217A82" w:rsidRPr="00141E8E" w14:paraId="6A5ED4AB" w14:textId="77777777" w:rsidTr="008B593A">
        <w:trPr>
          <w:trHeight w:hRule="exact" w:val="288"/>
        </w:trPr>
        <w:tc>
          <w:tcPr>
            <w:tcW w:w="394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52577D" w14:textId="77777777" w:rsidR="00217A82" w:rsidRPr="00141E8E" w:rsidRDefault="00217A82" w:rsidP="008B593A">
            <w:pPr>
              <w:spacing w:after="0"/>
              <w:jc w:val="center"/>
              <w:rPr>
                <w:color w:val="EE0000"/>
                <w:sz w:val="18"/>
                <w:szCs w:val="18"/>
                <w:u w:val="single"/>
              </w:rPr>
            </w:pPr>
            <w:r w:rsidRPr="00141E8E">
              <w:rPr>
                <w:color w:val="EE0000"/>
                <w:sz w:val="18"/>
                <w:szCs w:val="18"/>
                <w:u w:val="single"/>
              </w:rPr>
              <w:t>Sitework &amp; Landscape</w:t>
            </w: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3FF30DA2" w14:textId="77777777" w:rsidR="00217A82" w:rsidRPr="00141E8E" w:rsidRDefault="00217A82" w:rsidP="008B593A">
            <w:pPr>
              <w:spacing w:after="0"/>
              <w:rPr>
                <w:color w:val="EE0000"/>
                <w:sz w:val="18"/>
                <w:szCs w:val="18"/>
                <w:u w:val="single"/>
              </w:rPr>
            </w:pPr>
            <w:r w:rsidRPr="00141E8E">
              <w:rPr>
                <w:color w:val="EE0000"/>
                <w:sz w:val="18"/>
                <w:szCs w:val="18"/>
                <w:u w:val="single"/>
              </w:rPr>
              <w:t>Site preparation</w:t>
            </w:r>
          </w:p>
        </w:tc>
      </w:tr>
      <w:tr w:rsidR="00217A82" w:rsidRPr="00141E8E" w14:paraId="6003C678" w14:textId="77777777" w:rsidTr="008B593A">
        <w:trPr>
          <w:trHeight w:hRule="exact" w:val="288"/>
        </w:trPr>
        <w:tc>
          <w:tcPr>
            <w:tcW w:w="3946" w:type="dxa"/>
            <w:vMerge/>
            <w:vAlign w:val="center"/>
          </w:tcPr>
          <w:p w14:paraId="531195A3"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4A66F2C" w14:textId="77777777" w:rsidR="00217A82" w:rsidRPr="00141E8E" w:rsidRDefault="00217A82" w:rsidP="008B593A">
            <w:pPr>
              <w:spacing w:after="0"/>
              <w:rPr>
                <w:color w:val="EE0000"/>
                <w:sz w:val="18"/>
                <w:szCs w:val="18"/>
                <w:u w:val="single"/>
              </w:rPr>
            </w:pPr>
            <w:r w:rsidRPr="00141E8E">
              <w:rPr>
                <w:color w:val="EE0000"/>
                <w:sz w:val="18"/>
                <w:szCs w:val="18"/>
                <w:u w:val="single"/>
              </w:rPr>
              <w:t>Site improvements (hardscape, softscape)</w:t>
            </w:r>
          </w:p>
        </w:tc>
      </w:tr>
      <w:tr w:rsidR="00217A82" w:rsidRPr="00141E8E" w14:paraId="0E7CD02F" w14:textId="77777777" w:rsidTr="008B593A">
        <w:trPr>
          <w:trHeight w:hRule="exact" w:val="288"/>
        </w:trPr>
        <w:tc>
          <w:tcPr>
            <w:tcW w:w="3946" w:type="dxa"/>
            <w:vMerge/>
            <w:vAlign w:val="center"/>
          </w:tcPr>
          <w:p w14:paraId="0BE1E17C"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7393F722" w14:textId="77777777" w:rsidR="00217A82" w:rsidRPr="00141E8E" w:rsidRDefault="00217A82" w:rsidP="008B593A">
            <w:pPr>
              <w:spacing w:after="0"/>
              <w:rPr>
                <w:color w:val="EE0000"/>
                <w:sz w:val="18"/>
                <w:szCs w:val="18"/>
                <w:u w:val="single"/>
              </w:rPr>
            </w:pPr>
            <w:r w:rsidRPr="00141E8E">
              <w:rPr>
                <w:color w:val="EE0000"/>
                <w:sz w:val="18"/>
                <w:szCs w:val="18"/>
                <w:u w:val="single"/>
              </w:rPr>
              <w:t>Liquid and Gas Site Utilities</w:t>
            </w:r>
          </w:p>
        </w:tc>
      </w:tr>
      <w:tr w:rsidR="00217A82" w:rsidRPr="00141E8E" w14:paraId="72110807" w14:textId="77777777" w:rsidTr="008B593A">
        <w:trPr>
          <w:trHeight w:hRule="exact" w:val="288"/>
        </w:trPr>
        <w:tc>
          <w:tcPr>
            <w:tcW w:w="3946" w:type="dxa"/>
            <w:vMerge/>
            <w:vAlign w:val="center"/>
          </w:tcPr>
          <w:p w14:paraId="654B663A"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89DA008" w14:textId="77777777" w:rsidR="00217A82" w:rsidRPr="00141E8E" w:rsidRDefault="00217A82" w:rsidP="008B593A">
            <w:pPr>
              <w:spacing w:after="0"/>
              <w:rPr>
                <w:color w:val="EE0000"/>
                <w:sz w:val="18"/>
                <w:szCs w:val="18"/>
                <w:u w:val="single"/>
              </w:rPr>
            </w:pPr>
            <w:r w:rsidRPr="00141E8E">
              <w:rPr>
                <w:color w:val="EE0000"/>
                <w:sz w:val="18"/>
                <w:szCs w:val="18"/>
                <w:u w:val="single"/>
              </w:rPr>
              <w:t>Electrical site improvements</w:t>
            </w:r>
          </w:p>
        </w:tc>
      </w:tr>
      <w:tr w:rsidR="00217A82" w:rsidRPr="00141E8E" w14:paraId="00D3CFFB" w14:textId="77777777" w:rsidTr="008B593A">
        <w:trPr>
          <w:trHeight w:hRule="exact" w:val="288"/>
        </w:trPr>
        <w:tc>
          <w:tcPr>
            <w:tcW w:w="3946" w:type="dxa"/>
            <w:vMerge/>
            <w:vAlign w:val="center"/>
          </w:tcPr>
          <w:p w14:paraId="126DEC6E"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1E14036B" w14:textId="77777777" w:rsidR="00217A82" w:rsidRPr="00141E8E" w:rsidRDefault="00217A82" w:rsidP="008B593A">
            <w:pPr>
              <w:spacing w:after="0"/>
              <w:rPr>
                <w:color w:val="EE0000"/>
                <w:sz w:val="18"/>
                <w:szCs w:val="18"/>
                <w:u w:val="single"/>
              </w:rPr>
            </w:pPr>
            <w:r w:rsidRPr="00141E8E">
              <w:rPr>
                <w:color w:val="EE0000"/>
                <w:sz w:val="18"/>
                <w:szCs w:val="18"/>
                <w:u w:val="single"/>
              </w:rPr>
              <w:t>Site communications</w:t>
            </w:r>
          </w:p>
        </w:tc>
      </w:tr>
      <w:tr w:rsidR="00217A82" w:rsidRPr="00141E8E" w14:paraId="215ED6AE" w14:textId="77777777" w:rsidTr="008B593A">
        <w:trPr>
          <w:trHeight w:hRule="exact" w:val="288"/>
        </w:trPr>
        <w:tc>
          <w:tcPr>
            <w:tcW w:w="3946" w:type="dxa"/>
            <w:vMerge/>
            <w:vAlign w:val="center"/>
          </w:tcPr>
          <w:p w14:paraId="58DE74D3" w14:textId="77777777" w:rsidR="00217A82" w:rsidRPr="00141E8E" w:rsidRDefault="00217A82" w:rsidP="008B593A">
            <w:pPr>
              <w:rPr>
                <w:color w:val="EE0000"/>
                <w:u w:val="single"/>
              </w:rPr>
            </w:pPr>
          </w:p>
        </w:tc>
        <w:tc>
          <w:tcPr>
            <w:tcW w:w="5414" w:type="dxa"/>
            <w:tcBorders>
              <w:top w:val="single" w:sz="4" w:space="0" w:color="auto"/>
              <w:left w:val="single" w:sz="4" w:space="0" w:color="auto"/>
              <w:bottom w:val="single" w:sz="4" w:space="0" w:color="auto"/>
              <w:right w:val="single" w:sz="4" w:space="0" w:color="auto"/>
            </w:tcBorders>
            <w:tcMar>
              <w:top w:w="15" w:type="dxa"/>
              <w:left w:w="135" w:type="dxa"/>
              <w:right w:w="15" w:type="dxa"/>
            </w:tcMar>
            <w:vAlign w:val="center"/>
          </w:tcPr>
          <w:p w14:paraId="693495AC" w14:textId="77777777" w:rsidR="00217A82" w:rsidRPr="00141E8E" w:rsidRDefault="00217A82" w:rsidP="008B593A">
            <w:pPr>
              <w:spacing w:after="0"/>
              <w:rPr>
                <w:color w:val="EE0000"/>
                <w:sz w:val="18"/>
                <w:szCs w:val="18"/>
                <w:u w:val="single"/>
              </w:rPr>
            </w:pPr>
            <w:r w:rsidRPr="00141E8E">
              <w:rPr>
                <w:color w:val="EE0000"/>
                <w:sz w:val="18"/>
                <w:szCs w:val="18"/>
                <w:u w:val="single"/>
              </w:rPr>
              <w:t>Misc. site construction</w:t>
            </w:r>
          </w:p>
        </w:tc>
      </w:tr>
    </w:tbl>
    <w:p w14:paraId="1ED2B6D6" w14:textId="77777777" w:rsidR="00064CCE" w:rsidRPr="00482190" w:rsidRDefault="00064CCE" w:rsidP="00064CCE">
      <w:pPr>
        <w:pStyle w:val="ListParagraph"/>
        <w:numPr>
          <w:ilvl w:val="0"/>
          <w:numId w:val="2"/>
        </w:numPr>
        <w:spacing w:after="0" w:line="240" w:lineRule="auto"/>
        <w:rPr>
          <w:sz w:val="20"/>
          <w:szCs w:val="20"/>
          <w:u w:val="double"/>
        </w:rPr>
      </w:pPr>
      <w:r w:rsidRPr="00482190">
        <w:rPr>
          <w:sz w:val="20"/>
          <w:szCs w:val="20"/>
          <w:u w:val="double"/>
        </w:rPr>
        <w:t>Not excluded where</w:t>
      </w:r>
      <w:r>
        <w:rPr>
          <w:sz w:val="20"/>
          <w:szCs w:val="20"/>
          <w:u w:val="double"/>
        </w:rPr>
        <w:t xml:space="preserve"> optionally</w:t>
      </w:r>
      <w:r w:rsidRPr="00482190">
        <w:rPr>
          <w:sz w:val="20"/>
          <w:szCs w:val="20"/>
          <w:u w:val="double"/>
        </w:rPr>
        <w:t xml:space="preserve"> included in accordance with Section 6.3.</w:t>
      </w:r>
    </w:p>
    <w:p w14:paraId="4E5E99F7" w14:textId="77777777" w:rsidR="00217A82" w:rsidRDefault="00217A82" w:rsidP="00217A82">
      <w:pPr>
        <w:spacing w:after="0" w:line="240" w:lineRule="auto"/>
      </w:pPr>
    </w:p>
    <w:p w14:paraId="1E4580E2" w14:textId="77777777" w:rsidR="00217A82" w:rsidRPr="008C3FC1" w:rsidRDefault="00217A82" w:rsidP="00217A82">
      <w:pPr>
        <w:spacing w:after="0" w:line="240" w:lineRule="auto"/>
        <w:rPr>
          <w:b/>
          <w:bCs/>
          <w:color w:val="EE0000"/>
          <w:u w:val="single"/>
        </w:rPr>
      </w:pPr>
      <w:r w:rsidRPr="008C3FC1">
        <w:rPr>
          <w:b/>
          <w:bCs/>
          <w:color w:val="EE0000"/>
          <w:u w:val="single"/>
        </w:rPr>
        <w:t>10.6 Sample Report for Confirmed Assessment for a Single Detached Dwelling Unit (Informative)</w:t>
      </w:r>
    </w:p>
    <w:p w14:paraId="6B6E2402" w14:textId="77777777" w:rsidR="00217A82" w:rsidRDefault="00217A82" w:rsidP="00217A82">
      <w:pPr>
        <w:spacing w:after="0" w:line="240" w:lineRule="auto"/>
      </w:pPr>
    </w:p>
    <w:p w14:paraId="7B684C9F" w14:textId="77777777" w:rsidR="00217A82" w:rsidRPr="00661CD1" w:rsidRDefault="00217A82" w:rsidP="00064CCE">
      <w:pPr>
        <w:spacing w:after="0" w:line="240" w:lineRule="auto"/>
        <w:ind w:left="720"/>
        <w:rPr>
          <w:i/>
          <w:iCs/>
        </w:rPr>
      </w:pPr>
      <w:r w:rsidRPr="00064CCE">
        <w:rPr>
          <w:i/>
          <w:iCs/>
        </w:rPr>
        <w:t>Delete insulation from the example reporting tables consistent with above changes.</w:t>
      </w:r>
      <w:r w:rsidRPr="00661CD1">
        <w:rPr>
          <w:i/>
          <w:iCs/>
        </w:rPr>
        <w:t xml:space="preserve"> </w:t>
      </w:r>
    </w:p>
    <w:p w14:paraId="6B505F2E" w14:textId="77777777" w:rsidR="00217A82" w:rsidRDefault="00217A82" w:rsidP="00217A82">
      <w:pPr>
        <w:spacing w:after="0" w:line="240" w:lineRule="auto"/>
      </w:pPr>
    </w:p>
    <w:p w14:paraId="05604573" w14:textId="77777777" w:rsidR="00217A82" w:rsidRDefault="00217A82" w:rsidP="00217A82">
      <w:pPr>
        <w:spacing w:after="0" w:line="240" w:lineRule="auto"/>
      </w:pPr>
      <w:r>
        <w:t>REASON</w:t>
      </w:r>
      <w:proofErr w:type="gramStart"/>
      <w:r>
        <w:t>:  This</w:t>
      </w:r>
      <w:proofErr w:type="gramEnd"/>
      <w:r>
        <w:t xml:space="preserve"> comment is provided as an alternative to the proponent’s preferred comment #5.  If comment #5 is accepted this comment will be withdrawn by the proponent.</w:t>
      </w:r>
    </w:p>
    <w:p w14:paraId="5955093E" w14:textId="77777777" w:rsidR="00217A82" w:rsidRDefault="00217A82" w:rsidP="00217A82">
      <w:pPr>
        <w:spacing w:after="0" w:line="240" w:lineRule="auto"/>
      </w:pPr>
    </w:p>
    <w:p w14:paraId="2E507FC4" w14:textId="77777777" w:rsidR="00217A82" w:rsidRDefault="00217A82" w:rsidP="00217A82">
      <w:pPr>
        <w:spacing w:after="0" w:line="240" w:lineRule="auto"/>
      </w:pPr>
      <w:r>
        <w:t xml:space="preserve">Counting the full embodied carbon impact of all insulation in this standard while neglecting the material’s primary purpose of operational energy and emissions savings (while at best separately addressing operational emissions in an relative index such as </w:t>
      </w:r>
      <w:r>
        <w:lastRenderedPageBreak/>
        <w:t xml:space="preserve">RESNET 301 CO2 Index) is not an adequate or consistent characterization of the total carbon profile of insulation materials -- considering both their total embodied carbon (as done in this standard) and their total operational emissions benefit.  The separate use </w:t>
      </w:r>
      <w:proofErr w:type="gramStart"/>
      <w:r>
        <w:t>of  the</w:t>
      </w:r>
      <w:proofErr w:type="gramEnd"/>
      <w:r>
        <w:t xml:space="preserve"> RESNET 301 standard’s CO2 Index doesn’t work toward this purpose because it is a relative index (uses a reference baseline) resulting in only a partial assessment of the impact of the full insulation amount in a building while RESNET 1550 counts the full impact of the insulation’s embodied carbon.  In other words, the inconsistency in treatment of insulation between the two standards eliminates the ability to look at insulation from a total carbon perspective and its full impact in both categories of emissions: embodied and operational.  Deleting insulation from the minimum assessment table and including it in the excluded (or optional) assessment table will avoid this inconsistency.</w:t>
      </w:r>
    </w:p>
    <w:p w14:paraId="61425FC9" w14:textId="77777777" w:rsidR="00217A82" w:rsidRDefault="00217A82" w:rsidP="00217A82">
      <w:pPr>
        <w:spacing w:after="0" w:line="240" w:lineRule="auto"/>
      </w:pPr>
    </w:p>
    <w:p w14:paraId="4A619D34" w14:textId="77777777" w:rsidR="00217A82" w:rsidRDefault="00217A82" w:rsidP="00217A82">
      <w:pPr>
        <w:spacing w:after="0" w:line="240" w:lineRule="auto"/>
      </w:pPr>
      <w:r>
        <w:t xml:space="preserve">Furthermore, deleting insulation from the table of minimum assessed products is consistent with its relevance as a GHG emission reduction solution, not a liability when viewed completely from a total carbon perspective at a big picture level.  For example, the U.S. insulation industry’s total annual embodied emissions </w:t>
      </w:r>
      <w:proofErr w:type="gramStart"/>
      <w:r>
        <w:t>is</w:t>
      </w:r>
      <w:proofErr w:type="gramEnd"/>
      <w:r>
        <w:t xml:space="preserve"> more than an order of magnitude less than any one of the top 3 “heavy hitter” building and construction materials that collectively account for almost 2/3rds of all U.S. building and construction material emissions (see Figure and Table below).  Consequently, this proposal approach is consistent with the EPA’s key category analysis of US emission sources coupled with an application of the 80/20 rule as reasonable basis for policy and standard development (e.g., get 80 percent of the problem solved with 20 percent of the effort and cost). This approach, particularly if extended beyond just the insulation focus of this comment (which is one of the more obvious applications), would also serve to dramatically simplify the scope of the standard and its application by practitioners without sacrificing the goal of the standard to effectively reduce embodied emissions with meaningful climate impact for the level of effort.  </w:t>
      </w:r>
    </w:p>
    <w:p w14:paraId="1DD89F0C" w14:textId="77777777" w:rsidR="00217A82" w:rsidRDefault="00217A82" w:rsidP="00217A82">
      <w:pPr>
        <w:spacing w:after="0" w:line="240" w:lineRule="auto"/>
      </w:pPr>
    </w:p>
    <w:p w14:paraId="1A5A49F5" w14:textId="77777777" w:rsidR="00217A82" w:rsidRDefault="00217A82" w:rsidP="00217A82">
      <w:pPr>
        <w:spacing w:after="0" w:line="240" w:lineRule="auto"/>
      </w:pPr>
      <w:r w:rsidRPr="009E3C5D">
        <w:rPr>
          <w:noProof/>
        </w:rPr>
        <w:lastRenderedPageBreak/>
        <w:drawing>
          <wp:inline distT="0" distB="0" distL="0" distR="0" wp14:anchorId="46CAE06C" wp14:editId="70106686">
            <wp:extent cx="6067425" cy="4443612"/>
            <wp:effectExtent l="0" t="0" r="0" b="0"/>
            <wp:docPr id="1256808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08569" name=""/>
                    <pic:cNvPicPr/>
                  </pic:nvPicPr>
                  <pic:blipFill>
                    <a:blip r:embed="rId7"/>
                    <a:stretch>
                      <a:fillRect/>
                    </a:stretch>
                  </pic:blipFill>
                  <pic:spPr>
                    <a:xfrm>
                      <a:off x="0" y="0"/>
                      <a:ext cx="6089094" cy="4459482"/>
                    </a:xfrm>
                    <a:prstGeom prst="rect">
                      <a:avLst/>
                    </a:prstGeom>
                  </pic:spPr>
                </pic:pic>
              </a:graphicData>
            </a:graphic>
          </wp:inline>
        </w:drawing>
      </w:r>
    </w:p>
    <w:p w14:paraId="14D3F122" w14:textId="77777777" w:rsidR="00217A82" w:rsidRDefault="00217A82" w:rsidP="00217A82">
      <w:pPr>
        <w:spacing w:after="0" w:line="240" w:lineRule="auto"/>
        <w:rPr>
          <w:sz w:val="20"/>
          <w:szCs w:val="20"/>
        </w:rPr>
      </w:pPr>
      <w:r w:rsidRPr="0012340A">
        <w:rPr>
          <w:noProof/>
          <w:sz w:val="20"/>
          <w:szCs w:val="20"/>
        </w:rPr>
        <w:lastRenderedPageBreak/>
        <w:drawing>
          <wp:inline distT="0" distB="0" distL="0" distR="0" wp14:anchorId="403A13F9" wp14:editId="0F1D0383">
            <wp:extent cx="5572903" cy="6858957"/>
            <wp:effectExtent l="0" t="0" r="8890" b="0"/>
            <wp:docPr id="195235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53498" name=""/>
                    <pic:cNvPicPr/>
                  </pic:nvPicPr>
                  <pic:blipFill>
                    <a:blip r:embed="rId8"/>
                    <a:stretch>
                      <a:fillRect/>
                    </a:stretch>
                  </pic:blipFill>
                  <pic:spPr>
                    <a:xfrm>
                      <a:off x="0" y="0"/>
                      <a:ext cx="5572903" cy="6858957"/>
                    </a:xfrm>
                    <a:prstGeom prst="rect">
                      <a:avLst/>
                    </a:prstGeom>
                  </pic:spPr>
                </pic:pic>
              </a:graphicData>
            </a:graphic>
          </wp:inline>
        </w:drawing>
      </w:r>
    </w:p>
    <w:p w14:paraId="21D65083" w14:textId="77777777" w:rsidR="00217A82" w:rsidRPr="009E3C5D" w:rsidRDefault="00217A82" w:rsidP="00217A82">
      <w:pPr>
        <w:spacing w:after="0" w:line="240" w:lineRule="auto"/>
        <w:rPr>
          <w:sz w:val="20"/>
          <w:szCs w:val="20"/>
        </w:rPr>
      </w:pPr>
      <w:r w:rsidRPr="009E3C5D">
        <w:rPr>
          <w:sz w:val="20"/>
          <w:szCs w:val="20"/>
        </w:rPr>
        <w:t>Sources</w:t>
      </w:r>
      <w:r>
        <w:rPr>
          <w:sz w:val="20"/>
          <w:szCs w:val="20"/>
        </w:rPr>
        <w:t xml:space="preserve"> for Figure and Table above</w:t>
      </w:r>
      <w:r w:rsidRPr="009E3C5D">
        <w:rPr>
          <w:sz w:val="20"/>
          <w:szCs w:val="20"/>
        </w:rPr>
        <w:t>:</w:t>
      </w:r>
    </w:p>
    <w:p w14:paraId="35DB7D0B" w14:textId="77777777" w:rsidR="00217A82" w:rsidRPr="009E3C5D" w:rsidRDefault="00217A82" w:rsidP="00217A82">
      <w:pPr>
        <w:pStyle w:val="ListParagraph"/>
        <w:numPr>
          <w:ilvl w:val="0"/>
          <w:numId w:val="1"/>
        </w:numPr>
        <w:spacing w:after="0" w:line="240" w:lineRule="auto"/>
        <w:rPr>
          <w:sz w:val="20"/>
          <w:szCs w:val="20"/>
        </w:rPr>
      </w:pPr>
      <w:hyperlink r:id="rId9" w:history="1">
        <w:r w:rsidRPr="009E3C5D">
          <w:rPr>
            <w:rStyle w:val="Hyperlink"/>
            <w:sz w:val="20"/>
            <w:szCs w:val="20"/>
          </w:rPr>
          <w:t>https://www.continuousinsulation.org/sites/default/files/uploads/attachments/node/210/ci-factssheetdecarbfinal.pdf</w:t>
        </w:r>
      </w:hyperlink>
      <w:r w:rsidRPr="009E3C5D">
        <w:rPr>
          <w:sz w:val="20"/>
          <w:szCs w:val="20"/>
        </w:rPr>
        <w:t xml:space="preserve"> </w:t>
      </w:r>
    </w:p>
    <w:p w14:paraId="4058E577" w14:textId="77777777" w:rsidR="00217A82" w:rsidRDefault="00217A82" w:rsidP="00217A82">
      <w:pPr>
        <w:pStyle w:val="ListParagraph"/>
        <w:numPr>
          <w:ilvl w:val="0"/>
          <w:numId w:val="1"/>
        </w:numPr>
        <w:spacing w:after="0" w:line="240" w:lineRule="auto"/>
      </w:pPr>
      <w:hyperlink r:id="rId10" w:history="1">
        <w:r w:rsidRPr="009E3C5D">
          <w:rPr>
            <w:rStyle w:val="Hyperlink"/>
            <w:sz w:val="20"/>
            <w:szCs w:val="20"/>
          </w:rPr>
          <w:t>https://www.appliedbuildingtech.com/content/decarbonization-buildings-review-climate-science-policies-practices-data-and-recommended</w:t>
        </w:r>
      </w:hyperlink>
      <w:r>
        <w:t xml:space="preserve"> </w:t>
      </w:r>
    </w:p>
    <w:p w14:paraId="2D67D13C" w14:textId="77777777" w:rsidR="00217A82" w:rsidRDefault="00217A82" w:rsidP="00217A82">
      <w:pPr>
        <w:spacing w:after="0" w:line="240" w:lineRule="auto"/>
      </w:pPr>
    </w:p>
    <w:p w14:paraId="02D2BDD2" w14:textId="77777777" w:rsidR="00217A82" w:rsidRDefault="00217A82" w:rsidP="00217A82">
      <w:pPr>
        <w:spacing w:after="0" w:line="240" w:lineRule="auto"/>
      </w:pPr>
      <w:r>
        <w:lastRenderedPageBreak/>
        <w:t xml:space="preserve">In further support and as shown in the Table and Figure above, the entirety of U.S. insulation production in a </w:t>
      </w:r>
      <w:proofErr w:type="gramStart"/>
      <w:r>
        <w:t>year accounts</w:t>
      </w:r>
      <w:proofErr w:type="gramEnd"/>
      <w:r>
        <w:t xml:space="preserve"> for about 0.01% (1/10,000ths) of total annual global emissions yet is used to mitigate nearly 300x that amount per year in annual building stock operational emissions.  Insulation also reduces energy demand on both non-renewable and renewable energy sources such that they are used more productively and conservatively – reducing fossil energy demand while allowing available renewable energy resources to cover more of the demand.  The above benefits apply to both biogenic and non-biogenic insulation materials and often dwarf any difference in carbon storage or GWP as shown in the Figure below which shows three comparative total carbon profiles for a range of insulation GWPs bracketing current insulation material GWPs (all of which may be considered “</w:t>
      </w:r>
      <w:proofErr w:type="gramStart"/>
      <w:r>
        <w:t>low-carbon</w:t>
      </w:r>
      <w:proofErr w:type="gramEnd"/>
      <w:r>
        <w:t xml:space="preserve">”).  </w:t>
      </w:r>
    </w:p>
    <w:p w14:paraId="69C8DEA7" w14:textId="77777777" w:rsidR="00217A82" w:rsidRDefault="00217A82" w:rsidP="00217A82">
      <w:pPr>
        <w:spacing w:after="0" w:line="240" w:lineRule="auto"/>
      </w:pPr>
    </w:p>
    <w:p w14:paraId="5A12A3CE" w14:textId="77777777" w:rsidR="00217A82" w:rsidRDefault="00217A82" w:rsidP="00217A82">
      <w:pPr>
        <w:spacing w:after="0" w:line="240" w:lineRule="auto"/>
      </w:pPr>
      <w:r w:rsidRPr="009E3C5D">
        <w:rPr>
          <w:noProof/>
        </w:rPr>
        <w:drawing>
          <wp:inline distT="0" distB="0" distL="0" distR="0" wp14:anchorId="671C7A13" wp14:editId="4A8421AA">
            <wp:extent cx="5943600" cy="4928870"/>
            <wp:effectExtent l="0" t="0" r="0" b="5080"/>
            <wp:docPr id="1161654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54758" name=""/>
                    <pic:cNvPicPr/>
                  </pic:nvPicPr>
                  <pic:blipFill>
                    <a:blip r:embed="rId11"/>
                    <a:stretch>
                      <a:fillRect/>
                    </a:stretch>
                  </pic:blipFill>
                  <pic:spPr>
                    <a:xfrm>
                      <a:off x="0" y="0"/>
                      <a:ext cx="5943600" cy="4928870"/>
                    </a:xfrm>
                    <a:prstGeom prst="rect">
                      <a:avLst/>
                    </a:prstGeom>
                  </pic:spPr>
                </pic:pic>
              </a:graphicData>
            </a:graphic>
          </wp:inline>
        </w:drawing>
      </w:r>
    </w:p>
    <w:p w14:paraId="1822FF56" w14:textId="77777777" w:rsidR="00217A82" w:rsidRPr="009E3C5D" w:rsidRDefault="00217A82" w:rsidP="00217A82">
      <w:pPr>
        <w:spacing w:after="0" w:line="240" w:lineRule="auto"/>
        <w:rPr>
          <w:sz w:val="20"/>
          <w:szCs w:val="20"/>
        </w:rPr>
      </w:pPr>
      <w:r w:rsidRPr="009E3C5D">
        <w:rPr>
          <w:sz w:val="20"/>
          <w:szCs w:val="20"/>
        </w:rPr>
        <w:t>Source:</w:t>
      </w:r>
    </w:p>
    <w:p w14:paraId="11AA567E" w14:textId="77777777" w:rsidR="00217A82" w:rsidRPr="009E3C5D" w:rsidRDefault="00217A82" w:rsidP="00217A82">
      <w:pPr>
        <w:pStyle w:val="ListParagraph"/>
        <w:numPr>
          <w:ilvl w:val="0"/>
          <w:numId w:val="1"/>
        </w:numPr>
        <w:spacing w:after="0" w:line="240" w:lineRule="auto"/>
        <w:rPr>
          <w:sz w:val="20"/>
          <w:szCs w:val="20"/>
        </w:rPr>
      </w:pPr>
      <w:hyperlink r:id="rId12" w:history="1">
        <w:r w:rsidRPr="009E3C5D">
          <w:rPr>
            <w:rStyle w:val="Hyperlink"/>
            <w:sz w:val="20"/>
            <w:szCs w:val="20"/>
          </w:rPr>
          <w:t>https://www.continuousinsulation.org/sites/default/files/uploads/attachments/node/210/ci-factssheetdecarbfinal.pdf</w:t>
        </w:r>
      </w:hyperlink>
      <w:r w:rsidRPr="009E3C5D">
        <w:rPr>
          <w:sz w:val="20"/>
          <w:szCs w:val="20"/>
        </w:rPr>
        <w:t xml:space="preserve"> </w:t>
      </w:r>
    </w:p>
    <w:p w14:paraId="4EC4E7DB" w14:textId="77777777" w:rsidR="00217A82" w:rsidRDefault="00217A82" w:rsidP="00217A82">
      <w:pPr>
        <w:spacing w:after="0" w:line="240" w:lineRule="auto"/>
      </w:pPr>
    </w:p>
    <w:p w14:paraId="72FF8C5B" w14:textId="77777777" w:rsidR="00217A82" w:rsidRDefault="00217A82" w:rsidP="00217A82">
      <w:pPr>
        <w:spacing w:after="0" w:line="240" w:lineRule="auto"/>
      </w:pPr>
      <w:r>
        <w:t xml:space="preserve">Also, certain insulation materials have multifunctional capabilities that are not addressed in this standard’s siloed focus on embodied emissions which can lead to inadvertent </w:t>
      </w:r>
      <w:r>
        <w:lastRenderedPageBreak/>
        <w:t xml:space="preserve">design performance and functional trade-offs for the sake of lowering embodied emissions. This comment assumes that this standard will be eventually used (as intended or as has been already proposed) </w:t>
      </w:r>
      <w:proofErr w:type="gramStart"/>
      <w:r>
        <w:t>as a means to</w:t>
      </w:r>
      <w:proofErr w:type="gramEnd"/>
      <w:r>
        <w:t xml:space="preserve"> meet and enforce embodied carbon benchmarks set elsewhere.</w:t>
      </w:r>
    </w:p>
    <w:p w14:paraId="50B86A0E" w14:textId="77777777" w:rsidR="00217A82" w:rsidRDefault="00217A82" w:rsidP="00217A82">
      <w:pPr>
        <w:spacing w:after="0" w:line="240" w:lineRule="auto"/>
      </w:pPr>
    </w:p>
    <w:p w14:paraId="4DC9839C" w14:textId="77777777" w:rsidR="00217A82" w:rsidRDefault="00217A82" w:rsidP="00217A82">
      <w:pPr>
        <w:spacing w:after="0" w:line="240" w:lineRule="auto"/>
      </w:pPr>
      <w:r>
        <w:t>Finally, this proposal is consistent with Table 5.4.1’s current exclusion of (or silence regarding) insulation materials used in floors separating conditioned and unconditioned spaces.</w:t>
      </w:r>
    </w:p>
    <w:p w14:paraId="0368BAE3" w14:textId="77777777" w:rsidR="006C2F48" w:rsidRDefault="006C2F48"/>
    <w:sectPr w:rsidR="006C2F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D68F9" w14:textId="77777777" w:rsidR="001E1DD2" w:rsidRDefault="001E1DD2" w:rsidP="00217A82">
      <w:pPr>
        <w:spacing w:after="0" w:line="240" w:lineRule="auto"/>
      </w:pPr>
      <w:r>
        <w:separator/>
      </w:r>
    </w:p>
  </w:endnote>
  <w:endnote w:type="continuationSeparator" w:id="0">
    <w:p w14:paraId="0EA56289" w14:textId="77777777" w:rsidR="001E1DD2" w:rsidRDefault="001E1DD2" w:rsidP="0021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81C6" w14:textId="77777777" w:rsidR="001E1DD2" w:rsidRDefault="001E1DD2" w:rsidP="00217A82">
      <w:pPr>
        <w:spacing w:after="0" w:line="240" w:lineRule="auto"/>
      </w:pPr>
      <w:r>
        <w:separator/>
      </w:r>
    </w:p>
  </w:footnote>
  <w:footnote w:type="continuationSeparator" w:id="0">
    <w:p w14:paraId="2F00623D" w14:textId="77777777" w:rsidR="001E1DD2" w:rsidRDefault="001E1DD2" w:rsidP="00217A82">
      <w:pPr>
        <w:spacing w:after="0" w:line="240" w:lineRule="auto"/>
      </w:pPr>
      <w:r>
        <w:continuationSeparator/>
      </w:r>
    </w:p>
  </w:footnote>
  <w:footnote w:id="1">
    <w:p w14:paraId="6E64C2C9" w14:textId="77777777" w:rsidR="00217A82" w:rsidRPr="00AC3AE5" w:rsidRDefault="00217A82" w:rsidP="00217A82">
      <w:pPr>
        <w:pStyle w:val="FootnoteText"/>
        <w:rPr>
          <w:u w:val="singl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298F"/>
    <w:multiLevelType w:val="hybridMultilevel"/>
    <w:tmpl w:val="2566286C"/>
    <w:lvl w:ilvl="0" w:tplc="EB4081E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216F4958"/>
    <w:multiLevelType w:val="hybridMultilevel"/>
    <w:tmpl w:val="06B0F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362469">
    <w:abstractNumId w:val="1"/>
  </w:num>
  <w:num w:numId="2" w16cid:durableId="632055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A82"/>
    <w:rsid w:val="00064CCE"/>
    <w:rsid w:val="001C1189"/>
    <w:rsid w:val="001E1DD2"/>
    <w:rsid w:val="00217A82"/>
    <w:rsid w:val="00332A50"/>
    <w:rsid w:val="006C2F48"/>
    <w:rsid w:val="006C4910"/>
    <w:rsid w:val="00BA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4260"/>
  <w15:chartTrackingRefBased/>
  <w15:docId w15:val="{2290C2B9-9B75-4211-A6D1-75CC7F4C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A82"/>
  </w:style>
  <w:style w:type="paragraph" w:styleId="Heading1">
    <w:name w:val="heading 1"/>
    <w:basedOn w:val="Normal"/>
    <w:next w:val="Normal"/>
    <w:link w:val="Heading1Char"/>
    <w:uiPriority w:val="9"/>
    <w:qFormat/>
    <w:rsid w:val="00217A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17A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17A8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17A8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17A8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17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A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A8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17A8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17A8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17A8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17A8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17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A82"/>
    <w:rPr>
      <w:rFonts w:eastAsiaTheme="majorEastAsia" w:cstheme="majorBidi"/>
      <w:color w:val="272727" w:themeColor="text1" w:themeTint="D8"/>
    </w:rPr>
  </w:style>
  <w:style w:type="paragraph" w:styleId="Title">
    <w:name w:val="Title"/>
    <w:basedOn w:val="Normal"/>
    <w:next w:val="Normal"/>
    <w:link w:val="TitleChar"/>
    <w:uiPriority w:val="10"/>
    <w:qFormat/>
    <w:rsid w:val="00217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A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A82"/>
    <w:pPr>
      <w:spacing w:before="160"/>
      <w:jc w:val="center"/>
    </w:pPr>
    <w:rPr>
      <w:i/>
      <w:iCs/>
      <w:color w:val="404040" w:themeColor="text1" w:themeTint="BF"/>
    </w:rPr>
  </w:style>
  <w:style w:type="character" w:customStyle="1" w:styleId="QuoteChar">
    <w:name w:val="Quote Char"/>
    <w:basedOn w:val="DefaultParagraphFont"/>
    <w:link w:val="Quote"/>
    <w:uiPriority w:val="29"/>
    <w:rsid w:val="00217A82"/>
    <w:rPr>
      <w:i/>
      <w:iCs/>
      <w:color w:val="404040" w:themeColor="text1" w:themeTint="BF"/>
    </w:rPr>
  </w:style>
  <w:style w:type="paragraph" w:styleId="ListParagraph">
    <w:name w:val="List Paragraph"/>
    <w:basedOn w:val="Normal"/>
    <w:uiPriority w:val="34"/>
    <w:qFormat/>
    <w:rsid w:val="00217A82"/>
    <w:pPr>
      <w:ind w:left="720"/>
      <w:contextualSpacing/>
    </w:pPr>
  </w:style>
  <w:style w:type="character" w:styleId="IntenseEmphasis">
    <w:name w:val="Intense Emphasis"/>
    <w:basedOn w:val="DefaultParagraphFont"/>
    <w:uiPriority w:val="21"/>
    <w:qFormat/>
    <w:rsid w:val="00217A82"/>
    <w:rPr>
      <w:i/>
      <w:iCs/>
      <w:color w:val="2E74B5" w:themeColor="accent1" w:themeShade="BF"/>
    </w:rPr>
  </w:style>
  <w:style w:type="paragraph" w:styleId="IntenseQuote">
    <w:name w:val="Intense Quote"/>
    <w:basedOn w:val="Normal"/>
    <w:next w:val="Normal"/>
    <w:link w:val="IntenseQuoteChar"/>
    <w:uiPriority w:val="30"/>
    <w:qFormat/>
    <w:rsid w:val="00217A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17A82"/>
    <w:rPr>
      <w:i/>
      <w:iCs/>
      <w:color w:val="2E74B5" w:themeColor="accent1" w:themeShade="BF"/>
    </w:rPr>
  </w:style>
  <w:style w:type="character" w:styleId="IntenseReference">
    <w:name w:val="Intense Reference"/>
    <w:basedOn w:val="DefaultParagraphFont"/>
    <w:uiPriority w:val="32"/>
    <w:qFormat/>
    <w:rsid w:val="00217A82"/>
    <w:rPr>
      <w:b/>
      <w:bCs/>
      <w:smallCaps/>
      <w:color w:val="2E74B5" w:themeColor="accent1" w:themeShade="BF"/>
      <w:spacing w:val="5"/>
    </w:rPr>
  </w:style>
  <w:style w:type="character" w:styleId="CommentReference">
    <w:name w:val="annotation reference"/>
    <w:basedOn w:val="DefaultParagraphFont"/>
    <w:uiPriority w:val="99"/>
    <w:semiHidden/>
    <w:unhideWhenUsed/>
    <w:rsid w:val="00217A82"/>
    <w:rPr>
      <w:sz w:val="16"/>
      <w:szCs w:val="16"/>
    </w:rPr>
  </w:style>
  <w:style w:type="paragraph" w:styleId="CommentText">
    <w:name w:val="annotation text"/>
    <w:basedOn w:val="Normal"/>
    <w:link w:val="CommentTextChar"/>
    <w:uiPriority w:val="99"/>
    <w:unhideWhenUsed/>
    <w:rsid w:val="00217A82"/>
    <w:pPr>
      <w:spacing w:line="240" w:lineRule="auto"/>
    </w:pPr>
    <w:rPr>
      <w:sz w:val="20"/>
      <w:szCs w:val="20"/>
    </w:rPr>
  </w:style>
  <w:style w:type="character" w:customStyle="1" w:styleId="CommentTextChar">
    <w:name w:val="Comment Text Char"/>
    <w:basedOn w:val="DefaultParagraphFont"/>
    <w:link w:val="CommentText"/>
    <w:uiPriority w:val="99"/>
    <w:rsid w:val="00217A82"/>
    <w:rPr>
      <w:sz w:val="20"/>
      <w:szCs w:val="20"/>
    </w:rPr>
  </w:style>
  <w:style w:type="paragraph" w:styleId="Caption">
    <w:name w:val="caption"/>
    <w:basedOn w:val="Normal"/>
    <w:next w:val="Normal"/>
    <w:uiPriority w:val="35"/>
    <w:unhideWhenUsed/>
    <w:qFormat/>
    <w:rsid w:val="00217A82"/>
    <w:pPr>
      <w:spacing w:after="200" w:line="240" w:lineRule="auto"/>
    </w:pPr>
    <w:rPr>
      <w:rFonts w:ascii="Source Sans Pro" w:hAnsi="Source Sans Pro"/>
      <w:i/>
      <w:iCs/>
      <w:color w:val="000000" w:themeColor="text1"/>
      <w:kern w:val="0"/>
      <w:sz w:val="18"/>
      <w:szCs w:val="18"/>
      <w14:ligatures w14:val="none"/>
    </w:rPr>
  </w:style>
  <w:style w:type="paragraph" w:styleId="FootnoteText">
    <w:name w:val="footnote text"/>
    <w:basedOn w:val="Normal"/>
    <w:link w:val="FootnoteTextChar"/>
    <w:uiPriority w:val="99"/>
    <w:unhideWhenUsed/>
    <w:rsid w:val="00217A82"/>
    <w:pPr>
      <w:spacing w:after="0" w:line="240" w:lineRule="auto"/>
    </w:pPr>
    <w:rPr>
      <w:rFonts w:ascii="Source Sans Pro" w:hAnsi="Source Sans Pro"/>
      <w:kern w:val="0"/>
      <w:sz w:val="20"/>
      <w:szCs w:val="20"/>
      <w14:ligatures w14:val="none"/>
    </w:rPr>
  </w:style>
  <w:style w:type="character" w:customStyle="1" w:styleId="FootnoteTextChar">
    <w:name w:val="Footnote Text Char"/>
    <w:basedOn w:val="DefaultParagraphFont"/>
    <w:link w:val="FootnoteText"/>
    <w:uiPriority w:val="99"/>
    <w:rsid w:val="00217A82"/>
    <w:rPr>
      <w:rFonts w:ascii="Source Sans Pro" w:hAnsi="Source Sans Pro"/>
      <w:kern w:val="0"/>
      <w:sz w:val="20"/>
      <w:szCs w:val="20"/>
      <w14:ligatures w14:val="none"/>
    </w:rPr>
  </w:style>
  <w:style w:type="character" w:styleId="FootnoteReference">
    <w:name w:val="footnote reference"/>
    <w:basedOn w:val="DefaultParagraphFont"/>
    <w:uiPriority w:val="99"/>
    <w:semiHidden/>
    <w:unhideWhenUsed/>
    <w:rsid w:val="00217A82"/>
    <w:rPr>
      <w:vertAlign w:val="superscript"/>
    </w:rPr>
  </w:style>
  <w:style w:type="character" w:styleId="Hyperlink">
    <w:name w:val="Hyperlink"/>
    <w:basedOn w:val="DefaultParagraphFont"/>
    <w:uiPriority w:val="99"/>
    <w:unhideWhenUsed/>
    <w:rsid w:val="00217A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ntinuousinsulation.org/sites/default/files/uploads/attachments/node/210/ci-factssheetdecarb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www.appliedbuildingtech.com/content/decarbonization-buildings-review-climate-science-policies-practices-data-and-recommended" TargetMode="External"/><Relationship Id="rId4" Type="http://schemas.openxmlformats.org/officeDocument/2006/relationships/webSettings" Target="webSettings.xml"/><Relationship Id="rId9" Type="http://schemas.openxmlformats.org/officeDocument/2006/relationships/hyperlink" Target="https://www.continuousinsulation.org/sites/default/files/uploads/attachments/node/210/ci-factssheetdecarbfinal.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jcrandell</dc:creator>
  <cp:keywords/>
  <dc:description/>
  <cp:lastModifiedBy>jcrandell</cp:lastModifiedBy>
  <cp:revision>1</cp:revision>
  <dcterms:created xsi:type="dcterms:W3CDTF">2026-09-14T21:28:00Z</dcterms:created>
  <dcterms:modified xsi:type="dcterms:W3CDTF">2026-09-14T21:46:00Z</dcterms:modified>
</cp:coreProperties>
</file>