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E5EB6" w14:textId="6DBE925A" w:rsidR="00237923" w:rsidRDefault="00237923">
      <w:pPr>
        <w:rPr>
          <w:sz w:val="20"/>
          <w:szCs w:val="20"/>
        </w:rPr>
      </w:pPr>
      <w:r>
        <w:rPr>
          <w:b/>
          <w:bCs/>
        </w:rPr>
        <w:t>Comment/Explanation</w:t>
      </w:r>
      <w:r w:rsidR="0000630F" w:rsidRPr="0000630F">
        <w:rPr>
          <w:b/>
          <w:bCs/>
          <w:color w:val="FF0000"/>
        </w:rPr>
        <w:t>*</w:t>
      </w:r>
      <w:r>
        <w:rPr>
          <w:b/>
          <w:bCs/>
        </w:rPr>
        <w:t xml:space="preserve">: </w:t>
      </w:r>
      <w:r>
        <w:rPr>
          <w:b/>
          <w:bCs/>
        </w:rPr>
        <w:br/>
      </w:r>
      <w:r w:rsidRPr="008C2F70">
        <w:rPr>
          <w:i/>
          <w:iCs/>
          <w:sz w:val="20"/>
          <w:szCs w:val="20"/>
        </w:rPr>
        <w:t>Include your justification for your proposed change to the draft standard</w:t>
      </w:r>
      <w:r w:rsidR="005C1477">
        <w:rPr>
          <w:i/>
          <w:iCs/>
          <w:sz w:val="20"/>
          <w:szCs w:val="20"/>
        </w:rPr>
        <w:t xml:space="preserve"> below.</w:t>
      </w:r>
      <w:r w:rsidR="0000630F">
        <w:rPr>
          <w:sz w:val="20"/>
          <w:szCs w:val="20"/>
        </w:rPr>
        <w:br/>
        <w:t>_________________________________________________________________________________________</w:t>
      </w:r>
    </w:p>
    <w:p w14:paraId="58F2615F" w14:textId="051CE76C" w:rsidR="0000630F" w:rsidRPr="0000630F" w:rsidRDefault="00AF2302">
      <w:pPr>
        <w:rPr>
          <w:sz w:val="20"/>
          <w:szCs w:val="20"/>
        </w:rPr>
      </w:pPr>
      <w:r w:rsidRPr="00AF2302">
        <w:rPr>
          <w:sz w:val="20"/>
          <w:szCs w:val="20"/>
        </w:rPr>
        <w:t>Eq. 4-14 is missing a close parenthesis in the denominator after the unit conversion to sq.inches.</w:t>
      </w:r>
    </w:p>
    <w:p w14:paraId="392D4EC2" w14:textId="77777777" w:rsidR="0000630F" w:rsidRPr="0000630F" w:rsidRDefault="0000630F">
      <w:pPr>
        <w:rPr>
          <w:sz w:val="20"/>
          <w:szCs w:val="20"/>
        </w:rPr>
      </w:pPr>
    </w:p>
    <w:p w14:paraId="3CF3DE8B" w14:textId="77777777" w:rsidR="0000630F" w:rsidRDefault="0000630F">
      <w:pPr>
        <w:rPr>
          <w:i/>
          <w:iCs/>
          <w:sz w:val="20"/>
          <w:szCs w:val="20"/>
        </w:rPr>
      </w:pPr>
    </w:p>
    <w:p w14:paraId="7FE7E922" w14:textId="77777777" w:rsidR="0000630F" w:rsidRDefault="0000630F">
      <w:pPr>
        <w:rPr>
          <w:i/>
          <w:iCs/>
          <w:sz w:val="20"/>
          <w:szCs w:val="20"/>
        </w:rPr>
      </w:pPr>
    </w:p>
    <w:p w14:paraId="1AB34A18" w14:textId="77777777" w:rsidR="0000630F" w:rsidRDefault="0000630F">
      <w:pPr>
        <w:rPr>
          <w:i/>
          <w:iCs/>
          <w:sz w:val="20"/>
          <w:szCs w:val="20"/>
        </w:rPr>
      </w:pPr>
    </w:p>
    <w:p w14:paraId="693B5CF7" w14:textId="77777777" w:rsidR="0000630F" w:rsidRDefault="0000630F">
      <w:pPr>
        <w:rPr>
          <w:i/>
          <w:iCs/>
          <w:sz w:val="20"/>
          <w:szCs w:val="20"/>
        </w:rPr>
      </w:pPr>
    </w:p>
    <w:p w14:paraId="7F99F264" w14:textId="77777777" w:rsidR="0000630F" w:rsidRDefault="0000630F">
      <w:pPr>
        <w:rPr>
          <w:i/>
          <w:iCs/>
          <w:sz w:val="20"/>
          <w:szCs w:val="20"/>
        </w:rPr>
      </w:pPr>
    </w:p>
    <w:p w14:paraId="3467E157" w14:textId="77777777" w:rsidR="0000630F" w:rsidRDefault="0000630F" w:rsidP="0000630F">
      <w:pPr>
        <w:rPr>
          <w:b/>
          <w:bCs/>
        </w:rPr>
      </w:pPr>
    </w:p>
    <w:p w14:paraId="023A17B3" w14:textId="77777777" w:rsidR="0000630F" w:rsidRDefault="0000630F" w:rsidP="0000630F">
      <w:pPr>
        <w:rPr>
          <w:b/>
          <w:bCs/>
        </w:rPr>
      </w:pPr>
    </w:p>
    <w:p w14:paraId="3ADFCCE6" w14:textId="77777777" w:rsidR="000E18FA" w:rsidRDefault="0000630F" w:rsidP="0000630F">
      <w:pPr>
        <w:rPr>
          <w:i/>
          <w:iCs/>
          <w:sz w:val="20"/>
          <w:szCs w:val="20"/>
        </w:rPr>
      </w:pPr>
      <w:r>
        <w:rPr>
          <w:b/>
          <w:bCs/>
        </w:rPr>
        <w:t>Proposed Change to the Draft Standard</w:t>
      </w:r>
      <w:r w:rsidRPr="0000630F">
        <w:rPr>
          <w:b/>
          <w:bCs/>
          <w:color w:val="FF0000"/>
        </w:rPr>
        <w:t>*</w:t>
      </w:r>
      <w:r>
        <w:br/>
      </w:r>
      <w:r w:rsidRPr="0000630F">
        <w:rPr>
          <w:i/>
          <w:iCs/>
          <w:sz w:val="20"/>
          <w:szCs w:val="20"/>
        </w:rPr>
        <w:t xml:space="preserve">Use “strikethrough” and “underline” formatting to indicate all proposed changes. </w:t>
      </w:r>
      <w:r w:rsidR="00001E7A">
        <w:rPr>
          <w:i/>
          <w:iCs/>
          <w:sz w:val="20"/>
          <w:szCs w:val="20"/>
        </w:rPr>
        <w:t>Changes must be shown with</w:t>
      </w:r>
      <w:r w:rsidR="00A519E2">
        <w:rPr>
          <w:i/>
          <w:iCs/>
          <w:sz w:val="20"/>
          <w:szCs w:val="20"/>
        </w:rPr>
        <w:t xml:space="preserve"> “hard-formatting” strikethrough and underline, </w:t>
      </w:r>
      <w:r w:rsidR="00A519E2">
        <w:rPr>
          <w:i/>
          <w:iCs/>
          <w:sz w:val="20"/>
          <w:szCs w:val="20"/>
          <w:u w:val="single"/>
        </w:rPr>
        <w:t>not</w:t>
      </w:r>
      <w:r w:rsidR="00A519E2">
        <w:rPr>
          <w:i/>
          <w:iCs/>
          <w:sz w:val="20"/>
          <w:szCs w:val="20"/>
        </w:rPr>
        <w:t xml:space="preserve"> “track changes”.</w:t>
      </w:r>
      <w:r w:rsidR="000E18FA">
        <w:rPr>
          <w:i/>
          <w:iCs/>
          <w:sz w:val="20"/>
          <w:szCs w:val="20"/>
        </w:rPr>
        <w:t xml:space="preserve"> </w:t>
      </w:r>
    </w:p>
    <w:p w14:paraId="00BA7E5F" w14:textId="03DC4B5C" w:rsidR="0000630F" w:rsidRPr="0000630F" w:rsidRDefault="00255E22" w:rsidP="0000630F">
      <w:r>
        <w:rPr>
          <w:i/>
          <w:iCs/>
          <w:sz w:val="20"/>
          <w:szCs w:val="20"/>
        </w:rPr>
        <w:t>Use</w:t>
      </w:r>
      <w:r w:rsidR="000E18FA">
        <w:rPr>
          <w:i/>
          <w:iCs/>
          <w:sz w:val="20"/>
          <w:szCs w:val="20"/>
        </w:rPr>
        <w:t xml:space="preserve"> a color other than red to indicate proposed changes</w:t>
      </w:r>
      <w:r>
        <w:rPr>
          <w:i/>
          <w:iCs/>
          <w:sz w:val="20"/>
          <w:szCs w:val="20"/>
        </w:rPr>
        <w:t xml:space="preserve"> to the draft.</w:t>
      </w:r>
      <w:r w:rsidR="0000630F">
        <w:rPr>
          <w:i/>
          <w:iCs/>
          <w:sz w:val="20"/>
          <w:szCs w:val="20"/>
        </w:rPr>
        <w:br/>
      </w:r>
      <w:r w:rsidR="0000630F">
        <w:rPr>
          <w:sz w:val="20"/>
          <w:szCs w:val="20"/>
        </w:rPr>
        <w:t>____________________________________________________________________________________________</w:t>
      </w:r>
    </w:p>
    <w:p w14:paraId="39913778" w14:textId="0DDE68AF" w:rsidR="00AF2302" w:rsidRPr="00593AA7" w:rsidRDefault="00AF2302" w:rsidP="00AF2302">
      <w:pPr>
        <w:pStyle w:val="text1"/>
        <w:rPr>
          <w:color w:val="auto"/>
          <w:w w:val="100"/>
          <w:sz w:val="24"/>
          <w:szCs w:val="24"/>
        </w:rPr>
      </w:pPr>
      <w:r>
        <w:rPr>
          <w:i/>
          <w:iCs/>
          <w:noProof/>
          <w:color w:val="auto"/>
          <w:w w:val="100"/>
          <w:sz w:val="20"/>
          <w:szCs w:val="20"/>
        </w:rPr>
        <w:t>SLA=</w:t>
      </w:r>
      <w:r>
        <w:rPr>
          <w:i/>
          <w:iCs/>
          <w:strike/>
          <w:noProof/>
          <w:color w:val="EE0000"/>
          <w:w w:val="100"/>
          <w:sz w:val="20"/>
          <w:szCs w:val="20"/>
        </w:rPr>
        <w:t>0.00694X</w:t>
      </w:r>
      <w:r>
        <w:rPr>
          <w:i/>
          <w:iCs/>
          <w:noProof/>
          <w:color w:val="auto"/>
          <w:w w:val="100"/>
          <w:sz w:val="20"/>
          <w:szCs w:val="20"/>
        </w:rPr>
        <w:t>ELA in in</w:t>
      </w:r>
      <w:r>
        <w:rPr>
          <w:i/>
          <w:iCs/>
          <w:noProof/>
          <w:color w:val="auto"/>
          <w:w w:val="100"/>
          <w:sz w:val="20"/>
          <w:szCs w:val="20"/>
          <w:vertAlign w:val="superscript"/>
        </w:rPr>
        <w:t>2</w:t>
      </w:r>
      <w:commentRangeStart w:id="0"/>
      <w:r>
        <w:rPr>
          <w:i/>
          <w:iCs/>
          <w:noProof/>
          <w:color w:val="auto"/>
          <w:w w:val="100"/>
          <w:sz w:val="20"/>
          <w:szCs w:val="20"/>
        </w:rPr>
        <w:t>/</w:t>
      </w:r>
      <w:r w:rsidRPr="00017F37">
        <w:rPr>
          <w:i/>
          <w:iCs/>
          <w:noProof/>
          <w:color w:val="EE0000"/>
          <w:w w:val="100"/>
          <w:sz w:val="20"/>
          <w:szCs w:val="20"/>
          <w:u w:val="single"/>
        </w:rPr>
        <w:t>(</w:t>
      </w:r>
      <w:r>
        <w:rPr>
          <w:i/>
          <w:iCs/>
          <w:noProof/>
          <w:color w:val="auto"/>
          <w:w w:val="100"/>
          <w:sz w:val="20"/>
          <w:szCs w:val="20"/>
        </w:rPr>
        <w:t xml:space="preserve">Conditioned Floor Area in </w:t>
      </w:r>
      <w:r>
        <w:rPr>
          <w:i/>
          <w:iCs/>
          <w:strike/>
          <w:noProof/>
          <w:color w:val="EE0000"/>
          <w:w w:val="100"/>
          <w:sz w:val="20"/>
          <w:szCs w:val="20"/>
        </w:rPr>
        <w:t>square feet</w:t>
      </w:r>
      <w:r w:rsidRPr="00017F37">
        <w:rPr>
          <w:i/>
          <w:iCs/>
          <w:noProof/>
          <w:color w:val="EE0000"/>
          <w:w w:val="100"/>
          <w:sz w:val="20"/>
          <w:szCs w:val="20"/>
          <w:u w:val="single"/>
        </w:rPr>
        <w:t>ft</w:t>
      </w:r>
      <w:r w:rsidRPr="00017F37">
        <w:rPr>
          <w:i/>
          <w:iCs/>
          <w:noProof/>
          <w:color w:val="EE0000"/>
          <w:w w:val="100"/>
          <w:sz w:val="20"/>
          <w:szCs w:val="20"/>
          <w:u w:val="single"/>
          <w:vertAlign w:val="superscript"/>
        </w:rPr>
        <w:t>2</w:t>
      </w:r>
      <w:r w:rsidRPr="00017F37">
        <w:rPr>
          <w:i/>
          <w:iCs/>
          <w:noProof/>
          <w:color w:val="EE0000"/>
          <w:w w:val="100"/>
          <w:sz w:val="20"/>
          <w:szCs w:val="20"/>
          <w:u w:val="single"/>
        </w:rPr>
        <w:t>x144</w:t>
      </w:r>
      <w:r>
        <w:rPr>
          <w:i/>
          <w:iCs/>
          <w:noProof/>
          <w:color w:val="EE0000"/>
          <w:w w:val="100"/>
          <w:sz w:val="20"/>
          <w:szCs w:val="20"/>
          <w:u w:val="single"/>
        </w:rPr>
        <w:t xml:space="preserve"> in</w:t>
      </w:r>
      <w:r>
        <w:rPr>
          <w:i/>
          <w:iCs/>
          <w:noProof/>
          <w:color w:val="EE0000"/>
          <w:w w:val="100"/>
          <w:sz w:val="20"/>
          <w:szCs w:val="20"/>
          <w:u w:val="single"/>
          <w:vertAlign w:val="superscript"/>
        </w:rPr>
        <w:t>2</w:t>
      </w:r>
      <w:r>
        <w:rPr>
          <w:i/>
          <w:iCs/>
          <w:noProof/>
          <w:color w:val="EE0000"/>
          <w:w w:val="100"/>
          <w:sz w:val="20"/>
          <w:szCs w:val="20"/>
          <w:u w:val="single"/>
        </w:rPr>
        <w:t>/ft</w:t>
      </w:r>
      <w:r>
        <w:rPr>
          <w:i/>
          <w:iCs/>
          <w:noProof/>
          <w:color w:val="EE0000"/>
          <w:w w:val="100"/>
          <w:sz w:val="20"/>
          <w:szCs w:val="20"/>
          <w:u w:val="single"/>
          <w:vertAlign w:val="superscript"/>
        </w:rPr>
        <w:t>2</w:t>
      </w:r>
      <w:r>
        <w:rPr>
          <w:i/>
          <w:iCs/>
          <w:noProof/>
          <w:color w:val="4C94D8" w:themeColor="text2" w:themeTint="80"/>
          <w:w w:val="100"/>
          <w:sz w:val="20"/>
          <w:szCs w:val="20"/>
          <w:u w:val="single"/>
        </w:rPr>
        <w:t>)</w:t>
      </w:r>
      <w:r>
        <w:rPr>
          <w:color w:val="auto"/>
          <w:w w:val="100"/>
          <w:sz w:val="24"/>
          <w:szCs w:val="24"/>
        </w:rPr>
        <w:t xml:space="preserve"> </w:t>
      </w:r>
      <w:commentRangeEnd w:id="0"/>
      <w:r w:rsidRPr="00593AA7">
        <w:rPr>
          <w:rStyle w:val="CommentReference"/>
          <w:color w:val="auto"/>
          <w:w w:val="100"/>
          <w:sz w:val="24"/>
          <w:szCs w:val="24"/>
        </w:rPr>
        <w:commentReference w:id="0"/>
      </w:r>
      <w:r w:rsidRPr="00593AA7">
        <w:rPr>
          <w:color w:val="auto"/>
          <w:w w:val="100"/>
          <w:sz w:val="24"/>
          <w:szCs w:val="24"/>
        </w:rPr>
        <w:tab/>
      </w:r>
      <w:r w:rsidRPr="00593AA7">
        <w:rPr>
          <w:color w:val="auto"/>
          <w:w w:val="100"/>
          <w:sz w:val="24"/>
          <w:szCs w:val="24"/>
        </w:rPr>
        <w:tab/>
      </w:r>
      <w:r w:rsidRPr="00593AA7">
        <w:rPr>
          <w:color w:val="auto"/>
          <w:w w:val="100"/>
          <w:sz w:val="24"/>
          <w:szCs w:val="24"/>
        </w:rPr>
        <w:tab/>
      </w:r>
      <w:r w:rsidRPr="00593AA7">
        <w:rPr>
          <w:b/>
          <w:bCs/>
          <w:color w:val="auto"/>
          <w:w w:val="100"/>
          <w:sz w:val="24"/>
          <w:szCs w:val="24"/>
        </w:rPr>
        <w:t>(Equation 4</w:t>
      </w:r>
      <w:r>
        <w:rPr>
          <w:b/>
          <w:bCs/>
          <w:color w:val="auto"/>
          <w:w w:val="100"/>
          <w:sz w:val="24"/>
          <w:szCs w:val="24"/>
        </w:rPr>
        <w:t>-14</w:t>
      </w:r>
      <w:r w:rsidRPr="00593AA7">
        <w:rPr>
          <w:b/>
          <w:bCs/>
          <w:color w:val="auto"/>
          <w:w w:val="100"/>
          <w:sz w:val="24"/>
          <w:szCs w:val="24"/>
        </w:rPr>
        <w:t>)</w:t>
      </w:r>
    </w:p>
    <w:p w14:paraId="7DD8A835" w14:textId="0D8EBFA8" w:rsidR="0000630F" w:rsidRPr="0000630F" w:rsidRDefault="0000630F"/>
    <w:sectPr w:rsidR="0000630F" w:rsidRPr="0000630F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rian Christensen" w:date="2026-08-07T10:32:00Z" w:initials="bkc">
    <w:p w14:paraId="1309D17C" w14:textId="77777777" w:rsidR="00AF2302" w:rsidRDefault="00AF2302" w:rsidP="005B0844">
      <w:pPr>
        <w:pStyle w:val="CommentText"/>
      </w:pPr>
      <w:r>
        <w:rPr>
          <w:rStyle w:val="CommentReference"/>
        </w:rPr>
        <w:annotationRef/>
      </w:r>
      <w:r>
        <w:t>Eq. 4-14 is missing a close parenthesis in the denominator after the unit conversion to sq.inches.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09D1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6CF709" w16cex:dateUtc="2026-08-07T16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09D17C" w16cid:durableId="196CF7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69E7A" w14:textId="77777777" w:rsidR="00FD57C6" w:rsidRDefault="00FD57C6" w:rsidP="00237923">
      <w:pPr>
        <w:spacing w:after="0" w:line="240" w:lineRule="auto"/>
      </w:pPr>
      <w:r>
        <w:separator/>
      </w:r>
    </w:p>
  </w:endnote>
  <w:endnote w:type="continuationSeparator" w:id="0">
    <w:p w14:paraId="2AA4567F" w14:textId="77777777" w:rsidR="00FD57C6" w:rsidRDefault="00FD57C6" w:rsidP="00237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DDF86" w14:textId="77777777" w:rsidR="00FD57C6" w:rsidRDefault="00FD57C6" w:rsidP="00237923">
      <w:pPr>
        <w:spacing w:after="0" w:line="240" w:lineRule="auto"/>
      </w:pPr>
      <w:r>
        <w:separator/>
      </w:r>
    </w:p>
  </w:footnote>
  <w:footnote w:type="continuationSeparator" w:id="0">
    <w:p w14:paraId="056E044A" w14:textId="77777777" w:rsidR="00FD57C6" w:rsidRDefault="00FD57C6" w:rsidP="00237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3CBE" w14:textId="34205FA6" w:rsidR="00237923" w:rsidRPr="00237923" w:rsidRDefault="00237923" w:rsidP="00237923">
    <w:pPr>
      <w:pStyle w:val="Header"/>
      <w:jc w:val="center"/>
    </w:pPr>
    <w:r>
      <w:rPr>
        <w:b/>
        <w:bCs/>
      </w:rPr>
      <w:t>RESNET® Standards Public Comment and Proposed Change Form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ian Christensen">
    <w15:presenceInfo w15:providerId="None" w15:userId="Brian Christen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923"/>
    <w:rsid w:val="00001E7A"/>
    <w:rsid w:val="0000630F"/>
    <w:rsid w:val="00021DA8"/>
    <w:rsid w:val="00036584"/>
    <w:rsid w:val="00055E1A"/>
    <w:rsid w:val="000E18FA"/>
    <w:rsid w:val="002377BD"/>
    <w:rsid w:val="00237923"/>
    <w:rsid w:val="00255E22"/>
    <w:rsid w:val="00553D0D"/>
    <w:rsid w:val="005C1477"/>
    <w:rsid w:val="008C2F70"/>
    <w:rsid w:val="00A519E2"/>
    <w:rsid w:val="00AB6728"/>
    <w:rsid w:val="00AF2302"/>
    <w:rsid w:val="00D824DE"/>
    <w:rsid w:val="00F44C65"/>
    <w:rsid w:val="00FD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BDA0A"/>
  <w15:chartTrackingRefBased/>
  <w15:docId w15:val="{F04E0F48-9025-41BC-8245-17635A637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79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79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79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79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79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79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79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79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79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79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79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79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79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79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79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79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79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79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79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7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79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79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79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79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79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79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9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9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79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379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923"/>
  </w:style>
  <w:style w:type="paragraph" w:styleId="Footer">
    <w:name w:val="footer"/>
    <w:basedOn w:val="Normal"/>
    <w:link w:val="FooterChar"/>
    <w:uiPriority w:val="99"/>
    <w:unhideWhenUsed/>
    <w:rsid w:val="002379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923"/>
  </w:style>
  <w:style w:type="paragraph" w:customStyle="1" w:styleId="text1">
    <w:name w:val="text_1"/>
    <w:uiPriority w:val="99"/>
    <w:rsid w:val="00AF2302"/>
    <w:pPr>
      <w:tabs>
        <w:tab w:val="left" w:pos="2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</w:tabs>
      <w:autoSpaceDE w:val="0"/>
      <w:autoSpaceDN w:val="0"/>
      <w:adjustRightInd w:val="0"/>
      <w:spacing w:before="60" w:after="0" w:line="200" w:lineRule="atLeast"/>
      <w:ind w:left="240"/>
      <w:jc w:val="both"/>
    </w:pPr>
    <w:rPr>
      <w:rFonts w:ascii="Times New Roman" w:eastAsiaTheme="minorEastAsia" w:hAnsi="Times New Roman" w:cs="Times New Roman"/>
      <w:color w:val="000000"/>
      <w:w w:val="0"/>
      <w:kern w:val="0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AF2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2302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2302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CA0A2A6E635C44B9384D7B4942CE22" ma:contentTypeVersion="18" ma:contentTypeDescription="Create a new document." ma:contentTypeScope="" ma:versionID="0d0c22f3fbbbe3556e5a693ab0fda24b">
  <xsd:schema xmlns:xsd="http://www.w3.org/2001/XMLSchema" xmlns:xs="http://www.w3.org/2001/XMLSchema" xmlns:p="http://schemas.microsoft.com/office/2006/metadata/properties" xmlns:ns2="a22c15c9-5ee2-43fc-bf23-4bf4823d633f" xmlns:ns3="d541df19-1d95-40b9-8952-f391e5cd1063" targetNamespace="http://schemas.microsoft.com/office/2006/metadata/properties" ma:root="true" ma:fieldsID="7715e200de597c72f5cbd8a04d59d0d7" ns2:_="" ns3:_="">
    <xsd:import namespace="a22c15c9-5ee2-43fc-bf23-4bf4823d633f"/>
    <xsd:import namespace="d541df19-1d95-40b9-8952-f391e5cd10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2c15c9-5ee2-43fc-bf23-4bf4823d63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639e30c-ef1c-450d-954e-69f1f4f1b1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1df19-1d95-40b9-8952-f391e5cd10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11c1d5-b7a9-400e-9f48-19c3aaabcfd6}" ma:internalName="TaxCatchAll" ma:showField="CatchAllData" ma:web="d541df19-1d95-40b9-8952-f391e5cd10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4BF0AC-1FFE-4666-8EF1-0692E6E6C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2c15c9-5ee2-43fc-bf23-4bf4823d633f"/>
    <ds:schemaRef ds:uri="d541df19-1d95-40b9-8952-f391e5cd10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C3FFF1-529B-4296-87AC-D51300E905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656</Characters>
  <Application>Microsoft Office Word</Application>
  <DocSecurity>0</DocSecurity>
  <Lines>12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Meres</dc:creator>
  <cp:keywords/>
  <dc:description/>
  <cp:lastModifiedBy>Brian Christensen</cp:lastModifiedBy>
  <cp:revision>2</cp:revision>
  <dcterms:created xsi:type="dcterms:W3CDTF">2026-08-07T16:51:00Z</dcterms:created>
  <dcterms:modified xsi:type="dcterms:W3CDTF">2026-08-07T16:51:00Z</dcterms:modified>
</cp:coreProperties>
</file>